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5E" w:rsidRPr="00A82D5E" w:rsidRDefault="00A82D5E">
      <w:pPr>
        <w:pStyle w:val="ConsPlusTitlePage"/>
      </w:pPr>
      <w:r w:rsidRPr="00A82D5E">
        <w:br/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Title"/>
        <w:jc w:val="center"/>
      </w:pPr>
      <w:r w:rsidRPr="00A82D5E">
        <w:t>АДМИНИСТРАЦИЯ МУНИЦИПАЛЬНОГО ОБРАЗОВАНИЯ</w:t>
      </w:r>
    </w:p>
    <w:p w:rsidR="00A82D5E" w:rsidRPr="00A82D5E" w:rsidRDefault="00A82D5E">
      <w:pPr>
        <w:pStyle w:val="ConsPlusTitle"/>
        <w:jc w:val="center"/>
      </w:pPr>
      <w:r w:rsidRPr="00A82D5E">
        <w:t>"ГОРОД САРАТОВ"</w:t>
      </w:r>
    </w:p>
    <w:p w:rsidR="00A82D5E" w:rsidRPr="00A82D5E" w:rsidRDefault="00A82D5E">
      <w:pPr>
        <w:pStyle w:val="ConsPlusTitle"/>
        <w:jc w:val="center"/>
      </w:pPr>
    </w:p>
    <w:p w:rsidR="00A82D5E" w:rsidRPr="00A82D5E" w:rsidRDefault="00A82D5E">
      <w:pPr>
        <w:pStyle w:val="ConsPlusTitle"/>
        <w:jc w:val="center"/>
      </w:pPr>
      <w:r w:rsidRPr="00A82D5E">
        <w:t>ПОСТАНОВЛЕНИЕ</w:t>
      </w:r>
    </w:p>
    <w:p w:rsidR="00A82D5E" w:rsidRPr="00A82D5E" w:rsidRDefault="00A82D5E">
      <w:pPr>
        <w:pStyle w:val="ConsPlusTitle"/>
        <w:jc w:val="center"/>
      </w:pPr>
      <w:r w:rsidRPr="00A82D5E">
        <w:t>от 1 июня 2012 г. N 1195</w:t>
      </w:r>
    </w:p>
    <w:p w:rsidR="00A82D5E" w:rsidRPr="00A82D5E" w:rsidRDefault="00A82D5E">
      <w:pPr>
        <w:pStyle w:val="ConsPlusTitle"/>
        <w:jc w:val="center"/>
      </w:pPr>
    </w:p>
    <w:p w:rsidR="00A82D5E" w:rsidRPr="00A82D5E" w:rsidRDefault="00A82D5E">
      <w:pPr>
        <w:pStyle w:val="ConsPlusTitle"/>
        <w:jc w:val="center"/>
      </w:pPr>
      <w:r w:rsidRPr="00A82D5E">
        <w:t>ОБ УТВЕРЖДЕНИИ АДМИНИСТРАТИВНОГО РЕГЛАМЕНТА ПРЕДОСТАВЛЕНИЯ</w:t>
      </w:r>
    </w:p>
    <w:p w:rsidR="00A82D5E" w:rsidRPr="00A82D5E" w:rsidRDefault="00A82D5E">
      <w:pPr>
        <w:pStyle w:val="ConsPlusTitle"/>
        <w:jc w:val="center"/>
      </w:pPr>
      <w:r w:rsidRPr="00A82D5E">
        <w:t>МУНИЦИПАЛЬНОЙ УСЛУГИ "ПРЕДОСТАВЛЕНИЕ РАЗРЕШЕНИЯ</w:t>
      </w:r>
    </w:p>
    <w:p w:rsidR="00A82D5E" w:rsidRPr="00A82D5E" w:rsidRDefault="00A82D5E">
      <w:pPr>
        <w:pStyle w:val="ConsPlusTitle"/>
        <w:jc w:val="center"/>
      </w:pPr>
      <w:r w:rsidRPr="00A82D5E">
        <w:t xml:space="preserve">НА ОТКЛОНЕНИЕ ОТ ПРЕДЕЛЬНЫХ ПАРАМЕТРОВ </w:t>
      </w:r>
      <w:proofErr w:type="gramStart"/>
      <w:r w:rsidRPr="00A82D5E">
        <w:t>РАЗРЕШЕННОГО</w:t>
      </w:r>
      <w:proofErr w:type="gramEnd"/>
    </w:p>
    <w:p w:rsidR="00A82D5E" w:rsidRPr="00A82D5E" w:rsidRDefault="00A82D5E">
      <w:pPr>
        <w:pStyle w:val="ConsPlusTitle"/>
        <w:jc w:val="center"/>
      </w:pPr>
      <w:r w:rsidRPr="00A82D5E">
        <w:t>СТРОИТЕЛЬСТВА, РЕКОНСТРУКЦИИ ОБЪЕКТОВ</w:t>
      </w:r>
    </w:p>
    <w:p w:rsidR="00A82D5E" w:rsidRPr="00A82D5E" w:rsidRDefault="00A82D5E">
      <w:pPr>
        <w:pStyle w:val="ConsPlusTitle"/>
        <w:jc w:val="center"/>
      </w:pPr>
      <w:r w:rsidRPr="00A82D5E">
        <w:t>КАПИТАЛЬНОГО СТРОИТЕЛЬСТВА"</w:t>
      </w:r>
    </w:p>
    <w:p w:rsidR="00A82D5E" w:rsidRPr="00A82D5E" w:rsidRDefault="00A82D5E">
      <w:pPr>
        <w:pStyle w:val="ConsPlusNormal"/>
        <w:jc w:val="center"/>
      </w:pPr>
      <w:r w:rsidRPr="00A82D5E">
        <w:t>Список изменяющих документов</w:t>
      </w:r>
    </w:p>
    <w:p w:rsidR="00A82D5E" w:rsidRPr="00A82D5E" w:rsidRDefault="00A82D5E">
      <w:pPr>
        <w:pStyle w:val="ConsPlusNormal"/>
        <w:jc w:val="center"/>
      </w:pPr>
      <w:proofErr w:type="gramStart"/>
      <w:r w:rsidRPr="00A82D5E">
        <w:t>(в ред. постановлений администрации</w:t>
      </w:r>
      <w:proofErr w:type="gramEnd"/>
    </w:p>
    <w:p w:rsidR="00A82D5E" w:rsidRPr="00A82D5E" w:rsidRDefault="00A82D5E">
      <w:pPr>
        <w:pStyle w:val="ConsPlusNormal"/>
        <w:jc w:val="center"/>
      </w:pPr>
      <w:r w:rsidRPr="00A82D5E">
        <w:t>муниципального образования "Город Саратов"</w:t>
      </w:r>
    </w:p>
    <w:p w:rsidR="00A82D5E" w:rsidRPr="00A82D5E" w:rsidRDefault="00A82D5E">
      <w:pPr>
        <w:pStyle w:val="ConsPlusNormal"/>
        <w:jc w:val="center"/>
      </w:pPr>
      <w:r w:rsidRPr="00A82D5E">
        <w:t xml:space="preserve">от 13.01.2014 </w:t>
      </w:r>
      <w:hyperlink r:id="rId4" w:history="1">
        <w:r w:rsidRPr="00A82D5E">
          <w:t>N 31</w:t>
        </w:r>
      </w:hyperlink>
      <w:r w:rsidRPr="00A82D5E">
        <w:t xml:space="preserve">, от 28.06.2016 </w:t>
      </w:r>
      <w:hyperlink r:id="rId5" w:history="1">
        <w:r w:rsidRPr="00A82D5E">
          <w:t>N 1705</w:t>
        </w:r>
      </w:hyperlink>
      <w:r w:rsidRPr="00A82D5E">
        <w:t>)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В соответствии с Федеральным </w:t>
      </w:r>
      <w:hyperlink r:id="rId6" w:history="1">
        <w:r w:rsidRPr="00A82D5E">
          <w:t>законом</w:t>
        </w:r>
      </w:hyperlink>
      <w:r w:rsidRPr="00A82D5E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A82D5E">
          <w:t>постановлением</w:t>
        </w:r>
      </w:hyperlink>
      <w:r w:rsidRPr="00A82D5E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1. Утвердить административный </w:t>
      </w:r>
      <w:hyperlink w:anchor="P35" w:history="1">
        <w:r w:rsidRPr="00A82D5E">
          <w:t>регламент</w:t>
        </w:r>
      </w:hyperlink>
      <w:r w:rsidRPr="00A82D5E"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(приложение).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3. </w:t>
      </w:r>
      <w:proofErr w:type="gramStart"/>
      <w:r w:rsidRPr="00A82D5E">
        <w:t>Контроль за</w:t>
      </w:r>
      <w:proofErr w:type="gramEnd"/>
      <w:r w:rsidRPr="00A82D5E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right"/>
      </w:pPr>
      <w:r w:rsidRPr="00A82D5E">
        <w:t>Глава</w:t>
      </w:r>
    </w:p>
    <w:p w:rsidR="00A82D5E" w:rsidRPr="00A82D5E" w:rsidRDefault="00A82D5E">
      <w:pPr>
        <w:pStyle w:val="ConsPlusNormal"/>
        <w:jc w:val="right"/>
      </w:pPr>
      <w:r w:rsidRPr="00A82D5E">
        <w:t>администрации муниципального образования "Город Саратов"</w:t>
      </w:r>
    </w:p>
    <w:p w:rsidR="00A82D5E" w:rsidRPr="00A82D5E" w:rsidRDefault="00A82D5E">
      <w:pPr>
        <w:pStyle w:val="ConsPlusNormal"/>
        <w:jc w:val="right"/>
      </w:pPr>
      <w:r w:rsidRPr="00A82D5E">
        <w:t>А.Л.ПРОКОПЕНКО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right"/>
      </w:pPr>
      <w:r w:rsidRPr="00A82D5E">
        <w:t>Приложение</w:t>
      </w:r>
    </w:p>
    <w:p w:rsidR="00A82D5E" w:rsidRPr="00A82D5E" w:rsidRDefault="00A82D5E">
      <w:pPr>
        <w:pStyle w:val="ConsPlusNormal"/>
        <w:jc w:val="right"/>
      </w:pPr>
      <w:r w:rsidRPr="00A82D5E">
        <w:t>к постановлению</w:t>
      </w:r>
    </w:p>
    <w:p w:rsidR="00A82D5E" w:rsidRPr="00A82D5E" w:rsidRDefault="00A82D5E">
      <w:pPr>
        <w:pStyle w:val="ConsPlusNormal"/>
        <w:jc w:val="right"/>
      </w:pPr>
      <w:r w:rsidRPr="00A82D5E">
        <w:t>администрации муниципального образования "Город Саратов"</w:t>
      </w:r>
    </w:p>
    <w:p w:rsidR="00A82D5E" w:rsidRPr="00A82D5E" w:rsidRDefault="00A82D5E">
      <w:pPr>
        <w:pStyle w:val="ConsPlusNormal"/>
        <w:jc w:val="right"/>
      </w:pPr>
      <w:r w:rsidRPr="00A82D5E">
        <w:t>от 1 июня 2012 г. N 1195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Title"/>
        <w:jc w:val="center"/>
      </w:pPr>
      <w:bookmarkStart w:id="0" w:name="P35"/>
      <w:bookmarkEnd w:id="0"/>
      <w:r w:rsidRPr="00A82D5E">
        <w:t>АДМИНИСТРАТИВНЫЙ РЕГЛАМЕНТ</w:t>
      </w:r>
    </w:p>
    <w:p w:rsidR="00A82D5E" w:rsidRPr="00A82D5E" w:rsidRDefault="00A82D5E">
      <w:pPr>
        <w:pStyle w:val="ConsPlusTitle"/>
        <w:jc w:val="center"/>
      </w:pPr>
      <w:r w:rsidRPr="00A82D5E">
        <w:t>ПРЕДОСТАВЛЕНИЯ МУНИЦИПАЛЬНОЙ УСЛУГИ "ПРЕДОСТАВЛЕНИЕ</w:t>
      </w:r>
    </w:p>
    <w:p w:rsidR="00A82D5E" w:rsidRPr="00A82D5E" w:rsidRDefault="00A82D5E">
      <w:pPr>
        <w:pStyle w:val="ConsPlusTitle"/>
        <w:jc w:val="center"/>
      </w:pPr>
      <w:r w:rsidRPr="00A82D5E">
        <w:t>РАЗРЕШЕНИЯ НА ОТКЛОНЕНИЕ ОТ ПРЕДЕЛЬНЫХ ПАРАМЕТРОВ</w:t>
      </w:r>
    </w:p>
    <w:p w:rsidR="00A82D5E" w:rsidRPr="00A82D5E" w:rsidRDefault="00A82D5E">
      <w:pPr>
        <w:pStyle w:val="ConsPlusTitle"/>
        <w:jc w:val="center"/>
      </w:pPr>
      <w:r w:rsidRPr="00A82D5E">
        <w:t>РАЗРЕШЕННОГО СТРОИТЕЛЬСТВА, РЕКОНСТРУКЦИИ ОБЪЕКТОВ</w:t>
      </w:r>
    </w:p>
    <w:p w:rsidR="00A82D5E" w:rsidRPr="00A82D5E" w:rsidRDefault="00A82D5E">
      <w:pPr>
        <w:pStyle w:val="ConsPlusTitle"/>
        <w:jc w:val="center"/>
      </w:pPr>
      <w:r w:rsidRPr="00A82D5E">
        <w:t>КАПИТАЛЬНОГО СТРОИТЕЛЬСТВА"</w:t>
      </w:r>
    </w:p>
    <w:p w:rsidR="00A82D5E" w:rsidRPr="00A82D5E" w:rsidRDefault="00A82D5E">
      <w:pPr>
        <w:pStyle w:val="ConsPlusNormal"/>
        <w:jc w:val="center"/>
      </w:pPr>
      <w:r w:rsidRPr="00A82D5E">
        <w:t>Список изменяющих документов</w:t>
      </w:r>
    </w:p>
    <w:p w:rsidR="00A82D5E" w:rsidRPr="00A82D5E" w:rsidRDefault="00A82D5E">
      <w:pPr>
        <w:pStyle w:val="ConsPlusNormal"/>
        <w:jc w:val="center"/>
      </w:pPr>
      <w:proofErr w:type="gramStart"/>
      <w:r w:rsidRPr="00A82D5E">
        <w:lastRenderedPageBreak/>
        <w:t>(в ред. постановлений администрации</w:t>
      </w:r>
      <w:proofErr w:type="gramEnd"/>
    </w:p>
    <w:p w:rsidR="00A82D5E" w:rsidRPr="00A82D5E" w:rsidRDefault="00A82D5E">
      <w:pPr>
        <w:pStyle w:val="ConsPlusNormal"/>
        <w:jc w:val="center"/>
      </w:pPr>
      <w:r w:rsidRPr="00A82D5E">
        <w:t>муниципального образования "Город Саратов"</w:t>
      </w:r>
    </w:p>
    <w:p w:rsidR="00A82D5E" w:rsidRPr="00A82D5E" w:rsidRDefault="00A82D5E">
      <w:pPr>
        <w:pStyle w:val="ConsPlusNormal"/>
        <w:jc w:val="center"/>
      </w:pPr>
      <w:r w:rsidRPr="00A82D5E">
        <w:t xml:space="preserve">от 13.01.2014 </w:t>
      </w:r>
      <w:hyperlink r:id="rId8" w:history="1">
        <w:r w:rsidRPr="00A82D5E">
          <w:t>N 31</w:t>
        </w:r>
      </w:hyperlink>
      <w:r w:rsidRPr="00A82D5E">
        <w:t xml:space="preserve">, от 28.06.2016 </w:t>
      </w:r>
      <w:hyperlink r:id="rId9" w:history="1">
        <w:r w:rsidRPr="00A82D5E">
          <w:t>N 1705</w:t>
        </w:r>
      </w:hyperlink>
      <w:r w:rsidRPr="00A82D5E">
        <w:t>)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center"/>
      </w:pPr>
      <w:r w:rsidRPr="00A82D5E">
        <w:t>I. Общие положения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ind w:firstLine="540"/>
        <w:jc w:val="both"/>
      </w:pPr>
      <w:r w:rsidRPr="00A82D5E">
        <w:t>1. Административный регламент (далее - регламент)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center"/>
      </w:pPr>
      <w:r w:rsidRPr="00A82D5E">
        <w:t>II. Стандарт предоставления муниципальной услуги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ind w:firstLine="540"/>
        <w:jc w:val="both"/>
      </w:pPr>
      <w:bookmarkStart w:id="1" w:name="P51"/>
      <w:bookmarkEnd w:id="1"/>
      <w:r w:rsidRPr="00A82D5E">
        <w:t>2.1. Муниципальная услуга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Заявителями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размеры которых меньше установленных градостроительным регламентом линейных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От имени заявителя могут выступать его уполномоченные представители.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2.2. Муниципальная услуга предоставляется администрацией муниципального образования "Город Саратов", осуществляется через отраслевое структурное подразделение - комитет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Информация о месте нахождения и графике работы комитета: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410012, г. Саратов, просп. им. Кирова С.М., 29.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Телефон для справок: 27-99-35.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График работы: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понедельник - пятница - с 9.00 до 18.00;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обед - с 13.00 до 13.48;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суббота, воскресенье - выходные дни.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График приема посетителей: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понедельник - с 14.00 до 18.00, четверг с 9.00 до 13.00.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2.3.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Градостроительным </w:t>
      </w:r>
      <w:hyperlink r:id="rId10" w:history="1">
        <w:r w:rsidRPr="00A82D5E">
          <w:t>кодексом</w:t>
        </w:r>
      </w:hyperlink>
      <w:r w:rsidRPr="00A82D5E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A82D5E" w:rsidRPr="00A82D5E" w:rsidRDefault="00A82D5E">
      <w:pPr>
        <w:pStyle w:val="ConsPlusNormal"/>
        <w:ind w:firstLine="540"/>
        <w:jc w:val="both"/>
      </w:pPr>
      <w:proofErr w:type="gramStart"/>
      <w:r w:rsidRPr="00A82D5E">
        <w:t xml:space="preserve">- Федеральным </w:t>
      </w:r>
      <w:hyperlink r:id="rId11" w:history="1">
        <w:r w:rsidRPr="00A82D5E">
          <w:t>законом</w:t>
        </w:r>
      </w:hyperlink>
      <w:r w:rsidRPr="00A82D5E">
        <w:t xml:space="preserve"> от 29 декабря 2004 г. N 191-ФЗ "О введении в действие Градостроительного кодекса Российской Федерации (первоначальный текст опубликован в официальных изданиях "Российская газета" от 30 декабря 2004 г. N 290, "Парламентская газета" от 14 января 2005 г. N 5 - 6, в Собрании законодательства Российской Федерации от 3 января 2005 г. N 1 (часть I) ст. 17);</w:t>
      </w:r>
      <w:proofErr w:type="gramEnd"/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Федеральным </w:t>
      </w:r>
      <w:hyperlink r:id="rId12" w:history="1">
        <w:r w:rsidRPr="00A82D5E">
          <w:t>законом</w:t>
        </w:r>
      </w:hyperlink>
      <w:r w:rsidRPr="00A82D5E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</w:t>
      </w:r>
      <w:r w:rsidRPr="00A82D5E">
        <w:lastRenderedPageBreak/>
        <w:t>"Российская газета" от 30 июля 2010 г. N 168, в Собрании законодательства Российской Федерации от 2 августа 2010 г. N 31);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Федеральным </w:t>
      </w:r>
      <w:hyperlink r:id="rId13" w:history="1">
        <w:r w:rsidRPr="00A82D5E">
          <w:t>законом</w:t>
        </w:r>
      </w:hyperlink>
      <w:r w:rsidRPr="00A82D5E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Федеральным </w:t>
      </w:r>
      <w:hyperlink r:id="rId14" w:history="1">
        <w:r w:rsidRPr="00A82D5E">
          <w:t>законом</w:t>
        </w:r>
      </w:hyperlink>
      <w:r w:rsidRPr="00A82D5E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</w:t>
      </w:r>
      <w:hyperlink r:id="rId15" w:history="1">
        <w:r w:rsidRPr="00A82D5E">
          <w:t>решением</w:t>
        </w:r>
      </w:hyperlink>
      <w:r w:rsidRPr="00A82D5E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решения опубликован в газете "Саратовская панорама", </w:t>
      </w:r>
      <w:proofErr w:type="spellStart"/>
      <w:r w:rsidRPr="00A82D5E">
        <w:t>спецвыпуск</w:t>
      </w:r>
      <w:proofErr w:type="spellEnd"/>
      <w:r w:rsidRPr="00A82D5E">
        <w:t xml:space="preserve"> от 17 мая 2008 г. N 54(303);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</w:t>
      </w:r>
      <w:hyperlink r:id="rId16" w:history="1">
        <w:r w:rsidRPr="00A82D5E">
          <w:t>решением</w:t>
        </w:r>
      </w:hyperlink>
      <w:r w:rsidRPr="00A82D5E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A82D5E">
        <w:t>спецвыпуск</w:t>
      </w:r>
      <w:proofErr w:type="spellEnd"/>
      <w:r w:rsidRPr="00A82D5E">
        <w:t xml:space="preserve"> от 6 октября 2011 г. N 101(765);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</w:t>
      </w:r>
      <w:hyperlink r:id="rId17" w:history="1">
        <w:r w:rsidRPr="00A82D5E">
          <w:t>решением</w:t>
        </w:r>
      </w:hyperlink>
      <w:r w:rsidRPr="00A82D5E">
        <w:t xml:space="preserve"> Саратовской городской Думы от 16.11.2005 N 65-633 "О </w:t>
      </w:r>
      <w:proofErr w:type="gramStart"/>
      <w:r w:rsidRPr="00A82D5E">
        <w:t>Положении</w:t>
      </w:r>
      <w:proofErr w:type="gramEnd"/>
      <w:r w:rsidRPr="00A82D5E">
        <w:t xml:space="preserve"> о публичных слушаниях в городе Саратове" (текст решения опубликован в газете "Саратовская панорама", </w:t>
      </w:r>
      <w:proofErr w:type="spellStart"/>
      <w:r w:rsidRPr="00A82D5E">
        <w:t>спецвыпуск</w:t>
      </w:r>
      <w:proofErr w:type="spellEnd"/>
      <w:r w:rsidRPr="00A82D5E">
        <w:t xml:space="preserve"> от 17 ноября 2005 г. N 10(40);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</w:t>
      </w:r>
      <w:hyperlink r:id="rId18" w:history="1">
        <w:r w:rsidRPr="00A82D5E">
          <w:t>постановлением</w:t>
        </w:r>
      </w:hyperlink>
      <w:r w:rsidRPr="00A82D5E">
        <w:t xml:space="preserve"> главы администрации города Саратова от 27 ноября 2008 г. N 1417 "О комиссии по вопросам землепользования и застройки муниципального образования "Город Саратов" (текст постановления опубликован в газете "Саратовская панорама", </w:t>
      </w:r>
      <w:proofErr w:type="spellStart"/>
      <w:r w:rsidRPr="00A82D5E">
        <w:t>спецвыпуск</w:t>
      </w:r>
      <w:proofErr w:type="spellEnd"/>
      <w:r w:rsidRPr="00A82D5E">
        <w:t xml:space="preserve"> от 28 ноября 2008 г. N 129(378);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Федеральным </w:t>
      </w:r>
      <w:hyperlink r:id="rId19" w:history="1">
        <w:r w:rsidRPr="00A82D5E">
          <w:t>законом</w:t>
        </w:r>
      </w:hyperlink>
      <w:r w:rsidRPr="00A82D5E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234).</w:t>
      </w:r>
    </w:p>
    <w:p w:rsidR="00A82D5E" w:rsidRPr="00A82D5E" w:rsidRDefault="00A82D5E">
      <w:pPr>
        <w:pStyle w:val="ConsPlusNormal"/>
        <w:jc w:val="both"/>
      </w:pPr>
      <w:r w:rsidRPr="00A82D5E">
        <w:t xml:space="preserve">(абзац введен </w:t>
      </w:r>
      <w:hyperlink r:id="rId20" w:history="1">
        <w:r w:rsidRPr="00A82D5E">
          <w:t>постановлением</w:t>
        </w:r>
      </w:hyperlink>
      <w:r w:rsidRPr="00A82D5E">
        <w:t xml:space="preserve"> администрации муниципального образования "Город Саратов" от 28.06.2016 N 1705)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2.6. Перечень необходимых для предоставления муниципальной услуги документов.</w:t>
      </w:r>
    </w:p>
    <w:p w:rsidR="00A82D5E" w:rsidRPr="00A82D5E" w:rsidRDefault="00A82D5E">
      <w:pPr>
        <w:pStyle w:val="ConsPlusNormal"/>
        <w:ind w:firstLine="540"/>
        <w:jc w:val="both"/>
      </w:pPr>
      <w:proofErr w:type="gramStart"/>
      <w:r w:rsidRPr="00A82D5E">
        <w:t xml:space="preserve">Заявители представляют в комитет </w:t>
      </w:r>
      <w:hyperlink w:anchor="P233" w:history="1">
        <w:r w:rsidRPr="00A82D5E">
          <w:t>заявление</w:t>
        </w:r>
      </w:hyperlink>
      <w:r w:rsidRPr="00A82D5E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(приложение N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A82D5E">
        <w:t xml:space="preserve"> которому запрашивается данное разрешение, и </w:t>
      </w:r>
      <w:proofErr w:type="gramStart"/>
      <w:r w:rsidRPr="00A82D5E">
        <w:t>правообладателях</w:t>
      </w:r>
      <w:proofErr w:type="gramEnd"/>
      <w:r w:rsidRPr="00A82D5E"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82D5E" w:rsidRPr="00A82D5E" w:rsidRDefault="00A82D5E">
      <w:pPr>
        <w:pStyle w:val="ConsPlusNormal"/>
        <w:ind w:firstLine="540"/>
        <w:jc w:val="both"/>
      </w:pPr>
      <w:bookmarkStart w:id="2" w:name="P80"/>
      <w:bookmarkEnd w:id="2"/>
      <w:r w:rsidRPr="00A82D5E">
        <w:t>2.6.1. К заявлению прилагаются копии следующих документов:</w:t>
      </w:r>
    </w:p>
    <w:p w:rsidR="00A82D5E" w:rsidRPr="00A82D5E" w:rsidRDefault="00A82D5E">
      <w:pPr>
        <w:pStyle w:val="ConsPlusNormal"/>
        <w:ind w:firstLine="540"/>
        <w:jc w:val="both"/>
      </w:pPr>
      <w:bookmarkStart w:id="3" w:name="P81"/>
      <w:bookmarkEnd w:id="3"/>
      <w:r w:rsidRPr="00A82D5E">
        <w:t>1. Правоустанавливающие документы на земельный участок.</w:t>
      </w:r>
    </w:p>
    <w:p w:rsidR="00A82D5E" w:rsidRPr="00A82D5E" w:rsidRDefault="00A82D5E">
      <w:pPr>
        <w:pStyle w:val="ConsPlusNormal"/>
        <w:ind w:firstLine="540"/>
        <w:jc w:val="both"/>
      </w:pPr>
      <w:bookmarkStart w:id="4" w:name="P82"/>
      <w:bookmarkEnd w:id="4"/>
      <w:r w:rsidRPr="00A82D5E">
        <w:t>2.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bookmarkStart w:id="5" w:name="P83"/>
      <w:bookmarkEnd w:id="5"/>
      <w:r w:rsidRPr="00A82D5E">
        <w:t>3. Кадастровая выписка на земельный участок.</w:t>
      </w:r>
    </w:p>
    <w:p w:rsidR="00A82D5E" w:rsidRPr="00A82D5E" w:rsidRDefault="00A82D5E">
      <w:pPr>
        <w:pStyle w:val="ConsPlusNormal"/>
        <w:ind w:firstLine="540"/>
        <w:jc w:val="both"/>
      </w:pPr>
      <w:bookmarkStart w:id="6" w:name="P84"/>
      <w:bookmarkEnd w:id="6"/>
      <w:r w:rsidRPr="00A82D5E">
        <w:t>4. Технико-экономические показатели планируемого объекта.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5. 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bookmarkStart w:id="7" w:name="P86"/>
      <w:bookmarkEnd w:id="7"/>
      <w:r w:rsidRPr="00A82D5E">
        <w:t xml:space="preserve">6. Документ, подтверждающий согласие, предусмотренный </w:t>
      </w:r>
      <w:hyperlink r:id="rId21" w:history="1">
        <w:r w:rsidRPr="00A82D5E">
          <w:t>частью 3 статьи 7</w:t>
        </w:r>
      </w:hyperlink>
      <w:r w:rsidRPr="00A82D5E">
        <w:t xml:space="preserve"> Федерального закона от 27 июля 2010 г. N 210-ФЗ "Об организации предоставления государственных и муниципальных услугах".</w:t>
      </w:r>
    </w:p>
    <w:p w:rsidR="00A82D5E" w:rsidRPr="00A82D5E" w:rsidRDefault="00A82D5E">
      <w:pPr>
        <w:pStyle w:val="ConsPlusNormal"/>
        <w:ind w:firstLine="540"/>
        <w:jc w:val="both"/>
      </w:pPr>
      <w:bookmarkStart w:id="8" w:name="P87"/>
      <w:bookmarkEnd w:id="8"/>
      <w:r w:rsidRPr="00A82D5E">
        <w:t xml:space="preserve">2.6.2. Заявитель вправе не представлять документы, предусмотренные </w:t>
      </w:r>
      <w:hyperlink w:anchor="P81" w:history="1">
        <w:r w:rsidRPr="00A82D5E">
          <w:t>подпунктами 1</w:t>
        </w:r>
      </w:hyperlink>
      <w:r w:rsidRPr="00A82D5E">
        <w:t xml:space="preserve">, </w:t>
      </w:r>
      <w:hyperlink w:anchor="P82" w:history="1">
        <w:r w:rsidRPr="00A82D5E">
          <w:t>2</w:t>
        </w:r>
      </w:hyperlink>
      <w:r w:rsidRPr="00A82D5E">
        <w:t xml:space="preserve">, </w:t>
      </w:r>
      <w:hyperlink w:anchor="P83" w:history="1">
        <w:r w:rsidRPr="00A82D5E">
          <w:t>3 пункта 2.6.1</w:t>
        </w:r>
      </w:hyperlink>
      <w:r w:rsidRPr="00A82D5E">
        <w:t xml:space="preserve"> регламента, самостоятельно.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</w:t>
      </w:r>
      <w:r w:rsidRPr="00A82D5E">
        <w:lastRenderedPageBreak/>
        <w:t>такие документы представляются заявителем самостоятельно.</w:t>
      </w:r>
    </w:p>
    <w:p w:rsidR="00A82D5E" w:rsidRPr="00A82D5E" w:rsidRDefault="00A82D5E">
      <w:pPr>
        <w:pStyle w:val="ConsPlusNormal"/>
        <w:ind w:firstLine="540"/>
        <w:jc w:val="both"/>
      </w:pPr>
      <w:bookmarkStart w:id="9" w:name="P89"/>
      <w:bookmarkEnd w:id="9"/>
      <w:r w:rsidRPr="00A82D5E">
        <w:t>2.7. Основаниями для отказа в приеме документов, необходимых для предоставления муниципальной услуги, являются: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представление документов лицом, не соответствующим статусу, определенному </w:t>
      </w:r>
      <w:hyperlink w:anchor="P51" w:history="1">
        <w:r w:rsidRPr="00A82D5E">
          <w:t>пунктом 2.1</w:t>
        </w:r>
      </w:hyperlink>
      <w:r w:rsidRPr="00A82D5E">
        <w:t xml:space="preserve"> регламента;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оформление </w:t>
      </w:r>
      <w:hyperlink w:anchor="P233" w:history="1">
        <w:r w:rsidRPr="00A82D5E">
          <w:t>заявления</w:t>
        </w:r>
      </w:hyperlink>
      <w:r w:rsidRPr="00A82D5E">
        <w:t xml:space="preserve"> не по форме, указанной в приложении N 1.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2.8. Основаниями для отказа в предоставлении муниципальной услуги (в предоставлении разрешения) являются: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непредставление документов, предусмотренных </w:t>
      </w:r>
      <w:hyperlink w:anchor="P80" w:history="1">
        <w:r w:rsidRPr="00A82D5E">
          <w:t>пунктом 2.6.1</w:t>
        </w:r>
      </w:hyperlink>
      <w:r w:rsidRPr="00A82D5E">
        <w:t xml:space="preserve"> регламента, с учетом положения </w:t>
      </w:r>
      <w:hyperlink w:anchor="P87" w:history="1">
        <w:r w:rsidRPr="00A82D5E">
          <w:t>пункта 2.6.2</w:t>
        </w:r>
      </w:hyperlink>
      <w:r w:rsidRPr="00A82D5E">
        <w:t>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поступление в комитет ответа на межведомственный запрос, свидетельствующий об отсутствии документа и (или) информации, </w:t>
      </w:r>
      <w:proofErr w:type="gramStart"/>
      <w:r w:rsidRPr="00A82D5E">
        <w:t>необходимых</w:t>
      </w:r>
      <w:proofErr w:type="gramEnd"/>
      <w:r w:rsidRPr="00A82D5E">
        <w:t xml:space="preserve"> для предоставления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2.9. Муниципальная услуга предоставляется безвозмездно.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82D5E" w:rsidRPr="00A82D5E" w:rsidRDefault="00A82D5E">
      <w:pPr>
        <w:pStyle w:val="ConsPlusNormal"/>
        <w:jc w:val="both"/>
      </w:pPr>
      <w:r w:rsidRPr="00A82D5E">
        <w:t xml:space="preserve">(в ред. </w:t>
      </w:r>
      <w:hyperlink r:id="rId22" w:history="1">
        <w:r w:rsidRPr="00A82D5E">
          <w:t>постановления</w:t>
        </w:r>
      </w:hyperlink>
      <w:r w:rsidRPr="00A82D5E">
        <w:t xml:space="preserve"> администрации муниципального образования "Город Саратов" от 13.01.2014 N 31)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2.11. Срок регистрации запроса заявителя о предоставлении муниципальной услуги составляет один день.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2.12.5. Кроме того места предоставления муниципальной услуги должны соответствовать санитарным нормам и правилам, правилам пожарной безопасности и иным требованиям безопасности.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2.12.6. В рамках реализации действующего законодательства в сфере социальной защиты инвалидов комитет обеспечивает: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условия для беспрепятственного доступа инвалидов к зданию (помещениям), в котором расположен комитет;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дублирование необходимой для инвалидов звуковой и зрительной информации, а также </w:t>
      </w:r>
      <w:r w:rsidRPr="00A82D5E"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допуск в помещения комитета </w:t>
      </w:r>
      <w:proofErr w:type="spellStart"/>
      <w:r w:rsidRPr="00A82D5E">
        <w:t>сурдопереводчика</w:t>
      </w:r>
      <w:proofErr w:type="spellEnd"/>
      <w:r w:rsidRPr="00A82D5E">
        <w:t xml:space="preserve"> и </w:t>
      </w:r>
      <w:proofErr w:type="spellStart"/>
      <w:r w:rsidRPr="00A82D5E">
        <w:t>тифлосурдопереводчика</w:t>
      </w:r>
      <w:proofErr w:type="spellEnd"/>
      <w:r w:rsidRPr="00A82D5E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A82D5E" w:rsidRPr="00A82D5E" w:rsidRDefault="00A82D5E">
      <w:pPr>
        <w:pStyle w:val="ConsPlusNormal"/>
        <w:jc w:val="both"/>
      </w:pPr>
      <w:r w:rsidRPr="00A82D5E">
        <w:t xml:space="preserve">(п. 2.12.6 введен </w:t>
      </w:r>
      <w:hyperlink r:id="rId23" w:history="1">
        <w:r w:rsidRPr="00A82D5E">
          <w:t>постановлением</w:t>
        </w:r>
      </w:hyperlink>
      <w:r w:rsidRPr="00A82D5E">
        <w:t xml:space="preserve"> администрации муниципального образования "Город Саратов" от 28.06.2016 N 1705)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2.13. На стенде размещается следующая информация: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основные положения законодательства, касающиеся порядка предоставления муниципальной услуги;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перечень и формы документов, необходимых для предоставления муниципальной услуги;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перечень оснований для отказа в предоставлении муниципальной услуги;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порядок обжалования действий (бездействия) должностных лиц, предоставляющих муниципальную услугу.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2.14. Показатели доступности и качества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2.14.1. Информация (консультация) по вопросам предоставления муниципальной услуги может быть получена заявителем: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в устной форме на личном приеме или посредством телефонной связи;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в письменной форме по письменному запросу заявителя в адрес комитета;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A82D5E">
        <w:t>www.gosuslugi.ru</w:t>
      </w:r>
      <w:proofErr w:type="spellEnd"/>
      <w:r w:rsidRPr="00A82D5E">
        <w:t xml:space="preserve"> и на стендах в местах ее предоставления;</w:t>
      </w:r>
    </w:p>
    <w:p w:rsidR="00A82D5E" w:rsidRPr="00A82D5E" w:rsidRDefault="00A82D5E">
      <w:pPr>
        <w:pStyle w:val="ConsPlusNormal"/>
        <w:jc w:val="both"/>
      </w:pPr>
      <w:r w:rsidRPr="00A82D5E">
        <w:t xml:space="preserve">(в ред. </w:t>
      </w:r>
      <w:hyperlink r:id="rId24" w:history="1">
        <w:r w:rsidRPr="00A82D5E">
          <w:t>постановления</w:t>
        </w:r>
      </w:hyperlink>
      <w:r w:rsidRPr="00A82D5E">
        <w:t xml:space="preserve"> администрации муниципального образования "Город Саратов" от 13.01.2014 N 31)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в официальном печатном издании муниципального образования "Город Саратов";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на информационном стенде, расположенном в комитете;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2.14.2. Информирование (консультирование) производится специалистами комитета по всем вопросам предоставления муниципальной услуги, в том числе: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установления права заявителя на предоставление ему муниципальной услуги;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перечня документов, необходимых для предоставления муниципальной услуги;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источника получения документов, необходимых для предоставления услуги (орган, организация и их местонахождение);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времени приема заявителей;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center"/>
      </w:pPr>
      <w:r w:rsidRPr="00A82D5E">
        <w:t>III. Состав, последовательность и сроки выполнения</w:t>
      </w:r>
    </w:p>
    <w:p w:rsidR="00A82D5E" w:rsidRPr="00A82D5E" w:rsidRDefault="00A82D5E">
      <w:pPr>
        <w:pStyle w:val="ConsPlusNormal"/>
        <w:jc w:val="center"/>
      </w:pPr>
      <w:r w:rsidRPr="00A82D5E">
        <w:t>административных процедур, требования к порядку</w:t>
      </w:r>
    </w:p>
    <w:p w:rsidR="00A82D5E" w:rsidRPr="00A82D5E" w:rsidRDefault="00A82D5E">
      <w:pPr>
        <w:pStyle w:val="ConsPlusNormal"/>
        <w:jc w:val="center"/>
      </w:pPr>
      <w:r w:rsidRPr="00A82D5E">
        <w:t>их выполнения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ind w:firstLine="540"/>
        <w:jc w:val="both"/>
      </w:pPr>
      <w:r w:rsidRPr="00A82D5E">
        <w:t>3.1. Описание последовательности действий при предоставлении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lastRenderedPageBreak/>
        <w:t>Предоставление муниципальной услуги включает в себя следующие административные процедуры: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прием и регистрацию заявления и документов к нему;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рассмотрение заявления и документов к нему;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организация и проведение публичных слушаний;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подготовка рекомендаций комиссии, оформление проекта постановления администрации муниципального образования "Город Саратов"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- направление (выдача) постановления администрации муниципального образования "Город Саратов" либо уведомления заявителю.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3.2. Прием и регистрация заявления и документов к нему.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3.2.2. При отсутствии оснований, предусмотренных </w:t>
      </w:r>
      <w:hyperlink w:anchor="P89" w:history="1">
        <w:r w:rsidRPr="00A82D5E">
          <w:t>пунктом 2.7</w:t>
        </w:r>
      </w:hyperlink>
      <w:r w:rsidRPr="00A82D5E">
        <w:t xml:space="preserve"> регламента, специалист, уполномоченный на прием документов, регистрирует обращение заявителя.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293" w:history="1">
        <w:r w:rsidRPr="00A82D5E">
          <w:t>уведомление</w:t>
        </w:r>
      </w:hyperlink>
      <w:r w:rsidRPr="00A82D5E">
        <w:t xml:space="preserve"> об отказе в приеме документов (приложение N 2) и передает заявителю с приложением представленных документов.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3.2.4. Заявление с приложенным пакетом документов поступает специалисту-исполнителю, ответственному за предоставление данной муниципальной услуги (далее - специалист), согласно резолюции, проставленной председателем комитета.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3.2.5. Максимальный срок исполнения данной административной процедуры составляет три дня со дня поступления письменного обращения в комитет.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3.3. Рассмотрение заявления и документов к нему.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A82D5E" w:rsidRPr="00A82D5E" w:rsidRDefault="00A82D5E">
      <w:pPr>
        <w:pStyle w:val="ConsPlusNormal"/>
        <w:ind w:firstLine="540"/>
        <w:jc w:val="both"/>
      </w:pPr>
      <w:bookmarkStart w:id="10" w:name="P160"/>
      <w:bookmarkEnd w:id="10"/>
      <w:r w:rsidRPr="00A82D5E">
        <w:t xml:space="preserve">3.3.2. В день поступления заявления специалист осуществляет проверку наличия приложенных к нему документов, предусмотренных </w:t>
      </w:r>
      <w:hyperlink w:anchor="P80" w:history="1">
        <w:r w:rsidRPr="00A82D5E">
          <w:t>п. 2.6.1</w:t>
        </w:r>
      </w:hyperlink>
      <w:r w:rsidRPr="00A82D5E">
        <w:t xml:space="preserve"> регламента, с учетом </w:t>
      </w:r>
      <w:hyperlink w:anchor="P87" w:history="1">
        <w:r w:rsidRPr="00A82D5E">
          <w:t>пункта 2.6.2</w:t>
        </w:r>
      </w:hyperlink>
      <w:r w:rsidRPr="00A82D5E">
        <w:t>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При отсутствии документов, указанных в </w:t>
      </w:r>
      <w:hyperlink w:anchor="P81" w:history="1">
        <w:r w:rsidRPr="00A82D5E">
          <w:t>подпунктах 1</w:t>
        </w:r>
      </w:hyperlink>
      <w:r w:rsidRPr="00A82D5E">
        <w:t xml:space="preserve">, </w:t>
      </w:r>
      <w:hyperlink w:anchor="P82" w:history="1">
        <w:r w:rsidRPr="00A82D5E">
          <w:t>2</w:t>
        </w:r>
      </w:hyperlink>
      <w:r w:rsidRPr="00A82D5E">
        <w:t xml:space="preserve">, </w:t>
      </w:r>
      <w:hyperlink w:anchor="P83" w:history="1">
        <w:r w:rsidRPr="00A82D5E">
          <w:t>3 пункта 2.6.1</w:t>
        </w:r>
      </w:hyperlink>
      <w:r w:rsidRPr="00A82D5E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В случае отсутствия документов, предусмотренных </w:t>
      </w:r>
      <w:hyperlink w:anchor="P84" w:history="1">
        <w:r w:rsidRPr="00A82D5E">
          <w:t>подпунктами 4</w:t>
        </w:r>
      </w:hyperlink>
      <w:r w:rsidRPr="00A82D5E">
        <w:t xml:space="preserve">, </w:t>
      </w:r>
      <w:hyperlink w:anchor="P86" w:history="1">
        <w:r w:rsidRPr="00A82D5E">
          <w:t>6 пункта 2.6.1</w:t>
        </w:r>
      </w:hyperlink>
      <w:r w:rsidRPr="00A82D5E">
        <w:t xml:space="preserve"> регламента, специалист предлагает заявителю в течение одного дня представить данные документы.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Если по истечении указанного срока заявителем документы, предусмотренные </w:t>
      </w:r>
      <w:hyperlink w:anchor="P84" w:history="1">
        <w:r w:rsidRPr="00A82D5E">
          <w:t>подпунктами 4</w:t>
        </w:r>
      </w:hyperlink>
      <w:r w:rsidRPr="00A82D5E">
        <w:t xml:space="preserve">, </w:t>
      </w:r>
      <w:hyperlink w:anchor="P86" w:history="1">
        <w:r w:rsidRPr="00A82D5E">
          <w:t>6 пункта 2.6.1</w:t>
        </w:r>
      </w:hyperlink>
      <w:r w:rsidRPr="00A82D5E">
        <w:t xml:space="preserve"> регламента, не представлены, специалист в течение дня, следующего за днем поступления к нему заявления,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отдела правового обеспечения комитета.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3.3.3. При наличии всех документов, предусмотренных </w:t>
      </w:r>
      <w:hyperlink w:anchor="P80" w:history="1">
        <w:r w:rsidRPr="00A82D5E">
          <w:t>пунктом 2.6.1</w:t>
        </w:r>
      </w:hyperlink>
      <w:r w:rsidRPr="00A82D5E">
        <w:t>, специалист организовывает заседание комиссии по вопросам землепользования и застройки муниципального образования "Город Саратов" (далее - комиссия) для рассмотрения поступившего заявления.</w:t>
      </w:r>
    </w:p>
    <w:p w:rsidR="00A82D5E" w:rsidRPr="00A82D5E" w:rsidRDefault="00A82D5E">
      <w:pPr>
        <w:pStyle w:val="ConsPlusNormal"/>
        <w:ind w:firstLine="540"/>
        <w:jc w:val="both"/>
      </w:pPr>
      <w:proofErr w:type="gramStart"/>
      <w:r w:rsidRPr="00A82D5E"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</w:t>
      </w:r>
      <w:r w:rsidRPr="00A82D5E">
        <w:lastRenderedPageBreak/>
        <w:t>строительства, применительно к которому запрашивается данное разрешение, сообщения о проведении публичных слушаний по вопросу предоставления</w:t>
      </w:r>
      <w:proofErr w:type="gramEnd"/>
      <w:r w:rsidRPr="00A82D5E">
        <w:t xml:space="preserve">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3.3.5. Специалист подготавливает обращение главы администрации муниципального образования "Город Саратов" (далее - глава администрации) к главе муниципального образования "Город Саратов" (далее - глава города)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3.3.6. На основании обращения главы администрации глава города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3.3.7.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3.4. Организация и проведение публичных слушаний.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3.4.1. Основанием для начала исполнения административной процедуры является издание постановления главы города о проведении публичных слушаний.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3.4.2. Организация и проведение публичных слушаний осуществляется в соответствии со </w:t>
      </w:r>
      <w:hyperlink r:id="rId25" w:history="1">
        <w:r w:rsidRPr="00A82D5E">
          <w:t>ст. 39</w:t>
        </w:r>
      </w:hyperlink>
      <w:r w:rsidRPr="00A82D5E">
        <w:t xml:space="preserve"> Градостроительного кодекса Российской Федерации и </w:t>
      </w:r>
      <w:hyperlink r:id="rId26" w:history="1">
        <w:r w:rsidRPr="00A82D5E">
          <w:t>решением</w:t>
        </w:r>
      </w:hyperlink>
      <w:r w:rsidRPr="00A82D5E">
        <w:t xml:space="preserve"> Саратовской городской Думы от 16.11.2005 N 65-633 "О </w:t>
      </w:r>
      <w:proofErr w:type="gramStart"/>
      <w:r w:rsidRPr="00A82D5E">
        <w:t>Положении</w:t>
      </w:r>
      <w:proofErr w:type="gramEnd"/>
      <w:r w:rsidRPr="00A82D5E">
        <w:t xml:space="preserve"> о публичных слушаниях в городе Саратове".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3.4.3. Максимальный срок исполнения данной административной процедуры составляет 35 дней с момента оповещения жителей муниципального образования "Город Саратов" о времени и месте проведения публичных слушаний.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3.5. Подготовка рекомендаций комиссии, оформление проекта постановления администрации муниципального образования "Город Саратов"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3.5.1. Специалист по итогам проведения публичных слушаний организовывает заседание комиссии.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3.5.2. Комиссия на основании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3.5.3. После получения рекомендаций специалист осуществляет подготовку проекта постановления администрации муниципального образования "Город Саратов"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Согласование соответствующего проекта постановления администрации муниципального образования "Город Саратов"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3.5.4.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3.6.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3.6.1. Основанием для начала исполнения административной процедуры является согласованный соответствующий проект постановления администрации муниципального </w:t>
      </w:r>
      <w:r w:rsidRPr="00A82D5E">
        <w:lastRenderedPageBreak/>
        <w:t xml:space="preserve">образования "Город Саратов" либо оформленное и согласованное начальником отдела правового обеспечения комитета уведомление об отказе в предоставлении муниципальной услуги в соответствии с </w:t>
      </w:r>
      <w:hyperlink w:anchor="P160" w:history="1">
        <w:r w:rsidRPr="00A82D5E">
          <w:t>пунктом 3.3.2</w:t>
        </w:r>
      </w:hyperlink>
      <w:r w:rsidRPr="00A82D5E">
        <w:t xml:space="preserve"> регламента.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3.6.2. Согласованный соответствующий проект постановления администрации муниципального образования "Город Саратов" представляется на подпись главе администрации.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Согласованное уведомление об отказе в предоставлении муниципальной услуги представляется на подпись председателю комитета.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3.6.3. Подписанный главой администрации проект соответствующего постановления администрации муниципального образования "Город Саратов" является принятым решением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3.6.4. Подписанное председателем комитета уведомление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3.6.5. Подписанное главой администрации постановление администрации муниципального образования "Город Саратов" регистрируется в отделе делопроизводства администрации муниципального образования "Город Саратов" с присвоением номера, после чего передается в комитет.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Подписанное председателем комитета уведомление регистрируется в журнале комитета с проставлением номера и даты.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муниципального образования "Город Саратов" либо с момента оформления и согласования начальником отдела правового обеспечения комитета уведомления об отказе в предоставлении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3.7. Направление (выдача) постановления администрации муниципального образования "Город Саратов" либо уведомления заявителю.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3.7.1. 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3.7.2. Специалист в день получения подписанного и зарегистрированного постановления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3.7.4. </w:t>
      </w:r>
      <w:proofErr w:type="gramStart"/>
      <w:r w:rsidRPr="00A82D5E">
        <w:t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постановления администрации муниципального образования "Город Саратов"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</w:t>
      </w:r>
      <w:proofErr w:type="gramEnd"/>
      <w:r w:rsidRPr="00A82D5E">
        <w:t xml:space="preserve"> почте заказным письмом с уведомлением о вручении.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муниципального образования "Город Саратов" либо уведомления.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center"/>
      </w:pPr>
      <w:r w:rsidRPr="00A82D5E">
        <w:t xml:space="preserve">IV. Формы </w:t>
      </w:r>
      <w:proofErr w:type="gramStart"/>
      <w:r w:rsidRPr="00A82D5E">
        <w:t>контроля за</w:t>
      </w:r>
      <w:proofErr w:type="gramEnd"/>
      <w:r w:rsidRPr="00A82D5E">
        <w:t xml:space="preserve"> исполнением</w:t>
      </w:r>
    </w:p>
    <w:p w:rsidR="00A82D5E" w:rsidRPr="00A82D5E" w:rsidRDefault="00A82D5E">
      <w:pPr>
        <w:pStyle w:val="ConsPlusNormal"/>
        <w:jc w:val="center"/>
      </w:pPr>
      <w:r w:rsidRPr="00A82D5E">
        <w:t>административного регламента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4.1. Текущий </w:t>
      </w:r>
      <w:proofErr w:type="gramStart"/>
      <w:r w:rsidRPr="00A82D5E">
        <w:t>контроль за</w:t>
      </w:r>
      <w:proofErr w:type="gramEnd"/>
      <w:r w:rsidRPr="00A82D5E">
        <w:t xml:space="preserve"> соблюдением и исполнением муниципальными служащими последовательности действий, определенных административными процедурами по </w:t>
      </w:r>
      <w:r w:rsidRPr="00A82D5E">
        <w:lastRenderedPageBreak/>
        <w:t>предоставлению муниципальной услуги, осуществляет председатель комитета.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Полнота и качество предоставления муниципальной услуги определяется по результатам проверки.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center"/>
      </w:pPr>
      <w:r w:rsidRPr="00A82D5E">
        <w:t>V. Досудебный (внесудебный) порядок обжалования решений</w:t>
      </w:r>
    </w:p>
    <w:p w:rsidR="00A82D5E" w:rsidRPr="00A82D5E" w:rsidRDefault="00A82D5E">
      <w:pPr>
        <w:pStyle w:val="ConsPlusNormal"/>
        <w:jc w:val="center"/>
      </w:pPr>
      <w:r w:rsidRPr="00A82D5E">
        <w:t>и действий (бездействия) органа, предоставляющего</w:t>
      </w:r>
    </w:p>
    <w:p w:rsidR="00A82D5E" w:rsidRPr="00A82D5E" w:rsidRDefault="00A82D5E">
      <w:pPr>
        <w:pStyle w:val="ConsPlusNormal"/>
        <w:jc w:val="center"/>
      </w:pPr>
      <w:r w:rsidRPr="00A82D5E">
        <w:t>муниципальную услугу, а также должностных лиц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ind w:firstLine="540"/>
        <w:jc w:val="both"/>
      </w:pPr>
      <w:r w:rsidRPr="00A82D5E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A82D5E" w:rsidRPr="00A82D5E" w:rsidRDefault="00A82D5E">
      <w:pPr>
        <w:pStyle w:val="ConsPlusNormal"/>
        <w:ind w:firstLine="540"/>
        <w:jc w:val="both"/>
      </w:pPr>
      <w:r w:rsidRPr="00A82D5E">
        <w:t xml:space="preserve">Жалоба заявителей подается и рассматривается в порядке, предусмотренном Федеральным </w:t>
      </w:r>
      <w:hyperlink r:id="rId27" w:history="1">
        <w:r w:rsidRPr="00A82D5E">
          <w:t>законом</w:t>
        </w:r>
      </w:hyperlink>
      <w:r w:rsidRPr="00A82D5E">
        <w:t xml:space="preserve"> от 27 июля 2010 г. N 210-ФЗ "Об организации предоставления государственных и муниципальных услуг".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right"/>
      </w:pPr>
      <w:r w:rsidRPr="00A82D5E">
        <w:t>Приложение N 1</w:t>
      </w:r>
    </w:p>
    <w:p w:rsidR="00A82D5E" w:rsidRPr="00A82D5E" w:rsidRDefault="00A82D5E">
      <w:pPr>
        <w:pStyle w:val="ConsPlusNormal"/>
        <w:jc w:val="right"/>
      </w:pPr>
      <w:r w:rsidRPr="00A82D5E">
        <w:t>к регламенту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   ФОРМА ЗАЯВЛЕНИЯ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В комиссию по вопросам землепользования и застройки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      муниципального образования "Город Саратов"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    Заявитель 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</w:t>
      </w:r>
      <w:proofErr w:type="gramStart"/>
      <w:r w:rsidRPr="00A82D5E">
        <w:t>(для юридического лица - полное наименование и место нахождения,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 xml:space="preserve">        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контактный телефон представителя, факс; для физического лица - ФИО,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почтовый адрес, телефон)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bookmarkStart w:id="11" w:name="P233"/>
      <w:bookmarkEnd w:id="11"/>
      <w:r w:rsidRPr="00A82D5E">
        <w:t xml:space="preserve">                                 ЗАЯВЛЕНИЕ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В  соответствии со </w:t>
      </w:r>
      <w:hyperlink r:id="rId28" w:history="1">
        <w:r w:rsidRPr="00A82D5E">
          <w:t>статьей 39</w:t>
        </w:r>
      </w:hyperlink>
      <w:r w:rsidRPr="00A82D5E">
        <w:t xml:space="preserve">, </w:t>
      </w:r>
      <w:hyperlink r:id="rId29" w:history="1">
        <w:r w:rsidRPr="00A82D5E">
          <w:t>40</w:t>
        </w:r>
      </w:hyperlink>
      <w:r w:rsidRPr="00A82D5E">
        <w:t xml:space="preserve"> Градостроительного кодекса Российской</w:t>
      </w:r>
    </w:p>
    <w:p w:rsidR="00A82D5E" w:rsidRPr="00A82D5E" w:rsidRDefault="00A82D5E">
      <w:pPr>
        <w:pStyle w:val="ConsPlusNonformat"/>
        <w:jc w:val="both"/>
      </w:pPr>
      <w:r w:rsidRPr="00A82D5E">
        <w:t xml:space="preserve">Федерации,  </w:t>
      </w:r>
      <w:hyperlink r:id="rId30" w:history="1">
        <w:r w:rsidRPr="00A82D5E">
          <w:t>разделом  6</w:t>
        </w:r>
      </w:hyperlink>
      <w:r w:rsidRPr="00A82D5E">
        <w:t xml:space="preserve">  Правил землепользования и застройки муниципального</w:t>
      </w:r>
    </w:p>
    <w:p w:rsidR="00A82D5E" w:rsidRPr="00A82D5E" w:rsidRDefault="00A82D5E">
      <w:pPr>
        <w:pStyle w:val="ConsPlusNonformat"/>
        <w:jc w:val="both"/>
      </w:pPr>
      <w:r w:rsidRPr="00A82D5E">
        <w:t xml:space="preserve">образования  "Город  Саратов",  </w:t>
      </w:r>
      <w:proofErr w:type="gramStart"/>
      <w:r w:rsidRPr="00A82D5E">
        <w:t>утвержденных</w:t>
      </w:r>
      <w:proofErr w:type="gramEnd"/>
      <w:r w:rsidRPr="00A82D5E">
        <w:t xml:space="preserve"> решением Саратовской городской</w:t>
      </w:r>
    </w:p>
    <w:p w:rsidR="00A82D5E" w:rsidRPr="00A82D5E" w:rsidRDefault="00A82D5E">
      <w:pPr>
        <w:pStyle w:val="ConsPlusNonformat"/>
        <w:jc w:val="both"/>
      </w:pPr>
      <w:r w:rsidRPr="00A82D5E">
        <w:t xml:space="preserve">Думы от 29.04.2008 N 27-280, прошу предоставить разрешение на отклонение </w:t>
      </w:r>
      <w:proofErr w:type="gramStart"/>
      <w:r w:rsidRPr="00A82D5E">
        <w:t>от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>предельных  параметров  разрешенного  строительства, реконструкции объектов</w:t>
      </w:r>
    </w:p>
    <w:p w:rsidR="00A82D5E" w:rsidRPr="00A82D5E" w:rsidRDefault="00A82D5E">
      <w:pPr>
        <w:pStyle w:val="ConsPlusNonformat"/>
        <w:jc w:val="both"/>
      </w:pPr>
      <w:r w:rsidRPr="00A82D5E">
        <w:t>капитального строительства 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(указать, в чем заключается отклонение)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______________________________________________________________________,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</w:t>
      </w:r>
      <w:proofErr w:type="gramStart"/>
      <w:r w:rsidRPr="00A82D5E">
        <w:t>расположенных</w:t>
      </w:r>
      <w:proofErr w:type="gramEnd"/>
      <w:r w:rsidRPr="00A82D5E">
        <w:t xml:space="preserve"> на земельном участке по адресу: 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____ площадью _____ с кадастровым номером _____________, </w:t>
      </w:r>
      <w:proofErr w:type="gramStart"/>
      <w:r w:rsidRPr="00A82D5E">
        <w:t>расположенного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 xml:space="preserve">в территориальной зоне _____________, с разрешенным видом использования </w:t>
      </w:r>
      <w:proofErr w:type="gramStart"/>
      <w:r w:rsidRPr="00A82D5E">
        <w:t>по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>правоустанавливающим документам 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lastRenderedPageBreak/>
        <w:t xml:space="preserve">    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Прилагаю: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1. Правоустанавливающие документы на земельный участок: 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2.  </w:t>
      </w:r>
      <w:proofErr w:type="spellStart"/>
      <w:proofErr w:type="gramStart"/>
      <w:r w:rsidRPr="00A82D5E">
        <w:t>Предпроектную</w:t>
      </w:r>
      <w:proofErr w:type="spellEnd"/>
      <w:r w:rsidRPr="00A82D5E">
        <w:t xml:space="preserve">  и  проектную  документацию  (при  наличии эскизного,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>рабочего проекта) 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3.  Сведения  о  правообладателях  земельных  участков,  имеющих  общие</w:t>
      </w:r>
    </w:p>
    <w:p w:rsidR="00A82D5E" w:rsidRPr="00A82D5E" w:rsidRDefault="00A82D5E">
      <w:pPr>
        <w:pStyle w:val="ConsPlusNonformat"/>
        <w:jc w:val="both"/>
      </w:pPr>
      <w:r w:rsidRPr="00A82D5E">
        <w:t xml:space="preserve">границы с земельным участком, применительно к которому запрашивается </w:t>
      </w:r>
      <w:proofErr w:type="gramStart"/>
      <w:r w:rsidRPr="00A82D5E">
        <w:t>данное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 xml:space="preserve">разрешение,    </w:t>
      </w:r>
      <w:proofErr w:type="gramStart"/>
      <w:r w:rsidRPr="00A82D5E">
        <w:t>правообладателях</w:t>
      </w:r>
      <w:proofErr w:type="gramEnd"/>
      <w:r w:rsidRPr="00A82D5E">
        <w:t xml:space="preserve">    объектов   капитального   строительства,</w:t>
      </w:r>
    </w:p>
    <w:p w:rsidR="00A82D5E" w:rsidRPr="00A82D5E" w:rsidRDefault="00A82D5E">
      <w:pPr>
        <w:pStyle w:val="ConsPlusNonformat"/>
        <w:jc w:val="both"/>
      </w:pPr>
      <w:r w:rsidRPr="00A82D5E">
        <w:t xml:space="preserve">расположенных  на  земельных  участках,  имеющих  общие границы с </w:t>
      </w:r>
      <w:proofErr w:type="gramStart"/>
      <w:r w:rsidRPr="00A82D5E">
        <w:t>земельным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>участком,  применительно  к  которому  запрашивается  данное  разрешение, и</w:t>
      </w:r>
    </w:p>
    <w:p w:rsidR="00A82D5E" w:rsidRPr="00A82D5E" w:rsidRDefault="00A82D5E">
      <w:pPr>
        <w:pStyle w:val="ConsPlusNonformat"/>
        <w:jc w:val="both"/>
      </w:pPr>
      <w:proofErr w:type="gramStart"/>
      <w:r w:rsidRPr="00A82D5E">
        <w:t>правообладателях</w:t>
      </w:r>
      <w:proofErr w:type="gramEnd"/>
      <w:r w:rsidRPr="00A82D5E">
        <w:t xml:space="preserve">   помещений,   являющихся   частью   объекта  капитального</w:t>
      </w:r>
    </w:p>
    <w:p w:rsidR="00A82D5E" w:rsidRPr="00A82D5E" w:rsidRDefault="00A82D5E">
      <w:pPr>
        <w:pStyle w:val="ConsPlusNonformat"/>
        <w:jc w:val="both"/>
      </w:pPr>
      <w:proofErr w:type="gramStart"/>
      <w:r w:rsidRPr="00A82D5E">
        <w:t>строительства,  применительно к которому запрашивается данное разрешение (с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>указанием  для  физических лиц - ФИО, адреса места проживания, регистрации,</w:t>
      </w:r>
    </w:p>
    <w:p w:rsidR="00A82D5E" w:rsidRPr="00A82D5E" w:rsidRDefault="00A82D5E">
      <w:pPr>
        <w:pStyle w:val="ConsPlusNonformat"/>
        <w:jc w:val="both"/>
      </w:pPr>
      <w:r w:rsidRPr="00A82D5E">
        <w:t>контактного телефона, правоустанавливающих документов на земельный участок;</w:t>
      </w:r>
    </w:p>
    <w:p w:rsidR="00A82D5E" w:rsidRPr="00A82D5E" w:rsidRDefault="00A82D5E">
      <w:pPr>
        <w:pStyle w:val="ConsPlusNonformat"/>
        <w:jc w:val="both"/>
      </w:pPr>
      <w:r w:rsidRPr="00A82D5E">
        <w:t>для  юридических  лиц  полное  наименование,  местонахождение,  N телефона,</w:t>
      </w:r>
    </w:p>
    <w:p w:rsidR="00A82D5E" w:rsidRPr="00A82D5E" w:rsidRDefault="00A82D5E">
      <w:pPr>
        <w:pStyle w:val="ConsPlusNonformat"/>
        <w:jc w:val="both"/>
      </w:pPr>
      <w:r w:rsidRPr="00A82D5E">
        <w:t>факса, правоустанавливающие документы на земельный участок)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4. Технико-экономические показатели планируемого объекта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>Подпись __________ _____________</w:t>
      </w:r>
    </w:p>
    <w:p w:rsidR="00A82D5E" w:rsidRPr="00A82D5E" w:rsidRDefault="00A82D5E">
      <w:pPr>
        <w:pStyle w:val="ConsPlusNonformat"/>
        <w:jc w:val="both"/>
      </w:pPr>
      <w:r w:rsidRPr="00A82D5E">
        <w:t>Дата ___________ 200__ г.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right"/>
      </w:pPr>
      <w:r w:rsidRPr="00A82D5E">
        <w:t>Приложение N 2</w:t>
      </w:r>
    </w:p>
    <w:p w:rsidR="00A82D5E" w:rsidRPr="00A82D5E" w:rsidRDefault="00A82D5E">
      <w:pPr>
        <w:pStyle w:val="ConsPlusNormal"/>
        <w:jc w:val="right"/>
      </w:pPr>
      <w:r w:rsidRPr="00A82D5E">
        <w:t>к регламенту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  ФОРМА УВЕДОМЛЕНИЯ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                   ФИО (наименование заявителя):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                   _____________________________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                   Адрес регистрации: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                                         _____________________________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bookmarkStart w:id="12" w:name="P293"/>
      <w:bookmarkEnd w:id="12"/>
      <w:r w:rsidRPr="00A82D5E">
        <w:t xml:space="preserve">                 УВЕДОМЛЕНИЕ ОБ ОТКАЗЕ В ПРИЕМЕ ДОКУМЕНТОВ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 xml:space="preserve">    На  основании  </w:t>
      </w:r>
      <w:hyperlink w:anchor="P89" w:history="1">
        <w:r w:rsidRPr="00A82D5E">
          <w:t>пункта  2.7</w:t>
        </w:r>
      </w:hyperlink>
      <w:r w:rsidRPr="00A82D5E">
        <w:t xml:space="preserve">  административного регламента предоставления</w:t>
      </w:r>
    </w:p>
    <w:p w:rsidR="00A82D5E" w:rsidRPr="00A82D5E" w:rsidRDefault="00A82D5E">
      <w:pPr>
        <w:pStyle w:val="ConsPlusNonformat"/>
        <w:jc w:val="both"/>
      </w:pPr>
      <w:r w:rsidRPr="00A82D5E">
        <w:t xml:space="preserve">муниципальной услуги "Предоставление разрешения на отклонение от </w:t>
      </w:r>
      <w:proofErr w:type="gramStart"/>
      <w:r w:rsidRPr="00A82D5E">
        <w:t>предельных</w:t>
      </w:r>
      <w:proofErr w:type="gramEnd"/>
    </w:p>
    <w:p w:rsidR="00A82D5E" w:rsidRPr="00A82D5E" w:rsidRDefault="00A82D5E">
      <w:pPr>
        <w:pStyle w:val="ConsPlusNonformat"/>
        <w:jc w:val="both"/>
      </w:pPr>
      <w:r w:rsidRPr="00A82D5E">
        <w:t>параметров  разрешенного строительства, реконструкции объектов капитального</w:t>
      </w:r>
    </w:p>
    <w:p w:rsidR="00A82D5E" w:rsidRPr="00A82D5E" w:rsidRDefault="00A82D5E">
      <w:pPr>
        <w:pStyle w:val="ConsPlusNonformat"/>
        <w:jc w:val="both"/>
      </w:pPr>
      <w:r w:rsidRPr="00A82D5E">
        <w:t>строительства  на  территории  городского  округа"  Вам  отказано  в приеме</w:t>
      </w:r>
    </w:p>
    <w:p w:rsidR="00A82D5E" w:rsidRPr="00A82D5E" w:rsidRDefault="00A82D5E">
      <w:pPr>
        <w:pStyle w:val="ConsPlusNonformat"/>
        <w:jc w:val="both"/>
      </w:pPr>
      <w:r w:rsidRPr="00A82D5E">
        <w:t>документов по следующим основаниям: 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  <w:r w:rsidRPr="00A82D5E">
        <w:t>___________________________________________________________________________</w:t>
      </w:r>
    </w:p>
    <w:p w:rsidR="00A82D5E" w:rsidRPr="00A82D5E" w:rsidRDefault="00A82D5E">
      <w:pPr>
        <w:pStyle w:val="ConsPlusNonformat"/>
        <w:jc w:val="both"/>
      </w:pPr>
    </w:p>
    <w:p w:rsidR="00A82D5E" w:rsidRPr="00A82D5E" w:rsidRDefault="00A82D5E">
      <w:pPr>
        <w:pStyle w:val="ConsPlusNonformat"/>
        <w:jc w:val="both"/>
      </w:pPr>
      <w:r w:rsidRPr="00A82D5E">
        <w:t>____________________ МП         ________________ _____________________</w:t>
      </w:r>
    </w:p>
    <w:p w:rsidR="00A82D5E" w:rsidRPr="00A82D5E" w:rsidRDefault="00A82D5E">
      <w:pPr>
        <w:pStyle w:val="ConsPlusNonformat"/>
        <w:jc w:val="both"/>
      </w:pPr>
      <w:r w:rsidRPr="00A82D5E">
        <w:t xml:space="preserve">     (должность)                    (подпись)            (ФИО)</w:t>
      </w: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jc w:val="both"/>
      </w:pPr>
    </w:p>
    <w:p w:rsidR="00A82D5E" w:rsidRPr="00A82D5E" w:rsidRDefault="00A82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A82D5E" w:rsidRDefault="00A82D5E"/>
    <w:sectPr w:rsidR="00C42862" w:rsidRPr="00A82D5E" w:rsidSect="009B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D5E"/>
    <w:rsid w:val="00510987"/>
    <w:rsid w:val="00751A75"/>
    <w:rsid w:val="00A82D5E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4D57451300C3A3C2FC16E4E0B129A353BF254144312DC7D0B633BA3B3E92E73B9F707745578C0AC7E88IDK4I" TargetMode="External"/><Relationship Id="rId13" Type="http://schemas.openxmlformats.org/officeDocument/2006/relationships/hyperlink" Target="consultantplus://offline/ref=AFF4D57451300C3A3C2FDF6358674F923C38A45A164A118220543866F4IBKAI" TargetMode="External"/><Relationship Id="rId18" Type="http://schemas.openxmlformats.org/officeDocument/2006/relationships/hyperlink" Target="consultantplus://offline/ref=AFF4D57451300C3A3C2FC16E4E0B129A353BF2541A4612D0750B633BA3B3E92EI7K3I" TargetMode="External"/><Relationship Id="rId26" Type="http://schemas.openxmlformats.org/officeDocument/2006/relationships/hyperlink" Target="consultantplus://offline/ref=AFF4D57451300C3A3C2FC16E4E0B129A353BF2541B4412D27E0B633BA3B3E92EI7K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F4D57451300C3A3C2FDF6358674F923F30AD581744118220543866F4BAE37934F6AE40I3K0I" TargetMode="External"/><Relationship Id="rId7" Type="http://schemas.openxmlformats.org/officeDocument/2006/relationships/hyperlink" Target="consultantplus://offline/ref=AFF4D57451300C3A3C2FC16E4E0B129A353BF2541B4019D27F0B633BA3B3E92E73B9F707745578C0AC7E8EIDK5I" TargetMode="External"/><Relationship Id="rId12" Type="http://schemas.openxmlformats.org/officeDocument/2006/relationships/hyperlink" Target="consultantplus://offline/ref=AFF4D57451300C3A3C2FDF6358674F923F30AD581744118220543866F4IBKAI" TargetMode="External"/><Relationship Id="rId17" Type="http://schemas.openxmlformats.org/officeDocument/2006/relationships/hyperlink" Target="consultantplus://offline/ref=AFF4D57451300C3A3C2FC16E4E0B129A353BF2541B4412D27E0B633BA3B3E92EI7K3I" TargetMode="External"/><Relationship Id="rId25" Type="http://schemas.openxmlformats.org/officeDocument/2006/relationships/hyperlink" Target="consultantplus://offline/ref=AFF4D57451300C3A3C2FDF6358674F923F30AC511440118220543866F4BAE37934F6AE4530587FC1IAK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F4D57451300C3A3C2FC16E4E0B129A353BF254144518D0790B633BA3B3E92EI7K3I" TargetMode="External"/><Relationship Id="rId20" Type="http://schemas.openxmlformats.org/officeDocument/2006/relationships/hyperlink" Target="consultantplus://offline/ref=AFF4D57451300C3A3C2FC16E4E0B129A353BF2541A4712DC740B633BA3B3E92E73B9F707745578C0AC7E88IDK4I" TargetMode="External"/><Relationship Id="rId29" Type="http://schemas.openxmlformats.org/officeDocument/2006/relationships/hyperlink" Target="consultantplus://offline/ref=AFF4D57451300C3A3C2FDF6358674F923F30AC511440118220543866F4BAE37934F6AE4530587FC2IA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4D57451300C3A3C2FDF6358674F923F30AD581744118220543866F4BAE37934F6AE45305879C9IAK8I" TargetMode="External"/><Relationship Id="rId11" Type="http://schemas.openxmlformats.org/officeDocument/2006/relationships/hyperlink" Target="consultantplus://offline/ref=AFF4D57451300C3A3C2FDF6358674F923F30AD591347118220543866F4IBKAI" TargetMode="External"/><Relationship Id="rId24" Type="http://schemas.openxmlformats.org/officeDocument/2006/relationships/hyperlink" Target="consultantplus://offline/ref=AFF4D57451300C3A3C2FC16E4E0B129A353BF254144312DC7D0B633BA3B3E92E73B9F707745578C0AC7E88IDK5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FF4D57451300C3A3C2FC16E4E0B129A353BF2541A4712DC740B633BA3B3E92E73B9F707745578C0AC7E88IDK7I" TargetMode="External"/><Relationship Id="rId15" Type="http://schemas.openxmlformats.org/officeDocument/2006/relationships/hyperlink" Target="consultantplus://offline/ref=AFF4D57451300C3A3C2FC16E4E0B129A353BF2541B4118D07F0B633BA3B3E92EI7K3I" TargetMode="External"/><Relationship Id="rId23" Type="http://schemas.openxmlformats.org/officeDocument/2006/relationships/hyperlink" Target="consultantplus://offline/ref=AFF4D57451300C3A3C2FC16E4E0B129A353BF2541A4712DC740B633BA3B3E92E73B9F707745578C0AC7E88IDKAI" TargetMode="External"/><Relationship Id="rId28" Type="http://schemas.openxmlformats.org/officeDocument/2006/relationships/hyperlink" Target="consultantplus://offline/ref=AFF4D57451300C3A3C2FDF6358674F923F30AC511440118220543866F4BAE37934F6AE4530587FC1IAK9I" TargetMode="External"/><Relationship Id="rId10" Type="http://schemas.openxmlformats.org/officeDocument/2006/relationships/hyperlink" Target="consultantplus://offline/ref=AFF4D57451300C3A3C2FDF6358674F923F30AC511440118220543866F4IBKAI" TargetMode="External"/><Relationship Id="rId19" Type="http://schemas.openxmlformats.org/officeDocument/2006/relationships/hyperlink" Target="consultantplus://offline/ref=AFF4D57451300C3A3C2FDF6358674F923C38AD5F1A45118220543866F4IBKA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FF4D57451300C3A3C2FC16E4E0B129A353BF254144312DC7D0B633BA3B3E92E73B9F707745578C0AC7E88IDK7I" TargetMode="External"/><Relationship Id="rId9" Type="http://schemas.openxmlformats.org/officeDocument/2006/relationships/hyperlink" Target="consultantplus://offline/ref=AFF4D57451300C3A3C2FC16E4E0B129A353BF2541A4712DC740B633BA3B3E92E73B9F707745578C0AC7E88IDK4I" TargetMode="External"/><Relationship Id="rId14" Type="http://schemas.openxmlformats.org/officeDocument/2006/relationships/hyperlink" Target="consultantplus://offline/ref=AFF4D57451300C3A3C2FDF6358674F923C37A45E174B118220543866F4IBKAI" TargetMode="External"/><Relationship Id="rId22" Type="http://schemas.openxmlformats.org/officeDocument/2006/relationships/hyperlink" Target="consultantplus://offline/ref=AFF4D57451300C3A3C2FC16E4E0B129A353BF254144312DC7D0B633BA3B3E92E73B9F707745578C0AC7E88IDK4I" TargetMode="External"/><Relationship Id="rId27" Type="http://schemas.openxmlformats.org/officeDocument/2006/relationships/hyperlink" Target="consultantplus://offline/ref=AFF4D57451300C3A3C2FDF6358674F923F30AD581744118220543866F4BAE37934F6AE4DI3K7I" TargetMode="External"/><Relationship Id="rId30" Type="http://schemas.openxmlformats.org/officeDocument/2006/relationships/hyperlink" Target="consultantplus://offline/ref=AFF4D57451300C3A3C2FC16E4E0B129A353BF2541B4118D07F0B633BA3B3E92E73B9F707745578C0AD7F8FID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5584</Words>
  <Characters>31833</Characters>
  <Application>Microsoft Office Word</Application>
  <DocSecurity>0</DocSecurity>
  <Lines>265</Lines>
  <Paragraphs>74</Paragraphs>
  <ScaleCrop>false</ScaleCrop>
  <Company/>
  <LinksUpToDate>false</LinksUpToDate>
  <CharactersWithSpaces>37343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2016-08-05T08:10:00Z</dcterms:created>
  <dcterms:modified xsi:type="dcterms:W3CDTF">2016-08-05T08:10:00Z</dcterms:modified>
</cp:coreProperties>
</file>