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237" w:rsidRDefault="00553237" w:rsidP="00553237">
      <w:pPr>
        <w:pStyle w:val="ConsPlusNormal"/>
        <w:rPr>
          <w:rFonts w:ascii="Tahoma" w:hAnsi="Tahoma" w:cs="Tahoma"/>
          <w:sz w:val="20"/>
          <w:szCs w:val="20"/>
        </w:rPr>
      </w:pPr>
      <w:r>
        <w:rPr>
          <w:rFonts w:ascii="Tahoma" w:hAnsi="Tahoma" w:cs="Tahoma"/>
          <w:sz w:val="20"/>
          <w:szCs w:val="20"/>
        </w:rPr>
        <w:br/>
      </w:r>
    </w:p>
    <w:p w:rsidR="00553237" w:rsidRDefault="00553237" w:rsidP="00553237">
      <w:pPr>
        <w:pStyle w:val="ConsPlusNormal"/>
        <w:jc w:val="both"/>
        <w:outlineLvl w:val="0"/>
      </w:pPr>
    </w:p>
    <w:p w:rsidR="00553237" w:rsidRDefault="00553237" w:rsidP="00553237">
      <w:pPr>
        <w:pStyle w:val="ConsPlusNormal"/>
        <w:jc w:val="center"/>
        <w:rPr>
          <w:b/>
          <w:bCs/>
        </w:rPr>
      </w:pPr>
      <w:r>
        <w:rPr>
          <w:b/>
          <w:bCs/>
        </w:rPr>
        <w:t>САРАТОВСКАЯ ГОРОДСКАЯ ДУМА</w:t>
      </w:r>
    </w:p>
    <w:p w:rsidR="00553237" w:rsidRDefault="00553237" w:rsidP="00553237">
      <w:pPr>
        <w:pStyle w:val="ConsPlusNormal"/>
        <w:jc w:val="center"/>
        <w:rPr>
          <w:b/>
          <w:bCs/>
        </w:rPr>
      </w:pPr>
    </w:p>
    <w:p w:rsidR="00553237" w:rsidRDefault="00553237" w:rsidP="00553237">
      <w:pPr>
        <w:pStyle w:val="ConsPlusNormal"/>
        <w:jc w:val="center"/>
        <w:rPr>
          <w:b/>
          <w:bCs/>
        </w:rPr>
      </w:pPr>
      <w:r>
        <w:rPr>
          <w:b/>
          <w:bCs/>
        </w:rPr>
        <w:t>РЕШЕНИЕ</w:t>
      </w:r>
    </w:p>
    <w:p w:rsidR="00553237" w:rsidRDefault="00553237" w:rsidP="00553237">
      <w:pPr>
        <w:pStyle w:val="ConsPlusNormal"/>
        <w:jc w:val="center"/>
        <w:rPr>
          <w:b/>
          <w:bCs/>
        </w:rPr>
      </w:pPr>
      <w:r>
        <w:rPr>
          <w:b/>
          <w:bCs/>
        </w:rPr>
        <w:t>от 30 октября 2014 г. N 40-459</w:t>
      </w:r>
    </w:p>
    <w:p w:rsidR="00553237" w:rsidRDefault="00553237" w:rsidP="00553237">
      <w:pPr>
        <w:pStyle w:val="ConsPlusNormal"/>
        <w:jc w:val="center"/>
        <w:rPr>
          <w:b/>
          <w:bCs/>
        </w:rPr>
      </w:pPr>
    </w:p>
    <w:p w:rsidR="00553237" w:rsidRDefault="00553237" w:rsidP="00553237">
      <w:pPr>
        <w:pStyle w:val="ConsPlusNormal"/>
        <w:jc w:val="center"/>
        <w:rPr>
          <w:b/>
          <w:bCs/>
        </w:rPr>
      </w:pPr>
      <w:r>
        <w:rPr>
          <w:b/>
          <w:bCs/>
        </w:rPr>
        <w:t>ОБ ОЦЕНКЕ РЕГУЛИРУЮЩЕГО ВОЗДЕЙСТВИЯ ПРОЕКТОВ</w:t>
      </w:r>
    </w:p>
    <w:p w:rsidR="00553237" w:rsidRDefault="00553237" w:rsidP="00553237">
      <w:pPr>
        <w:pStyle w:val="ConsPlusNormal"/>
        <w:jc w:val="center"/>
        <w:rPr>
          <w:b/>
          <w:bCs/>
        </w:rPr>
      </w:pPr>
      <w:r>
        <w:rPr>
          <w:b/>
          <w:bCs/>
        </w:rPr>
        <w:t>МУНИЦИПАЛЬНЫХ НОРМАТИВНЫХ ПРАВОВЫХ АКТОВ</w:t>
      </w:r>
    </w:p>
    <w:p w:rsidR="00553237" w:rsidRDefault="00553237" w:rsidP="00553237">
      <w:pPr>
        <w:pStyle w:val="ConsPlusNormal"/>
        <w:jc w:val="center"/>
        <w:rPr>
          <w:b/>
          <w:bCs/>
        </w:rPr>
      </w:pPr>
      <w:r>
        <w:rPr>
          <w:b/>
          <w:bCs/>
        </w:rPr>
        <w:t>И ЭКСПЕРТИЗЕ МУНИЦИПАЛЬНЫХ НОРМАТИВНЫХ ПРАВОВЫХ АКТОВ</w:t>
      </w:r>
    </w:p>
    <w:p w:rsidR="00553237" w:rsidRDefault="00553237" w:rsidP="00553237">
      <w:pPr>
        <w:pStyle w:val="ConsPlusNormal"/>
        <w:jc w:val="center"/>
      </w:pPr>
      <w:r>
        <w:t>Список изменяющих документов</w:t>
      </w:r>
    </w:p>
    <w:p w:rsidR="00553237" w:rsidRDefault="00553237" w:rsidP="00553237">
      <w:pPr>
        <w:pStyle w:val="ConsPlusNormal"/>
        <w:jc w:val="center"/>
      </w:pPr>
      <w:proofErr w:type="gramStart"/>
      <w:r>
        <w:t xml:space="preserve">(в ред. </w:t>
      </w:r>
      <w:hyperlink r:id="rId4" w:history="1">
        <w:r>
          <w:rPr>
            <w:color w:val="0000FF"/>
          </w:rPr>
          <w:t>решения</w:t>
        </w:r>
      </w:hyperlink>
      <w:r>
        <w:t xml:space="preserve"> Саратовской городской Думы</w:t>
      </w:r>
      <w:proofErr w:type="gramEnd"/>
    </w:p>
    <w:p w:rsidR="00553237" w:rsidRDefault="00553237" w:rsidP="00553237">
      <w:pPr>
        <w:pStyle w:val="ConsPlusNormal"/>
        <w:jc w:val="center"/>
      </w:pPr>
      <w:r>
        <w:t>от 31.03.2016 N 58-615)</w:t>
      </w:r>
    </w:p>
    <w:p w:rsidR="00553237" w:rsidRDefault="00553237" w:rsidP="00553237">
      <w:pPr>
        <w:pStyle w:val="ConsPlusNormal"/>
        <w:jc w:val="both"/>
      </w:pPr>
    </w:p>
    <w:p w:rsidR="00553237" w:rsidRDefault="00553237" w:rsidP="00553237">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w:t>
      </w:r>
      <w:hyperlink r:id="rId6" w:history="1">
        <w:r>
          <w:rPr>
            <w:color w:val="0000FF"/>
          </w:rPr>
          <w:t>Законом</w:t>
        </w:r>
      </w:hyperlink>
      <w:r>
        <w:t xml:space="preserve"> Саратовской области от 5 августа 2014 г. N 91-ЗСО "Об оценке регулирующего воздействия проектов нормативных правовых актов Саратовской области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Саратовской</w:t>
      </w:r>
      <w:proofErr w:type="gramEnd"/>
      <w:r>
        <w:t xml:space="preserve"> области и муниципальных нормативных правовых актов, затрагивающих вопросы осуществления предпринимательской и инвестиционной деятельности" Саратовская городская Дума решила:</w:t>
      </w:r>
    </w:p>
    <w:p w:rsidR="00553237" w:rsidRDefault="00553237" w:rsidP="00553237">
      <w:pPr>
        <w:pStyle w:val="ConsPlusNormal"/>
        <w:ind w:firstLine="540"/>
        <w:jc w:val="both"/>
      </w:pPr>
      <w:r>
        <w:t xml:space="preserve">1. </w:t>
      </w:r>
      <w:proofErr w:type="gramStart"/>
      <w:r>
        <w:t>Наделить администрацию муниципального образования "Город Саратов" полномочиями по проведению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w:t>
      </w:r>
      <w:proofErr w:type="gramEnd"/>
    </w:p>
    <w:p w:rsidR="00553237" w:rsidRDefault="00553237" w:rsidP="00553237">
      <w:pPr>
        <w:pStyle w:val="ConsPlusNormal"/>
        <w:jc w:val="both"/>
      </w:pPr>
      <w:r>
        <w:t>(</w:t>
      </w:r>
      <w:proofErr w:type="gramStart"/>
      <w:r>
        <w:t>п</w:t>
      </w:r>
      <w:proofErr w:type="gramEnd"/>
      <w:r>
        <w:t xml:space="preserve">. 1 в ред. </w:t>
      </w:r>
      <w:hyperlink r:id="rId7" w:history="1">
        <w:r>
          <w:rPr>
            <w:color w:val="0000FF"/>
          </w:rPr>
          <w:t>решения</w:t>
        </w:r>
      </w:hyperlink>
      <w:r>
        <w:t xml:space="preserve"> Саратовской городской Думы от 31.03.2016 N 58-615)</w:t>
      </w:r>
    </w:p>
    <w:p w:rsidR="00553237" w:rsidRDefault="00553237" w:rsidP="00553237">
      <w:pPr>
        <w:pStyle w:val="ConsPlusNormal"/>
        <w:ind w:firstLine="540"/>
        <w:jc w:val="both"/>
      </w:pPr>
      <w:r>
        <w:t xml:space="preserve">2. </w:t>
      </w:r>
      <w:proofErr w:type="gramStart"/>
      <w:r>
        <w:t>Наделить администрацию муниципального образования "Город Саратов" полномочиями по утверждению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порядка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roofErr w:type="gramEnd"/>
    </w:p>
    <w:p w:rsidR="00553237" w:rsidRDefault="00553237" w:rsidP="00553237">
      <w:pPr>
        <w:pStyle w:val="ConsPlusNormal"/>
        <w:jc w:val="both"/>
      </w:pPr>
      <w:r>
        <w:t>(</w:t>
      </w:r>
      <w:proofErr w:type="gramStart"/>
      <w:r>
        <w:t>в</w:t>
      </w:r>
      <w:proofErr w:type="gramEnd"/>
      <w:r>
        <w:t xml:space="preserve"> ред. </w:t>
      </w:r>
      <w:hyperlink r:id="rId8" w:history="1">
        <w:r>
          <w:rPr>
            <w:color w:val="0000FF"/>
          </w:rPr>
          <w:t>решения</w:t>
        </w:r>
      </w:hyperlink>
      <w:r>
        <w:t xml:space="preserve"> Саратовской городской Думы от 31.03.2016 N 58-615)</w:t>
      </w:r>
    </w:p>
    <w:p w:rsidR="00553237" w:rsidRDefault="00553237" w:rsidP="00553237">
      <w:pPr>
        <w:pStyle w:val="ConsPlusNormal"/>
        <w:ind w:firstLine="540"/>
        <w:jc w:val="both"/>
      </w:pPr>
      <w:r>
        <w:t>3. Администрации муниципального образования "Город Саратов" привести муниципальные правовые акты в соответствие с настоящим решением.</w:t>
      </w:r>
    </w:p>
    <w:p w:rsidR="00553237" w:rsidRDefault="00553237" w:rsidP="00553237">
      <w:pPr>
        <w:pStyle w:val="ConsPlusNormal"/>
        <w:ind w:firstLine="540"/>
        <w:jc w:val="both"/>
      </w:pPr>
      <w:r>
        <w:t>4. Настоящее решение вступает в силу со дня его официального опубликования.</w:t>
      </w:r>
    </w:p>
    <w:p w:rsidR="00553237" w:rsidRDefault="00553237" w:rsidP="00553237">
      <w:pPr>
        <w:pStyle w:val="ConsPlusNormal"/>
        <w:jc w:val="both"/>
      </w:pPr>
    </w:p>
    <w:p w:rsidR="00553237" w:rsidRDefault="00553237" w:rsidP="00553237">
      <w:pPr>
        <w:pStyle w:val="ConsPlusNormal"/>
        <w:jc w:val="right"/>
      </w:pPr>
      <w:proofErr w:type="gramStart"/>
      <w:r>
        <w:t>Исполняющий</w:t>
      </w:r>
      <w:proofErr w:type="gramEnd"/>
      <w:r>
        <w:t xml:space="preserve"> полномочия главы</w:t>
      </w:r>
    </w:p>
    <w:p w:rsidR="00553237" w:rsidRDefault="00553237" w:rsidP="00553237">
      <w:pPr>
        <w:pStyle w:val="ConsPlusNormal"/>
        <w:jc w:val="right"/>
      </w:pPr>
      <w:r>
        <w:t>муниципального образования "Город Саратов"</w:t>
      </w:r>
    </w:p>
    <w:p w:rsidR="00553237" w:rsidRDefault="00553237" w:rsidP="00553237">
      <w:pPr>
        <w:pStyle w:val="ConsPlusNormal"/>
        <w:jc w:val="right"/>
      </w:pPr>
      <w:r>
        <w:t>В.В.МАЛЕТИН</w:t>
      </w:r>
    </w:p>
    <w:p w:rsidR="00553237" w:rsidRDefault="00553237" w:rsidP="00553237">
      <w:pPr>
        <w:pStyle w:val="ConsPlusNormal"/>
        <w:jc w:val="both"/>
      </w:pPr>
    </w:p>
    <w:p w:rsidR="00553237" w:rsidRDefault="00553237" w:rsidP="00553237">
      <w:pPr>
        <w:pStyle w:val="ConsPlusNormal"/>
        <w:jc w:val="both"/>
      </w:pPr>
    </w:p>
    <w:p w:rsidR="00553237" w:rsidRDefault="00553237" w:rsidP="00553237">
      <w:pPr>
        <w:pStyle w:val="ConsPlusNormal"/>
        <w:pBdr>
          <w:top w:val="single" w:sz="6" w:space="0" w:color="auto"/>
        </w:pBdr>
        <w:spacing w:before="100" w:after="100"/>
        <w:jc w:val="both"/>
        <w:rPr>
          <w:sz w:val="2"/>
          <w:szCs w:val="2"/>
        </w:rPr>
      </w:pPr>
    </w:p>
    <w:p w:rsidR="002B6D5A" w:rsidRDefault="002B6D5A"/>
    <w:sectPr w:rsidR="002B6D5A" w:rsidSect="008C569A">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3237"/>
    <w:rsid w:val="002B6D5A"/>
    <w:rsid w:val="00553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D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3237"/>
    <w:pPr>
      <w:autoSpaceDE w:val="0"/>
      <w:autoSpaceDN w:val="0"/>
      <w:adjustRightInd w:val="0"/>
      <w:spacing w:after="0" w:line="240" w:lineRule="auto"/>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D9495A2D29D5E9112D50C1334C566DDA1D84223398427B54567685B688A7845E2202FF589C0373546656HEa3K" TargetMode="External"/><Relationship Id="rId3" Type="http://schemas.openxmlformats.org/officeDocument/2006/relationships/webSettings" Target="webSettings.xml"/><Relationship Id="rId7" Type="http://schemas.openxmlformats.org/officeDocument/2006/relationships/hyperlink" Target="consultantplus://offline/ref=30D9495A2D29D5E9112D50C1334C566DDA1D84223398427B54567685B688A7845E2202FF589C0373546656HEa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D9495A2D29D5E9112D50C1334C566DDA1D84223299407951567685B688A7845E2202FF589C0373546656HEa2K" TargetMode="External"/><Relationship Id="rId5" Type="http://schemas.openxmlformats.org/officeDocument/2006/relationships/hyperlink" Target="consultantplus://offline/ref=30D9495A2D29D5E9112D4ECC25200B65D31FDE2F399549290E092DD8E181ADD3196D5BBF1BH9a9K" TargetMode="External"/><Relationship Id="rId10" Type="http://schemas.openxmlformats.org/officeDocument/2006/relationships/theme" Target="theme/theme1.xml"/><Relationship Id="rId4" Type="http://schemas.openxmlformats.org/officeDocument/2006/relationships/hyperlink" Target="consultantplus://offline/ref=30D9495A2D29D5E9112D50C1334C566DDA1D84223398427B54567685B688A7845E2202FF589C0373546656HEaEK"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Дьяков_АВ</dc:creator>
  <cp:keywords/>
  <dc:description/>
  <cp:lastModifiedBy>Дьяков_АВ</cp:lastModifiedBy>
  <cp:revision>2</cp:revision>
  <dcterms:created xsi:type="dcterms:W3CDTF">2016-06-15T10:26:00Z</dcterms:created>
  <dcterms:modified xsi:type="dcterms:W3CDTF">2016-06-15T10:26:00Z</dcterms:modified>
</cp:coreProperties>
</file>