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B0" w:rsidRPr="003D61CF" w:rsidRDefault="009E2FB0" w:rsidP="009E2FB0">
      <w:pPr>
        <w:rPr>
          <w:rFonts w:ascii="Times New Roman" w:hAnsi="Times New Roman" w:cs="Times New Roman"/>
          <w:b/>
          <w:bCs/>
          <w:i/>
          <w:caps/>
          <w:kern w:val="36"/>
          <w:sz w:val="32"/>
          <w:szCs w:val="28"/>
          <w:lang w:eastAsia="ru-RU"/>
        </w:rPr>
      </w:pPr>
    </w:p>
    <w:p w:rsidR="009E2FB0" w:rsidRDefault="009E2FB0" w:rsidP="009E2FB0">
      <w:pPr>
        <w:rPr>
          <w:rFonts w:ascii="Times New Roman" w:hAnsi="Times New Roman" w:cs="Times New Roman"/>
          <w:b/>
          <w:bCs/>
          <w:i/>
          <w:caps/>
          <w:kern w:val="36"/>
          <w:sz w:val="28"/>
          <w:szCs w:val="28"/>
          <w:lang w:eastAsia="ru-RU"/>
        </w:rPr>
      </w:pPr>
      <w:r w:rsidRPr="007B1333">
        <w:rPr>
          <w:rFonts w:ascii="Times New Roman" w:hAnsi="Times New Roman" w:cs="Times New Roman"/>
          <w:b/>
          <w:bCs/>
          <w:i/>
          <w:caps/>
          <w:kern w:val="36"/>
          <w:sz w:val="28"/>
          <w:szCs w:val="28"/>
          <w:lang w:eastAsia="ru-RU"/>
        </w:rPr>
        <w:t>ГоРОДСКое трехстороннее соглашение на 201</w:t>
      </w:r>
      <w:r>
        <w:rPr>
          <w:rFonts w:ascii="Times New Roman" w:hAnsi="Times New Roman" w:cs="Times New Roman"/>
          <w:b/>
          <w:bCs/>
          <w:i/>
          <w:caps/>
          <w:kern w:val="36"/>
          <w:sz w:val="28"/>
          <w:szCs w:val="28"/>
          <w:lang w:eastAsia="ru-RU"/>
        </w:rPr>
        <w:t>5-2017</w:t>
      </w:r>
      <w:r w:rsidRPr="007B1333">
        <w:rPr>
          <w:rFonts w:ascii="Times New Roman" w:hAnsi="Times New Roman" w:cs="Times New Roman"/>
          <w:b/>
          <w:bCs/>
          <w:i/>
          <w:caps/>
          <w:kern w:val="36"/>
          <w:sz w:val="28"/>
          <w:szCs w:val="28"/>
          <w:lang w:eastAsia="ru-RU"/>
        </w:rPr>
        <w:t xml:space="preserve"> годы</w:t>
      </w:r>
    </w:p>
    <w:p w:rsidR="009E2FB0" w:rsidRDefault="009E2FB0" w:rsidP="009E2FB0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7B133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СОГЛАШЕНИЕ </w:t>
      </w:r>
    </w:p>
    <w:p w:rsidR="009E2FB0" w:rsidRDefault="009E2FB0" w:rsidP="009E2F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7B133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между 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а</w:t>
      </w:r>
      <w:r w:rsidRPr="007B133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дминистрацией муниципального образования «Город Саратов», координационным Советом организаций профсоюзов муниципального образования «Город Саратов» и Союзом товаропроизводителей и работодателей Саратовской области на 201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5</w:t>
      </w:r>
      <w:r w:rsidRPr="007B133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- 201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7</w:t>
      </w:r>
      <w:r w:rsidRPr="007B133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годы</w:t>
      </w:r>
    </w:p>
    <w:p w:rsidR="009E2FB0" w:rsidRDefault="009E2FB0" w:rsidP="009E2F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E2FB0" w:rsidRPr="007B1333" w:rsidRDefault="009E2FB0" w:rsidP="009E2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B133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«Город Саратов»  (далее Администрация), </w:t>
      </w:r>
      <w:r w:rsidRPr="00E93F41">
        <w:rPr>
          <w:rFonts w:ascii="Times New Roman" w:hAnsi="Times New Roman" w:cs="Times New Roman"/>
          <w:sz w:val="28"/>
          <w:szCs w:val="28"/>
          <w:lang w:eastAsia="ru-RU"/>
        </w:rPr>
        <w:t>координационны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E93F41">
        <w:rPr>
          <w:rFonts w:ascii="Times New Roman" w:hAnsi="Times New Roman" w:cs="Times New Roman"/>
          <w:sz w:val="28"/>
          <w:szCs w:val="28"/>
          <w:lang w:eastAsia="ru-RU"/>
        </w:rPr>
        <w:t xml:space="preserve"> Совет организаций профсоюзов муниципального образования «Город Саратов» </w:t>
      </w:r>
      <w:r w:rsidRPr="007B1333">
        <w:rPr>
          <w:rFonts w:ascii="Times New Roman" w:hAnsi="Times New Roman" w:cs="Times New Roman"/>
          <w:sz w:val="28"/>
          <w:szCs w:val="28"/>
          <w:lang w:eastAsia="ru-RU"/>
        </w:rPr>
        <w:t>(далее – Профсоюзы), Союз товаропроизводителей и работодателей Саратовской области (далее - Работодатели), совместно именуемые в дальнейшем «Стороны», заключили настоящее городское трехстороннее соглашение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B1333">
        <w:rPr>
          <w:rFonts w:ascii="Times New Roman" w:hAnsi="Times New Roman" w:cs="Times New Roman"/>
          <w:sz w:val="28"/>
          <w:szCs w:val="28"/>
          <w:lang w:eastAsia="ru-RU"/>
        </w:rPr>
        <w:t xml:space="preserve"> - 201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B1333">
        <w:rPr>
          <w:rFonts w:ascii="Times New Roman" w:hAnsi="Times New Roman" w:cs="Times New Roman"/>
          <w:sz w:val="28"/>
          <w:szCs w:val="28"/>
          <w:lang w:eastAsia="ru-RU"/>
        </w:rPr>
        <w:t xml:space="preserve"> годы (далее - Соглашение), регулирующее социально-трудовые отношения и устанавливающее общие принципы регулирования связанных с ними экономических отношений в </w:t>
      </w:r>
      <w:r w:rsidRPr="00E93F41">
        <w:rPr>
          <w:rFonts w:ascii="Times New Roman" w:hAnsi="Times New Roman" w:cs="Times New Roman"/>
          <w:sz w:val="28"/>
          <w:szCs w:val="28"/>
          <w:lang w:eastAsia="ru-RU"/>
        </w:rPr>
        <w:t>муниципальном образовании «Город Саратов»</w:t>
      </w:r>
      <w:r w:rsidRPr="007B1333">
        <w:rPr>
          <w:rFonts w:ascii="Times New Roman" w:hAnsi="Times New Roman" w:cs="Times New Roman"/>
          <w:sz w:val="28"/>
          <w:szCs w:val="28"/>
          <w:lang w:eastAsia="ru-RU"/>
        </w:rPr>
        <w:t>, и</w:t>
      </w:r>
      <w:proofErr w:type="gramEnd"/>
      <w:r w:rsidRPr="007B1333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совместные действия Сторон по их реализации.</w:t>
      </w:r>
    </w:p>
    <w:p w:rsidR="009E2FB0" w:rsidRPr="00662040" w:rsidRDefault="009E2FB0" w:rsidP="009E2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62040">
        <w:rPr>
          <w:rFonts w:ascii="Times New Roman" w:hAnsi="Times New Roman" w:cs="Times New Roman"/>
          <w:sz w:val="28"/>
          <w:szCs w:val="28"/>
          <w:lang w:eastAsia="ru-RU"/>
        </w:rPr>
        <w:t>Стороны ставят в числе приоритетных целей Соглашения проведение в предстоящий период  социально-экономической политики, обеспечивающей право граждан на достойный труд, повышение уровня и качества жизни населения на основе устойчивого развития экономики и увеличения доходов организаций, роста производительности труда,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2164">
        <w:rPr>
          <w:rFonts w:ascii="Times New Roman" w:hAnsi="Times New Roman" w:cs="Times New Roman"/>
          <w:sz w:val="28"/>
          <w:szCs w:val="28"/>
          <w:lang w:eastAsia="ru-RU"/>
        </w:rPr>
        <w:t>роста заработной платы,</w:t>
      </w:r>
      <w:r w:rsidRPr="00662040">
        <w:rPr>
          <w:rFonts w:ascii="Times New Roman" w:hAnsi="Times New Roman" w:cs="Times New Roman"/>
          <w:sz w:val="28"/>
          <w:szCs w:val="28"/>
          <w:lang w:eastAsia="ru-RU"/>
        </w:rPr>
        <w:t xml:space="preserve"> стабильной занятости и гибкости рынка труда, сохранение здоровья и жизни работников в процессе их трудовой деятельности на основе принципов социального</w:t>
      </w:r>
      <w:proofErr w:type="gramEnd"/>
      <w:r w:rsidRPr="00662040">
        <w:rPr>
          <w:rFonts w:ascii="Times New Roman" w:hAnsi="Times New Roman" w:cs="Times New Roman"/>
          <w:sz w:val="28"/>
          <w:szCs w:val="28"/>
          <w:lang w:eastAsia="ru-RU"/>
        </w:rPr>
        <w:t xml:space="preserve"> партнерства.</w:t>
      </w:r>
    </w:p>
    <w:p w:rsidR="009E2FB0" w:rsidRPr="00E93F41" w:rsidRDefault="009E2FB0" w:rsidP="009E2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F41">
        <w:rPr>
          <w:rFonts w:ascii="Times New Roman" w:hAnsi="Times New Roman" w:cs="Times New Roman"/>
          <w:sz w:val="28"/>
          <w:szCs w:val="28"/>
          <w:lang w:eastAsia="ru-RU"/>
        </w:rPr>
        <w:t xml:space="preserve">Соглашение является основой для переговоров и заключения иных соглашений, заключаемых на уровне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«Город Саратов» </w:t>
      </w:r>
      <w:r w:rsidRPr="00E93F41">
        <w:rPr>
          <w:rFonts w:ascii="Times New Roman" w:hAnsi="Times New Roman" w:cs="Times New Roman"/>
          <w:sz w:val="28"/>
          <w:szCs w:val="28"/>
          <w:lang w:eastAsia="ru-RU"/>
        </w:rPr>
        <w:t>и коллективных договоров в организациях.</w:t>
      </w:r>
    </w:p>
    <w:tbl>
      <w:tblPr>
        <w:tblW w:w="5324" w:type="pct"/>
        <w:jc w:val="center"/>
        <w:tblCellSpacing w:w="0" w:type="dxa"/>
        <w:tblInd w:w="4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35"/>
        <w:gridCol w:w="1979"/>
        <w:gridCol w:w="274"/>
        <w:gridCol w:w="3183"/>
        <w:gridCol w:w="232"/>
        <w:gridCol w:w="3254"/>
      </w:tblGrid>
      <w:tr w:rsidR="009E2FB0" w:rsidRPr="009E57B5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Default="009E2FB0" w:rsidP="00DF7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2FB0" w:rsidRPr="00FA7A72" w:rsidRDefault="009E2FB0" w:rsidP="00DF7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I. Развитие экономики, стимулирование производства и предпринимательства </w:t>
            </w:r>
          </w:p>
        </w:tc>
      </w:tr>
      <w:tr w:rsidR="009E2FB0" w:rsidRPr="00FA7A72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Pr="00FA7A72" w:rsidRDefault="009E2FB0" w:rsidP="00DF7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Стороны: </w:t>
            </w:r>
          </w:p>
        </w:tc>
      </w:tr>
      <w:tr w:rsidR="009E2FB0" w:rsidRPr="00FA7A7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FA7A72" w:rsidRDefault="009E2FB0" w:rsidP="00DF7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</w:p>
        </w:tc>
        <w:tc>
          <w:tcPr>
            <w:tcW w:w="8922" w:type="dxa"/>
            <w:gridSpan w:val="5"/>
            <w:hideMark/>
          </w:tcPr>
          <w:p w:rsidR="009E2FB0" w:rsidRPr="00FA7A72" w:rsidRDefault="009E2FB0" w:rsidP="00DF79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</w:rPr>
              <w:t>Стороны взаимодействуют в разработке и реализации планов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 развития муниципального образования «Г</w:t>
            </w:r>
            <w:r w:rsidRPr="00FA7A72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Саратов»</w:t>
            </w:r>
            <w:r w:rsidRPr="00FA7A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2FB0" w:rsidRPr="00FA7A72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A7A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Администрация: </w:t>
            </w:r>
          </w:p>
        </w:tc>
      </w:tr>
      <w:tr w:rsidR="009E2FB0" w:rsidRPr="00CD3046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8F226A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2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1.2. </w:t>
            </w:r>
          </w:p>
        </w:tc>
        <w:tc>
          <w:tcPr>
            <w:tcW w:w="8922" w:type="dxa"/>
            <w:gridSpan w:val="5"/>
            <w:hideMark/>
          </w:tcPr>
          <w:p w:rsidR="009E2FB0" w:rsidRPr="00FA7A72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Принимает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участие в реализации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государственных программ Российской Федерации и Саратовской области 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пределах своих полномочий. </w:t>
            </w:r>
          </w:p>
        </w:tc>
      </w:tr>
      <w:tr w:rsidR="009E2FB0" w:rsidRPr="00FA7A7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FA7A72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Содействует развитию малого и среднего</w:t>
            </w:r>
            <w:r w:rsidRPr="00FA7A72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предпринимательства.</w:t>
            </w:r>
          </w:p>
        </w:tc>
      </w:tr>
      <w:tr w:rsidR="009E2FB0" w:rsidRPr="00FA7A7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FA7A72" w:rsidRDefault="009E2FB0" w:rsidP="00B2446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A72">
              <w:rPr>
                <w:rFonts w:ascii="Times New Roman" w:hAnsi="Times New Roman"/>
                <w:sz w:val="28"/>
                <w:szCs w:val="28"/>
              </w:rPr>
              <w:t>Содействует развитию  потребительского   рынка, насыщению его качественными товарами и услугами.</w:t>
            </w:r>
            <w:r w:rsidRPr="00FA7A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A7A72">
              <w:rPr>
                <w:rFonts w:ascii="Times New Roman" w:hAnsi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здает благоприятные условия для </w:t>
            </w:r>
            <w:r w:rsidRPr="00FA7A72">
              <w:rPr>
                <w:rFonts w:ascii="Times New Roman" w:hAnsi="Times New Roman"/>
                <w:sz w:val="28"/>
                <w:szCs w:val="28"/>
              </w:rPr>
              <w:t>продвижени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A7A72">
              <w:rPr>
                <w:rFonts w:ascii="Times New Roman" w:hAnsi="Times New Roman"/>
                <w:sz w:val="28"/>
                <w:szCs w:val="28"/>
              </w:rPr>
              <w:t xml:space="preserve"> продукции местных товаропроизводителей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потребительском рынке муниципального образования «Город Саратов».</w:t>
            </w:r>
            <w:r w:rsidRPr="00FA7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E2FB0" w:rsidRPr="00FA7A7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1.5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FA7A72" w:rsidRDefault="009E2FB0" w:rsidP="00B24468">
            <w:pPr>
              <w:pStyle w:val="a3"/>
              <w:ind w:firstLine="0"/>
            </w:pPr>
            <w:r w:rsidRPr="00FA7A72">
              <w:rPr>
                <w:szCs w:val="28"/>
              </w:rPr>
              <w:t xml:space="preserve">Содействует привлечению инвестиций в экономику </w:t>
            </w:r>
            <w:r>
              <w:rPr>
                <w:szCs w:val="28"/>
              </w:rPr>
              <w:t>муниципального образования «Город Саратов»</w:t>
            </w:r>
            <w:r w:rsidRPr="00FA7A72">
              <w:rPr>
                <w:szCs w:val="28"/>
              </w:rPr>
              <w:t xml:space="preserve"> </w:t>
            </w:r>
          </w:p>
        </w:tc>
      </w:tr>
      <w:tr w:rsidR="009E2FB0" w:rsidRPr="00FA7A7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FA7A72" w:rsidRDefault="009E2FB0" w:rsidP="00B2446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работу с руководителями предприятий по своевременному и полному перечислению налогов в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</w:tr>
      <w:tr w:rsidR="009E2FB0" w:rsidRPr="00FA7A7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FA7A72" w:rsidRDefault="009E2FB0" w:rsidP="00B244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меры по </w:t>
            </w:r>
            <w:r w:rsidRPr="00FA7A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и ведомственных</w:t>
            </w:r>
            <w:r w:rsidRPr="00FA7A72">
              <w:rPr>
                <w:rFonts w:ascii="Times New Roman" w:hAnsi="Times New Roman" w:cs="Times New Roman"/>
                <w:sz w:val="28"/>
                <w:szCs w:val="28"/>
              </w:rPr>
              <w:t xml:space="preserve"> целевых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направленных на</w:t>
            </w:r>
            <w:r w:rsidRPr="00FA7A72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циально-экономическое развитие муниципального образования «Город Саратов»</w:t>
            </w:r>
            <w:r w:rsidRPr="00FA7A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2FB0" w:rsidRPr="00FA7A7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FA7A72" w:rsidRDefault="009E2FB0" w:rsidP="00B24468">
            <w:pPr>
              <w:pStyle w:val="a3"/>
              <w:ind w:firstLine="0"/>
              <w:rPr>
                <w:szCs w:val="24"/>
              </w:rPr>
            </w:pPr>
            <w:r w:rsidRPr="00FA7A72">
              <w:rPr>
                <w:szCs w:val="24"/>
              </w:rPr>
              <w:t xml:space="preserve">Содействует модернизации </w:t>
            </w:r>
            <w:r>
              <w:rPr>
                <w:szCs w:val="24"/>
              </w:rPr>
              <w:t xml:space="preserve">объектов </w:t>
            </w:r>
            <w:r w:rsidRPr="00FA7A72">
              <w:rPr>
                <w:szCs w:val="24"/>
              </w:rPr>
              <w:t xml:space="preserve">жилищно-коммунального комплекса </w:t>
            </w:r>
            <w:r>
              <w:rPr>
                <w:szCs w:val="24"/>
              </w:rPr>
              <w:t>в целях</w:t>
            </w:r>
            <w:r w:rsidRPr="00FA7A72">
              <w:rPr>
                <w:szCs w:val="24"/>
              </w:rPr>
              <w:t xml:space="preserve"> повышени</w:t>
            </w:r>
            <w:r>
              <w:rPr>
                <w:szCs w:val="24"/>
              </w:rPr>
              <w:t>я</w:t>
            </w:r>
            <w:r w:rsidRPr="00FA7A72">
              <w:rPr>
                <w:szCs w:val="24"/>
              </w:rPr>
              <w:t xml:space="preserve"> качества предоставляемых  услуг.</w:t>
            </w:r>
          </w:p>
        </w:tc>
      </w:tr>
      <w:tr w:rsidR="009E2FB0" w:rsidRPr="00FA7A7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572164" w:rsidRDefault="009E2FB0" w:rsidP="00DF794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572164" w:rsidRDefault="009E2FB0" w:rsidP="00B2446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</w:rPr>
              <w:t>Создает и поддерживает необходимые условия для устойчивого снабжения организаций и населения энергетическими ресурсами, коммунальными услугами, бесперебойной работы пассажирского транспорта.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E2FB0" w:rsidRPr="00FA7A72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Работодатели и профсоюзы: </w:t>
            </w:r>
          </w:p>
        </w:tc>
      </w:tr>
      <w:tr w:rsidR="009E2FB0" w:rsidRPr="00FA7A7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FA7A72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Организуют экономическое соревнование подразделений, конкурсы профессионального мастерства на предприятиях и в организациях с подведением итогов и применением форм морального и материального стимулирования. </w:t>
            </w:r>
          </w:p>
        </w:tc>
      </w:tr>
      <w:tr w:rsidR="009E2FB0" w:rsidRPr="00FA7A7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1.11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FA7A72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Регулярно информируют работников о реализации планов социально-экономического развития предприятия. </w:t>
            </w:r>
          </w:p>
        </w:tc>
      </w:tr>
      <w:tr w:rsidR="009E2FB0" w:rsidRPr="00FA7A72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Профсоюзы: </w:t>
            </w:r>
          </w:p>
        </w:tc>
      </w:tr>
      <w:tr w:rsidR="009E2FB0" w:rsidRPr="00FA7A7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1.12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FA7A72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Изучают производственную и социально-экономическую ситуацию в организациях</w:t>
            </w:r>
            <w:r w:rsidRPr="00FA7A7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анализируют и обобщают поступающие от трудовых коллективов и отдельных членов профсоюзов предложения по улучшению работы организаций и направляют их в органы управления организаций, органы государственной власти и местного самоуправления. </w:t>
            </w:r>
          </w:p>
        </w:tc>
      </w:tr>
      <w:tr w:rsidR="009E2FB0" w:rsidRPr="00FA7A7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1.13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FA7A72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Содействуют стабилизации работы организаций путем обсуждения вопросов производственной деятельности на профсоюзных собраниях, заседаниях профсоюзных органов. Содействуют работодателям по созданию в коллективах условий для творческого, производительного труда. </w:t>
            </w:r>
          </w:p>
        </w:tc>
      </w:tr>
      <w:tr w:rsidR="009E2FB0" w:rsidRPr="00FA7A72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II. Обеспечение занятости населения и развитие кадрового потенциала </w:t>
            </w:r>
          </w:p>
        </w:tc>
      </w:tr>
      <w:tr w:rsidR="009E2FB0" w:rsidRPr="00FA7A72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Администрация: </w:t>
            </w:r>
          </w:p>
        </w:tc>
      </w:tr>
      <w:tr w:rsidR="009E2FB0" w:rsidRPr="00FA7A7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22" w:type="dxa"/>
            <w:gridSpan w:val="5"/>
            <w:hideMark/>
          </w:tcPr>
          <w:p w:rsidR="009E2FB0" w:rsidRPr="00FA7A72" w:rsidRDefault="009E2FB0" w:rsidP="00B24468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и осуществляет работу в пределах предоставленных полномочий по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Pr="00FA7A72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в области содействия занятости населения и развития кадрового потенциала.</w:t>
            </w:r>
          </w:p>
        </w:tc>
      </w:tr>
      <w:tr w:rsidR="009E2FB0" w:rsidRPr="00FA7A7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922" w:type="dxa"/>
            <w:gridSpan w:val="5"/>
            <w:hideMark/>
          </w:tcPr>
          <w:p w:rsidR="009E2FB0" w:rsidRPr="00FA7A72" w:rsidRDefault="009E2FB0" w:rsidP="00B24468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органами службы занятости и другими заинтересованными структурами осуществляет мониторинг ситуации на рынке труда, в </w:t>
            </w:r>
            <w:r w:rsidRPr="00FA7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пределах предоставленных полномочий принимает участие в  реализации мер по содействию занятости населения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Саратов».</w:t>
            </w:r>
            <w:r w:rsidRPr="00FA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2FB0" w:rsidRPr="00FA7A7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FA7A72" w:rsidRDefault="009E2FB0" w:rsidP="00B24468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</w:rPr>
              <w:t>Во взаимодействии с органами занятости населения области представляет профсоюзам и работодателям информацию о состоянии рынка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2FB0" w:rsidRPr="00FA7A7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допускает при проведении структурных преобразований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муниципальных организаций социальной сферы,</w:t>
            </w:r>
            <w:r w:rsidRPr="00572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их необоснованного перепрофилирования,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массовых сокращений работников, заранее планирует трудоустройство высвобождаемых работников. </w:t>
            </w:r>
          </w:p>
        </w:tc>
      </w:tr>
      <w:tr w:rsidR="009E2FB0" w:rsidRPr="00501AAB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501AAB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1A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8922" w:type="dxa"/>
            <w:gridSpan w:val="5"/>
            <w:hideMark/>
          </w:tcPr>
          <w:p w:rsidR="009E2FB0" w:rsidRPr="00501AAB" w:rsidRDefault="009E2FB0" w:rsidP="00DF79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AAB">
              <w:rPr>
                <w:rFonts w:ascii="Times New Roman" w:hAnsi="Times New Roman" w:cs="Times New Roman"/>
                <w:sz w:val="28"/>
                <w:szCs w:val="28"/>
              </w:rPr>
              <w:t>Содействует повышению профессиональной и социальной активности молодежи.</w:t>
            </w:r>
          </w:p>
        </w:tc>
      </w:tr>
      <w:tr w:rsidR="009E2FB0" w:rsidRPr="00FA7A7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22" w:type="dxa"/>
            <w:gridSpan w:val="5"/>
            <w:hideMark/>
          </w:tcPr>
          <w:p w:rsidR="009E2FB0" w:rsidRPr="00FA7A72" w:rsidRDefault="009E2FB0" w:rsidP="00B244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обязательных работ и </w:t>
            </w:r>
            <w:r w:rsidRPr="00FA7A72">
              <w:rPr>
                <w:rFonts w:ascii="Times New Roman" w:hAnsi="Times New Roman" w:cs="Times New Roman"/>
                <w:sz w:val="28"/>
                <w:szCs w:val="28"/>
              </w:rPr>
              <w:t>места отбывания наказания гражданами, осужденными по приговору суда к исправительным и обязательным работам</w:t>
            </w:r>
          </w:p>
        </w:tc>
      </w:tr>
      <w:tr w:rsidR="009E2FB0" w:rsidRPr="00501AAB" w:rsidTr="00DF794F">
        <w:trPr>
          <w:tblCellSpacing w:w="0" w:type="dxa"/>
          <w:jc w:val="center"/>
        </w:trPr>
        <w:tc>
          <w:tcPr>
            <w:tcW w:w="1135" w:type="dxa"/>
          </w:tcPr>
          <w:p w:rsidR="009E2FB0" w:rsidRPr="00501AAB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1A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8922" w:type="dxa"/>
            <w:gridSpan w:val="5"/>
          </w:tcPr>
          <w:p w:rsidR="009E2FB0" w:rsidRPr="00501AAB" w:rsidRDefault="009E2FB0" w:rsidP="00B244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AB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Способствует временному трудоустройству несовершеннолетних граждан в возрасте от 14 до 18 лет </w:t>
            </w:r>
          </w:p>
        </w:tc>
      </w:tr>
      <w:tr w:rsidR="009E2FB0" w:rsidRPr="007A1638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Pr="009524DF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Работодатели и профсоюзы: </w:t>
            </w:r>
          </w:p>
        </w:tc>
      </w:tr>
      <w:tr w:rsidR="009E2FB0" w:rsidRPr="00501AAB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2.8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501AAB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1A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Включают в коллективные договоры обязательства по сохранению и созданию новых рабочих мест, развитию персонала, обеспечению условий для привлечения и работы молодых специалистов, предоставлению дополнительных гарантий высвобождаемым работникам; предусматривают в отраслевых соглашениях и коллективных договорах критерии массового высвобождения. </w:t>
            </w:r>
          </w:p>
        </w:tc>
      </w:tr>
      <w:tr w:rsidR="009E2FB0" w:rsidRPr="007B1101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Pr="00CF32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32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Работодатели: </w:t>
            </w:r>
          </w:p>
        </w:tc>
      </w:tr>
      <w:tr w:rsidR="009E2FB0" w:rsidRPr="00501AAB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501AAB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1A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8922" w:type="dxa"/>
            <w:gridSpan w:val="5"/>
            <w:hideMark/>
          </w:tcPr>
          <w:p w:rsidR="009E2FB0" w:rsidRPr="00501AAB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1A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Осуществляют политику, направленную на сохранение и увеличение высокооплачиваемых рабочих мест, развитие кадрового потенциала организаций, ориентацию системы профессионального образования на подготовку кадров, востребованных экономикой, обеспечение занятости для выпускников учреждений профессионального образования, впервые выходящих на рынок труда.</w:t>
            </w:r>
          </w:p>
        </w:tc>
      </w:tr>
      <w:tr w:rsidR="009E2FB0" w:rsidRPr="00501AAB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501AAB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1A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2.10. </w:t>
            </w:r>
          </w:p>
        </w:tc>
        <w:tc>
          <w:tcPr>
            <w:tcW w:w="8922" w:type="dxa"/>
            <w:gridSpan w:val="5"/>
            <w:hideMark/>
          </w:tcPr>
          <w:p w:rsidR="009E2FB0" w:rsidRPr="00501AAB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1A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Принимают участие в договорных отношениях с учреждениями профессионального образования по подготовке специалистов с последующим трудоустройством, обеспечивают прохождение производственной практики для студентов и учащихся, развивают институт наставничества. </w:t>
            </w:r>
          </w:p>
        </w:tc>
      </w:tr>
      <w:tr w:rsidR="009E2FB0" w:rsidRPr="007A1638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9524DF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2.11</w:t>
            </w:r>
            <w:r w:rsidRPr="00952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9524DF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Обеспечива</w:t>
            </w:r>
            <w:r w:rsidRPr="00952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договорной основе временные </w:t>
            </w:r>
            <w:r w:rsidRPr="00952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рабочие места для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трудоустройства несовершеннолетних граждан в организациях любых форм собственности для временного трудоустройства подростков в свободное от учебы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время, участвуют в создании рабочих мест для </w:t>
            </w:r>
            <w:r w:rsidRPr="00952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стажировки выпускников образовательных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E2FB0" w:rsidRPr="007A1638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9524DF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2.12</w:t>
            </w:r>
            <w:r w:rsidRPr="00952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9524DF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Создают рабочие места для инвалидов согласно установленной квоте и </w:t>
            </w:r>
            <w:r w:rsidRPr="00952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трудоустраивают их самостоятельно или по направлению органов службы занятости населения. </w:t>
            </w:r>
          </w:p>
        </w:tc>
      </w:tr>
      <w:tr w:rsidR="009E2FB0" w:rsidRPr="007A1638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9524DF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2.13</w:t>
            </w:r>
            <w:r w:rsidRPr="00952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9524DF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Создают и развивают систему внутрипроизводственного обучения и службы по развитию кадров на предприятиях, организуют опережающее профессиональное обучение работников в случае угрозы массового высвобождения. </w:t>
            </w:r>
          </w:p>
        </w:tc>
      </w:tr>
      <w:tr w:rsidR="009E2FB0" w:rsidRPr="003D14B9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9524DF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2.14.</w:t>
            </w:r>
          </w:p>
        </w:tc>
        <w:tc>
          <w:tcPr>
            <w:tcW w:w="8922" w:type="dxa"/>
            <w:gridSpan w:val="5"/>
            <w:hideMark/>
          </w:tcPr>
          <w:p w:rsidR="009E2FB0" w:rsidRPr="003D14B9" w:rsidRDefault="009E2FB0" w:rsidP="00B2446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14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Информируют выборный профсоюзный орган не позднее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D14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чем за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два </w:t>
            </w:r>
            <w:r w:rsidRPr="003D14B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D1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месяца о предстоящей реорганизации, сокращении штатов организации, причинах такого решения, социально-экономическом положении организации и перспективах его улучшения, проводят консультации по вопросам обеспечения в ходе реорганизации прав работников, установленных законодательством и коллективным договором</w:t>
            </w:r>
          </w:p>
        </w:tc>
      </w:tr>
      <w:tr w:rsidR="009E2FB0" w:rsidRPr="007A1638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9524DF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2.15</w:t>
            </w:r>
            <w:r w:rsidRPr="00952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9524DF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Своевременно информируют органы службы занятости населения о наличии вакантных рабочих мест (должностей), предстоящем высвобождении работников, введении режима неполного рабочего дня (смены) и (или) неполной рабочей недели, приостановке производства. </w:t>
            </w:r>
          </w:p>
        </w:tc>
      </w:tr>
      <w:tr w:rsidR="009E2FB0" w:rsidRPr="007A1638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Профсоюзы: </w:t>
            </w:r>
          </w:p>
        </w:tc>
      </w:tr>
      <w:tr w:rsidR="009E2FB0" w:rsidRPr="007A1638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9524DF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2.16</w:t>
            </w:r>
            <w:r w:rsidRPr="00952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9524DF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Участвуют в работе комиссий всех уровней по решению вопросов развития персонала и занятости населения, привлечения иностранной рабочей силы, а также в комиссиях, создаваемых в организациях для аттестации и установления уровня квалификации работников, в связи с банкротством, ликвидацией, преобразованием, реорганизацией организаций. </w:t>
            </w:r>
          </w:p>
        </w:tc>
      </w:tr>
      <w:tr w:rsidR="009E2FB0" w:rsidRPr="007A1638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9524DF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2.17</w:t>
            </w:r>
            <w:r w:rsidRPr="00952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9524DF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Поддерживают работодателей по загрузке производственных мощностей, стабилизации работы предприятий и организаций, сохранению и увеличению числа рабочих мест, повышению квалификации и профессионализма работников, ведут с работодателями конструктивный диалог с целью уменьшения количества высвобождаемых работников, способствуют снятию возникающей социальной напряженности в трудовых коллективах. </w:t>
            </w:r>
          </w:p>
        </w:tc>
      </w:tr>
      <w:tr w:rsidR="009E2FB0" w:rsidRPr="007A1638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9524DF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2.18</w:t>
            </w:r>
            <w:r w:rsidRPr="00952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9524DF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Осуществляют мониторинг неполной занятости на предприятиях, где работают комитеты профсоюзов, входящие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координационный Совет организаций профсоюзов города</w:t>
            </w:r>
            <w:r w:rsidRPr="00952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Информируют о полученных данных органы службы занятости населения, контрольно-надзорные органы. </w:t>
            </w:r>
          </w:p>
        </w:tc>
      </w:tr>
      <w:tr w:rsidR="009E2FB0" w:rsidRPr="007A1638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9524DF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2.19</w:t>
            </w:r>
            <w:r w:rsidRPr="00952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9524DF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Оказывают бесплатную юридическую помощь членам профсоюза по вопросам занятости населения и социальных гарантий безработным, осуществляют контроль и правовую защиту трудящихся в вопросах приема, перевода и увольнения, изменения условий трудового договора, рабочего времени, времени отдыха, трудовой дисциплины, материальной ответственности, трудовых гарантий и компенсаций. Принимают меры по повышению правовой грамотности работников по этим вопросам. </w:t>
            </w:r>
          </w:p>
        </w:tc>
      </w:tr>
      <w:tr w:rsidR="009E2FB0" w:rsidRPr="007A1638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2FB0" w:rsidRPr="009524DF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III. Заработная плата </w:t>
            </w:r>
          </w:p>
        </w:tc>
      </w:tr>
      <w:tr w:rsidR="009E2FB0" w:rsidRPr="007A1638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Стороны: </w:t>
            </w:r>
          </w:p>
        </w:tc>
      </w:tr>
      <w:tr w:rsidR="009E2FB0" w:rsidRPr="007A1638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ED4D2D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4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3.1. </w:t>
            </w:r>
          </w:p>
        </w:tc>
        <w:tc>
          <w:tcPr>
            <w:tcW w:w="8922" w:type="dxa"/>
            <w:gridSpan w:val="5"/>
            <w:hideMark/>
          </w:tcPr>
          <w:p w:rsidR="009E2FB0" w:rsidRPr="00ED4D2D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4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Осуществляют последовательную политику, направленную на повышение реальной заработной платы, поддержание экономически оправданной и социально приемлемой дифференциации заработной платы работников с учетом уровня квалификации и объема работы, повышение доли работников с заработной платой выше прожиточного минимума трудоспособного населения. </w:t>
            </w:r>
          </w:p>
        </w:tc>
      </w:tr>
      <w:tr w:rsidR="009E2FB0" w:rsidRPr="007A1638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Pr="00ED4D2D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4D2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Администрация: </w:t>
            </w:r>
          </w:p>
        </w:tc>
      </w:tr>
      <w:tr w:rsidR="009E2FB0" w:rsidRPr="00FA7A7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FA7A72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деятельности 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контрольной  комиссии по исполнению доходной части бюджета проводит работу с работодателями по повышению уровня оплаты труда и своевременной выплате заработной платы. </w:t>
            </w:r>
          </w:p>
        </w:tc>
      </w:tr>
      <w:tr w:rsidR="009E2FB0" w:rsidRPr="00FA7A7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8922" w:type="dxa"/>
            <w:gridSpan w:val="5"/>
            <w:hideMark/>
          </w:tcPr>
          <w:p w:rsidR="009E2FB0" w:rsidRPr="00FA7A72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Вносит на рассмотрение Саратовской городской Думы проекты решений по совершенствованию нормативно-правовой базы по вопросам оплаты труда работников муниципальных учреждений в целях повышения качества муниципальных услуг и увязки заработной платы с качеством и результатами труда работников.  </w:t>
            </w:r>
          </w:p>
        </w:tc>
      </w:tr>
      <w:tr w:rsidR="009E2FB0" w:rsidRPr="00FA7A72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Работодатели и профсоюзы: </w:t>
            </w:r>
          </w:p>
        </w:tc>
      </w:tr>
      <w:tr w:rsidR="009E2FB0" w:rsidRPr="00FA7A7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FA7A72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Добиваются установления в организациях внебюджетного сектора экономики тарифной ставки первого разряда, минимального должностного оклада на уровне величины прожиточного минимума трудоспособного населения</w:t>
            </w:r>
            <w:r w:rsidRPr="00DE2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повышения доли тарифной части заработной платы до уровня не ниже 65 - 70%.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E2FB0" w:rsidRPr="007A1638" w:rsidTr="00DF794F">
        <w:trPr>
          <w:tblCellSpacing w:w="0" w:type="dxa"/>
          <w:jc w:val="center"/>
        </w:trPr>
        <w:tc>
          <w:tcPr>
            <w:tcW w:w="1135" w:type="dxa"/>
          </w:tcPr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22" w:type="dxa"/>
            <w:gridSpan w:val="5"/>
          </w:tcPr>
          <w:p w:rsidR="009E2FB0" w:rsidRPr="00237248" w:rsidRDefault="009E2FB0" w:rsidP="00B2446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1F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Стремятся к тому, чтобы минимальная заработная плата на предприятии была не ниже прожиточного минимума в регионе с дальнейшим повышением ее до средних показателей по отдельным видам экономической деятельности</w:t>
            </w:r>
          </w:p>
        </w:tc>
      </w:tr>
      <w:tr w:rsidR="009E2FB0" w:rsidRPr="0085425E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Default="009E2FB0" w:rsidP="00DF7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3.6</w:t>
            </w:r>
            <w:r w:rsidRPr="008542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9E2FB0" w:rsidRDefault="009E2FB0" w:rsidP="00DF7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2FB0" w:rsidRDefault="009E2FB0" w:rsidP="00DF7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2FB0" w:rsidRDefault="009E2FB0" w:rsidP="00DF7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2FB0" w:rsidRDefault="009E2FB0" w:rsidP="00DF7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2FB0" w:rsidRDefault="009E2FB0" w:rsidP="00DF7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2FB0" w:rsidRDefault="009E2FB0" w:rsidP="00DF7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2FB0" w:rsidRDefault="009E2FB0" w:rsidP="00DF7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2FB0" w:rsidRDefault="009E2FB0" w:rsidP="00DF7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2FB0" w:rsidRPr="0085425E" w:rsidRDefault="009E2FB0" w:rsidP="00DF794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2" w:type="dxa"/>
            <w:gridSpan w:val="5"/>
            <w:hideMark/>
          </w:tcPr>
          <w:p w:rsidR="009E2FB0" w:rsidRPr="009C0F84" w:rsidRDefault="009E2FB0" w:rsidP="00B24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возможность внесения</w:t>
            </w:r>
            <w:r w:rsidRPr="009C0F84">
              <w:rPr>
                <w:rFonts w:ascii="Times New Roman" w:hAnsi="Times New Roman" w:cs="Times New Roman"/>
                <w:sz w:val="28"/>
                <w:szCs w:val="28"/>
              </w:rPr>
              <w:t xml:space="preserve"> в коллективны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0F84">
              <w:rPr>
                <w:rFonts w:ascii="Times New Roman" w:hAnsi="Times New Roman" w:cs="Times New Roman"/>
                <w:sz w:val="28"/>
                <w:szCs w:val="28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C0F84">
              <w:rPr>
                <w:rFonts w:ascii="Times New Roman" w:hAnsi="Times New Roman" w:cs="Times New Roman"/>
                <w:sz w:val="28"/>
                <w:szCs w:val="28"/>
              </w:rPr>
              <w:t>, локальны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0F84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0F84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C0F8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организаций:</w:t>
            </w:r>
          </w:p>
          <w:p w:rsidR="009E2FB0" w:rsidRPr="009C0F84" w:rsidRDefault="009E2FB0" w:rsidP="00B24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F84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9C0F84">
              <w:rPr>
                <w:rFonts w:ascii="Times New Roman" w:hAnsi="Times New Roman" w:cs="Times New Roman"/>
                <w:sz w:val="28"/>
                <w:szCs w:val="28"/>
              </w:rPr>
              <w:t xml:space="preserve"> индексации заработной платы в связи с ростом потребительских цен на товары и услуги не реже одного раза в год и не ниже роста прожиточного минимума;</w:t>
            </w:r>
          </w:p>
          <w:p w:rsidR="009E2FB0" w:rsidRPr="009C0F84" w:rsidRDefault="009E2FB0" w:rsidP="00B24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F84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0F84">
              <w:rPr>
                <w:rFonts w:ascii="Times New Roman" w:hAnsi="Times New Roman" w:cs="Times New Roman"/>
                <w:sz w:val="28"/>
                <w:szCs w:val="28"/>
              </w:rPr>
              <w:t xml:space="preserve"> денежной компенсации заработной платы в случае ее задержки;</w:t>
            </w:r>
          </w:p>
          <w:p w:rsidR="009E2FB0" w:rsidRPr="009C0F84" w:rsidRDefault="009E2FB0" w:rsidP="00B24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F84">
              <w:rPr>
                <w:rFonts w:ascii="Times New Roman" w:hAnsi="Times New Roman" w:cs="Times New Roman"/>
                <w:sz w:val="28"/>
                <w:szCs w:val="28"/>
              </w:rPr>
              <w:t>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C0F84">
              <w:rPr>
                <w:rFonts w:ascii="Times New Roman" w:hAnsi="Times New Roman" w:cs="Times New Roman"/>
                <w:sz w:val="28"/>
                <w:szCs w:val="28"/>
              </w:rPr>
              <w:t xml:space="preserve"> стимулирования работников в целях повышения квалификации;</w:t>
            </w:r>
          </w:p>
          <w:p w:rsidR="009E2FB0" w:rsidRDefault="009E2FB0" w:rsidP="00B24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F84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0F84">
              <w:rPr>
                <w:rFonts w:ascii="Times New Roman" w:hAnsi="Times New Roman" w:cs="Times New Roman"/>
                <w:sz w:val="28"/>
                <w:szCs w:val="28"/>
              </w:rPr>
              <w:t xml:space="preserve"> и 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9C0F84">
              <w:rPr>
                <w:rFonts w:ascii="Times New Roman" w:hAnsi="Times New Roman" w:cs="Times New Roman"/>
                <w:sz w:val="28"/>
                <w:szCs w:val="28"/>
              </w:rPr>
              <w:t xml:space="preserve"> выплаты работникам вознаграждения за нерабочие праздничные дни в соответствии со статьей 112 Трудового кодекса Российской Федерации»;</w:t>
            </w:r>
          </w:p>
          <w:p w:rsidR="009E2FB0" w:rsidRPr="00FB5DB5" w:rsidRDefault="009E2FB0" w:rsidP="00B24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вопросов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связанны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защитой пенсионных прав работников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E2FB0" w:rsidRPr="007A1638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3.7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FA7A72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Принимают меры по приведению условий коллективных договоров в соответствие с отраслевыми тарифными соглашениями. </w:t>
            </w:r>
          </w:p>
        </w:tc>
      </w:tr>
      <w:tr w:rsidR="009E2FB0" w:rsidRPr="007A1638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Работодатели: </w:t>
            </w:r>
          </w:p>
        </w:tc>
      </w:tr>
      <w:tr w:rsidR="009E2FB0" w:rsidRPr="00DE1FAB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277B95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7B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3.8. </w:t>
            </w:r>
          </w:p>
        </w:tc>
        <w:tc>
          <w:tcPr>
            <w:tcW w:w="8922" w:type="dxa"/>
            <w:gridSpan w:val="5"/>
            <w:hideMark/>
          </w:tcPr>
          <w:p w:rsidR="009E2FB0" w:rsidRPr="00FB5DB5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возможность </w:t>
            </w:r>
            <w:r w:rsidRPr="00FB5DB5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5DB5">
              <w:rPr>
                <w:rFonts w:ascii="Times New Roman" w:hAnsi="Times New Roman" w:cs="Times New Roman"/>
                <w:sz w:val="28"/>
                <w:szCs w:val="28"/>
              </w:rPr>
              <w:t xml:space="preserve"> реального содержания заработной платы работников путем индексации заработной платы не ниже уровня инфляции</w:t>
            </w:r>
          </w:p>
        </w:tc>
      </w:tr>
      <w:tr w:rsidR="009E2FB0" w:rsidRPr="007A1638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3.9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FA7A72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 обращении любой из Сторон информируют о размерах заработной платы и её задолженности, принимаемых мерах по погашению долгов. </w:t>
            </w:r>
          </w:p>
        </w:tc>
      </w:tr>
      <w:tr w:rsidR="009E2FB0" w:rsidRPr="007A1638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Профсоюзы:</w:t>
            </w:r>
          </w:p>
        </w:tc>
      </w:tr>
      <w:tr w:rsidR="009E2FB0" w:rsidRPr="007A1638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FA7A72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Осуществляют профсоюзный </w:t>
            </w:r>
            <w:proofErr w:type="gramStart"/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соблюдением работодател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ями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законодательства о труде, в том числе по выполнению коллективных договоров, режима рабочего времени и отдыха, оплаты труда, предоставления льгот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гарантий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компенсаций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9E2FB0" w:rsidRPr="007A1638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FA7A72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Рассматривают заявления работников по вопросам оплаты труда и принимают по ним соответствующие меры, ставят перед контрольно-надзорными органами вопрос о привлечении к ответственности нарушителей трудового законодательства, оказывают необходимую правовую помощь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защите 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законных прав и интересов работников, в том числе в судебном порядке, предоставляют членам профсоюза консультации по вопросам заработной платы и её налогообложения. </w:t>
            </w:r>
            <w:proofErr w:type="gramEnd"/>
          </w:p>
        </w:tc>
      </w:tr>
      <w:tr w:rsidR="009E2FB0" w:rsidRPr="007A1638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8922" w:type="dxa"/>
            <w:gridSpan w:val="5"/>
            <w:hideMark/>
          </w:tcPr>
          <w:p w:rsidR="009E2FB0" w:rsidRPr="00FA7A72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Осуществляют с участием работодателей в организациях внебюджетного сектора экономики выборочный мониторинг уровня тарифной ставки первого разряда, минимального </w:t>
            </w:r>
            <w:proofErr w:type="gramStart"/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размера оплаты труда</w:t>
            </w:r>
            <w:proofErr w:type="gramEnd"/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организаций, с целью оценки динамики их приближений к прожиточному минимуму. </w:t>
            </w:r>
          </w:p>
        </w:tc>
      </w:tr>
      <w:tr w:rsidR="009E2FB0" w:rsidRPr="007A1638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FA7A72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Регулярно информируют первичные организации профсоюзов о размере средней заработной платы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городе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уровне инфляции, величине прожиточного минимума. </w:t>
            </w:r>
          </w:p>
        </w:tc>
      </w:tr>
      <w:tr w:rsidR="009E2FB0" w:rsidRPr="007A1638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FA7A72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случаях нарушения установленных сроков выплаты заработной платы добиваются ее выплаты с денежной компенсацией, предусмотренной коллективным договором, но не ниже ее размера, установленного действующим законодательством.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IV. Охрана труда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Стороны: </w:t>
            </w:r>
          </w:p>
        </w:tc>
      </w:tr>
      <w:tr w:rsidR="009E2FB0" w:rsidRPr="00DF7EEA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CF32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32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4.1. </w:t>
            </w:r>
          </w:p>
        </w:tc>
        <w:tc>
          <w:tcPr>
            <w:tcW w:w="8922" w:type="dxa"/>
            <w:gridSpan w:val="5"/>
            <w:hideMark/>
          </w:tcPr>
          <w:p w:rsidR="009E2FB0" w:rsidRPr="00CF3272" w:rsidRDefault="009E2FB0" w:rsidP="00B24468">
            <w:pPr>
              <w:pStyle w:val="a3"/>
              <w:ind w:firstLine="0"/>
            </w:pPr>
            <w:r w:rsidRPr="00CF3272">
              <w:t>Стороны разрабатывают с участием заинтересованных органов мероприятия по улучшению условий и охраны труда на последующий период.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4.2. </w:t>
            </w:r>
          </w:p>
        </w:tc>
        <w:tc>
          <w:tcPr>
            <w:tcW w:w="8922" w:type="dxa"/>
            <w:gridSpan w:val="5"/>
            <w:hideMark/>
          </w:tcPr>
          <w:p w:rsidR="009E2FB0" w:rsidRPr="00FA7A72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Осуществляют меры по повышению уровня информированности работников о состоянии условий и охраны труда, производственного травматизма и профессиональной заболеваемости в организациях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Администрация: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FA7A72" w:rsidRDefault="009E2FB0" w:rsidP="00DF7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8922" w:type="dxa"/>
            <w:gridSpan w:val="5"/>
            <w:hideMark/>
          </w:tcPr>
          <w:p w:rsidR="009E2FB0" w:rsidRPr="00FA7A72" w:rsidRDefault="009E2FB0" w:rsidP="00B24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</w:rPr>
              <w:t>Обеспечивает в пределах предоставленных полномочий реализацию 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направлений государственной</w:t>
            </w:r>
            <w:r w:rsidRPr="00FA7A72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в области охраны труда на территории города.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FA7A72" w:rsidRDefault="009E2FB0" w:rsidP="00DF7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8922" w:type="dxa"/>
            <w:gridSpan w:val="5"/>
            <w:hideMark/>
          </w:tcPr>
          <w:p w:rsidR="009E2FB0" w:rsidRPr="00FA7A72" w:rsidRDefault="009E2FB0" w:rsidP="00B2446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A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Осуществляет в пределах предоставленных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полномочий </w:t>
            </w:r>
            <w:r w:rsidRPr="00FA7A72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методическую помощь в работе служб охраны труда предприятий, организаций и учреждений города независимо от их организационно-правовых форм.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FA7A72" w:rsidRDefault="009E2FB0" w:rsidP="00DF7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8922" w:type="dxa"/>
            <w:gridSpan w:val="5"/>
            <w:hideMark/>
          </w:tcPr>
          <w:p w:rsidR="00FD1DC9" w:rsidRDefault="009E2FB0" w:rsidP="00B2446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A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Проводит анализ состояния условий и охраны труда, причин несчастных </w:t>
            </w:r>
          </w:p>
          <w:p w:rsidR="009E2FB0" w:rsidRPr="00FA7A72" w:rsidRDefault="009E2FB0" w:rsidP="00B2446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A7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случаев на производстве и профессиональной заболеваемости.</w:t>
            </w:r>
          </w:p>
        </w:tc>
      </w:tr>
      <w:tr w:rsidR="009E2FB0" w:rsidRPr="00DF7EEA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5550B" w:rsidRDefault="009E2FB0" w:rsidP="00DF7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5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4.6.</w:t>
            </w:r>
          </w:p>
        </w:tc>
        <w:tc>
          <w:tcPr>
            <w:tcW w:w="8922" w:type="dxa"/>
            <w:gridSpan w:val="5"/>
            <w:hideMark/>
          </w:tcPr>
          <w:p w:rsidR="009E2FB0" w:rsidRPr="0015550B" w:rsidRDefault="009E2FB0" w:rsidP="00B2446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5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Содействует организации работ по проведению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специальной оценки условий</w:t>
            </w:r>
            <w:r w:rsidRPr="001555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труда</w:t>
            </w:r>
            <w:r w:rsidR="00FD1DC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1555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FA7A72" w:rsidRDefault="009E2FB0" w:rsidP="00DF7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8922" w:type="dxa"/>
            <w:gridSpan w:val="5"/>
            <w:hideMark/>
          </w:tcPr>
          <w:p w:rsidR="009E2FB0" w:rsidRPr="00FA7A72" w:rsidRDefault="009E2FB0" w:rsidP="00DF794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A72">
              <w:rPr>
                <w:rFonts w:ascii="Times New Roman" w:hAnsi="Times New Roman" w:cs="Times New Roman"/>
                <w:bCs/>
                <w:sz w:val="28"/>
                <w:szCs w:val="28"/>
              </w:rPr>
              <w:t>Содействует организации обучения и проверки знаний по охране труда работников организаций, включая руководителей и специалистов.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4.8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22" w:type="dxa"/>
            <w:gridSpan w:val="5"/>
            <w:hideMark/>
          </w:tcPr>
          <w:p w:rsidR="009E2FB0" w:rsidRPr="001F02EC" w:rsidRDefault="009E2FB0" w:rsidP="00DF794F">
            <w:pPr>
              <w:spacing w:after="0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1F02E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У</w:t>
            </w:r>
            <w:r w:rsidRPr="001F02EC">
              <w:rPr>
                <w:rFonts w:ascii="Times New Roman" w:hAnsi="Times New Roman" w:cs="Times New Roman"/>
                <w:sz w:val="28"/>
                <w:szCs w:val="28"/>
              </w:rPr>
              <w:t>частвует в расследовании несчастных случаев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</w:t>
            </w:r>
            <w:r w:rsidRPr="001F02EC">
              <w:rPr>
                <w:rFonts w:ascii="Times New Roman" w:hAnsi="Times New Roman" w:cs="Times New Roman"/>
                <w:sz w:val="28"/>
                <w:szCs w:val="28"/>
              </w:rPr>
              <w:t>групповых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F02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F02E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 случаев со смертельным исходом.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4.9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22" w:type="dxa"/>
            <w:gridSpan w:val="5"/>
            <w:hideMark/>
          </w:tcPr>
          <w:p w:rsidR="009E2FB0" w:rsidRPr="001F02EC" w:rsidRDefault="009E2FB0" w:rsidP="00DF794F">
            <w:pPr>
              <w:pStyle w:val="a3"/>
              <w:ind w:firstLine="0"/>
              <w:rPr>
                <w:spacing w:val="-20"/>
                <w:szCs w:val="28"/>
                <w:u w:val="single"/>
              </w:rPr>
            </w:pPr>
            <w:r w:rsidRPr="001F02EC">
              <w:rPr>
                <w:szCs w:val="24"/>
              </w:rPr>
              <w:t>Содействует  включению в коллективные договоры обязатель</w:t>
            </w:r>
            <w:proofErr w:type="gramStart"/>
            <w:r w:rsidRPr="001F02EC">
              <w:rPr>
                <w:szCs w:val="24"/>
              </w:rPr>
              <w:t>ств ст</w:t>
            </w:r>
            <w:proofErr w:type="gramEnd"/>
            <w:r w:rsidRPr="001F02EC">
              <w:rPr>
                <w:szCs w:val="24"/>
              </w:rPr>
              <w:t>орон социального партнерства по улучшению условий и охраны труда.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22" w:type="dxa"/>
            <w:gridSpan w:val="5"/>
            <w:hideMark/>
          </w:tcPr>
          <w:p w:rsidR="009E2FB0" w:rsidRPr="001F02EC" w:rsidRDefault="009E2FB0" w:rsidP="00DF794F">
            <w:pPr>
              <w:pStyle w:val="a3"/>
              <w:ind w:firstLine="0"/>
              <w:rPr>
                <w:szCs w:val="24"/>
              </w:rPr>
            </w:pPr>
            <w:r w:rsidRPr="001F02EC">
              <w:rPr>
                <w:szCs w:val="28"/>
              </w:rPr>
              <w:t xml:space="preserve">Оказывает содействие контрольно-надзорным органам в осуществлении в полном объеме функций по государственному надзору и </w:t>
            </w:r>
            <w:proofErr w:type="gramStart"/>
            <w:r w:rsidRPr="001F02EC">
              <w:rPr>
                <w:szCs w:val="28"/>
              </w:rPr>
              <w:t>контролю за</w:t>
            </w:r>
            <w:proofErr w:type="gramEnd"/>
            <w:r w:rsidRPr="001F02EC">
              <w:rPr>
                <w:szCs w:val="28"/>
              </w:rPr>
              <w:t xml:space="preserve"> соблюдением законов и других нормативно-правовых актов об охране труда</w:t>
            </w:r>
            <w:r>
              <w:rPr>
                <w:szCs w:val="28"/>
              </w:rPr>
              <w:t>.</w:t>
            </w:r>
            <w:r w:rsidRPr="001F02EC">
              <w:rPr>
                <w:szCs w:val="28"/>
              </w:rPr>
              <w:t xml:space="preserve">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4.11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22" w:type="dxa"/>
            <w:gridSpan w:val="5"/>
            <w:hideMark/>
          </w:tcPr>
          <w:p w:rsidR="009E2FB0" w:rsidRPr="001F02EC" w:rsidRDefault="009E2FB0" w:rsidP="00DF794F">
            <w:pPr>
              <w:pStyle w:val="a3"/>
              <w:ind w:firstLine="0"/>
              <w:rPr>
                <w:szCs w:val="28"/>
              </w:rPr>
            </w:pPr>
            <w:r w:rsidRPr="001F02EC">
              <w:rPr>
                <w:szCs w:val="28"/>
              </w:rPr>
              <w:t xml:space="preserve">Организовывает  размещение на </w:t>
            </w:r>
            <w:r>
              <w:rPr>
                <w:szCs w:val="28"/>
              </w:rPr>
              <w:t xml:space="preserve">официальном </w:t>
            </w:r>
            <w:r w:rsidRPr="001F02EC">
              <w:rPr>
                <w:szCs w:val="28"/>
              </w:rPr>
              <w:t xml:space="preserve">сайте </w:t>
            </w:r>
            <w:r>
              <w:rPr>
                <w:szCs w:val="28"/>
              </w:rPr>
              <w:t xml:space="preserve">администрации муниципального образования «Город Саратов» </w:t>
            </w:r>
            <w:r w:rsidRPr="001F02EC">
              <w:rPr>
                <w:szCs w:val="28"/>
              </w:rPr>
              <w:t>информации по охране труда</w:t>
            </w:r>
            <w:r>
              <w:rPr>
                <w:szCs w:val="28"/>
              </w:rPr>
              <w:t>.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Default="009E2FB0" w:rsidP="00FD1D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Работодатели и Профсоюзы: </w:t>
            </w:r>
          </w:p>
          <w:p w:rsidR="00FD1DC9" w:rsidRPr="00FD1DC9" w:rsidRDefault="00FD1DC9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4.12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1F02EC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Включают в коллективные договоры мероприятия по улучшению условий, охраны труда и экологической безопасности.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4.13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1F02EC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Развивают институт уполномоченных (доверенных) лиц по охране труда в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Предусматривают в коллективных договорах предоставление оплачиваемого рабочего времени уполномоченным (доверенным) лицам по охране труда профсоюзов, членам совместных комитетов (комиссий) по охране труда для выполнения возложенных на них обязанностей по </w:t>
            </w:r>
            <w:proofErr w:type="gramStart"/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состоянием условий труда, определяют для них меры морального и материального поощрения в соответствии с коллективными договорами и соглашениями.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FD1DC9" w:rsidRDefault="009E2FB0" w:rsidP="00FD1D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Работодатели:</w:t>
            </w:r>
          </w:p>
          <w:p w:rsidR="00FD1DC9" w:rsidRPr="00FD1DC9" w:rsidRDefault="009E2FB0" w:rsidP="00FD1D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4.14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1F02EC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Принимают необходимые меры по финансированию мероприятий по улучшению условий и охраны труда в размере не менее </w:t>
            </w:r>
            <w:r w:rsidRPr="00DE1F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0,25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процентов суммы затрат на производство продукции (работ, услуг).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4.15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1F02EC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Проводят в установленные сроки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специальную оценку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услови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труда. Обеспечивают участие представителей выборного органа первичной профсоюзной организации в работе комисси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по проведению специальной оценки условий труда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4.16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FD1DC9" w:rsidRPr="00687461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Предоставляют в соответствии с соглашениями и коллективными договорами дополнительные, по сравнению с законодательством, компенсации работникам, занятым на работах с вредными и (или) опасными условиями труда, на тяжелых работах.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FD1DC9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4.17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687461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Принимают меры по снижению и исключению на производстве тяжелого </w:t>
            </w:r>
            <w:r w:rsidRPr="00687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физического труда, и, в первую очередь, среди работающих женщин.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4.18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687461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целях сокращения количества рабочих мест, условия труда на которых не соответствуют санитарно-гигиеническим требованиям, внедряют оборудование и технологические процессы, исключающие воздействие на работника неблагоприятных факторов производственной среды и трудового процесса. Принимают меры по выводу из эксплуатации морально устаревшего и физически изношенного оборудования, угрожающего жизни и здоровью </w:t>
            </w:r>
            <w:proofErr w:type="gramStart"/>
            <w:r w:rsidRPr="00687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работающих</w:t>
            </w:r>
            <w:proofErr w:type="gramEnd"/>
            <w:r w:rsidRPr="00687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4.19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687461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7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Проводят за счет собственных средств обязательные предварительные (при поступлении на работу) и периодические (в течение трудовой деятельности) медицинские осмотры и внеочередные медицинские обследования работников в соответствии с медицинскими рекомендациями, с сохранением за ними места работы и среднего заработка на время прохождения осмотров.</w:t>
            </w:r>
            <w:proofErr w:type="gramEnd"/>
            <w:r w:rsidRPr="00687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Обеспечивают выделение средств на проведение курса гигиенического обучения и оплату личных медицинских книжек работников в соответствии с действующим законодательством.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4.20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687461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Информируют работников о профессиональных рисках по результатам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специальной оценки</w:t>
            </w:r>
            <w:r w:rsidRPr="00687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услови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687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труда.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5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Могут устанавливать доплату (за работу во вредных условиях труда) по результатам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проведения специальной оценки условий труда </w:t>
            </w:r>
            <w:r w:rsidRPr="001555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выше рекомендуемой.</w:t>
            </w:r>
            <w:r w:rsidRPr="00153069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4.21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687461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7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Организуют</w:t>
            </w:r>
            <w:proofErr w:type="gramEnd"/>
            <w:r w:rsidRPr="00687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производственный контроль за соблюдением санитарных правил и выполнением профилактических мероприятий в целях обеспечения безопасных условий труда.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4.22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Default="009E2FB0" w:rsidP="00B244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Обеспечивают санитарно-бытовое и лечебно-профилактическое обслуживание работников с оборудованием необходимого качества помещений для приема пищи, гардеробных, душевых, комнат психологической разгрузки. </w:t>
            </w:r>
          </w:p>
          <w:p w:rsidR="009E2FB0" w:rsidRPr="00687461" w:rsidRDefault="009E2FB0" w:rsidP="00B244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Обеспечивают работников спецодеждой и средствами индивидуальной защиты.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4.23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687461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Выделяют при необходимости средства на проведение дополнительных профилактических прививок работников в цел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ях предупреждения сезонных</w:t>
            </w:r>
            <w:r w:rsidRPr="00687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инфекционных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(ОРВИ, грипп)</w:t>
            </w:r>
            <w:r w:rsidRPr="00687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4.24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687461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Принимают меры по созданию специальных рабочих мест за счет собственных сре</w:t>
            </w:r>
            <w:proofErr w:type="gramStart"/>
            <w:r w:rsidRPr="00687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687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трудоустройства инвалидов, получивших трудовое увечье, профессиональное заболевание либо иное повреждение здоровья, связанное с исполнением работниками трудовых обязанностей на данном предприятии.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4.25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687461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Разрабатывают и реализуют мероприятия по охране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87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4.26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687461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Обеспечивают соблюдение установленных норм и правил в области охраны окружающей среды.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4.27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687461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Обеспечивают организацию и проведение производственного экологического контроля.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4.28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687461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Внедряют национальные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государственные</w:t>
            </w:r>
            <w:r w:rsidRPr="00687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стандарты по управлению системой охраны труда.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Профсоюзы: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4.29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687461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 взаимодействии с государственными органами осуществляют общественный </w:t>
            </w:r>
            <w:proofErr w:type="gramStart"/>
            <w:r w:rsidRPr="00687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87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соблюдением прав и законных интересов работников в области охраны труда, предоставлением компенсаций за работу во вредных условиях, выполнением мероприятий по улучшению условий и охраны труда.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4.30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687461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Организуют обучение и проверку знаний по охране труда профсоюзного актива.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4.31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687461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Участвуют в создании совместных комитетов (комиссий) по охране труда в организациях.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4.32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687461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Принимают участие в расследовании несчастных случаев на производстве, отстаивают (в том числе, в судебных органах) интересы работников, пострадавших от несчастных случаев на производстве или получивших профессиональное заболевание.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4.33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687461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Защищают права и законные интересы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работников </w:t>
            </w:r>
            <w:r w:rsidRPr="00687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вопросам возмещения вреда, причиненного их здоровью на производстве.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4.34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687461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Добиваются включения в коллективные договоры мероприятий по охране труда. Осуществляют </w:t>
            </w:r>
            <w:proofErr w:type="gramStart"/>
            <w:r w:rsidRPr="00687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87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ходом их выполнения.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V. Социально-экономическая защита работающих женщин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Стороны: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5.1. </w:t>
            </w:r>
          </w:p>
        </w:tc>
        <w:tc>
          <w:tcPr>
            <w:tcW w:w="8922" w:type="dxa"/>
            <w:gridSpan w:val="5"/>
            <w:hideMark/>
          </w:tcPr>
          <w:p w:rsidR="009E2FB0" w:rsidRPr="00AD7B6B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B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Разрабатывают и реализуют систему мер поддержки, защиты прав и интересов женщин, детей, участвуют в реализации программ, направленных на решение проблем материнства и детства.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5.2.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22" w:type="dxa"/>
            <w:gridSpan w:val="5"/>
            <w:hideMark/>
          </w:tcPr>
          <w:p w:rsidR="009E2FB0" w:rsidRPr="00F34BC4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4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целях улучшения условий труда для работающих женщин, имеющих детей, содействия их профессиональному росту организуют участие в областном конкурсе «Лучшее предприятие для работающих мам» городских предприятий.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Работодатели: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F34BC4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4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Предусматривают в коллективных договорах (с учетом производственных условий) меры социальной защиты женщин, в том числе применение гибких графиков работы, сокращенной рабочей недели женщин, имеющих детей до 14 лет; профессиональное обучение и переобучение женщин, имеющих перерывы в трудовой деятельности в связи с рождением и воспитанием детей, и другие.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5.4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F34BC4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4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Обеспечивают предоставление ежегодного оплачиваемого отпуска женщинам, имеющим детей в возрасте до 14 лет, в летнее или другое удобное для них время года.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5.5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F34BC4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4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Принимают меры по включению в коллективные договоры положений, предусматривающих предоставление оплачиваемого дня отдыха (1 </w:t>
            </w:r>
            <w:r w:rsidRPr="00F34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сентября) женщинам, имеющим детей - учеников начальной школы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77B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 это не оказывает негативных последствий на производственный процесс.</w:t>
            </w:r>
            <w:r w:rsidRPr="00F34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Pr="00F34BC4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4B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Профсоюзы: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F34BC4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5.6</w:t>
            </w:r>
            <w:r w:rsidRPr="00F34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F34BC4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4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Содействуют через коллективные договоры расширению прав женщин на обучение, труд, достойную заработную плату, участие в управлении производством, на отдых и оздоровление.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2FB0" w:rsidRPr="00F34BC4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4B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VI. Социальная поддержка населения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Pr="00F34BC4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4B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Стороны: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6.1. </w:t>
            </w:r>
          </w:p>
        </w:tc>
        <w:tc>
          <w:tcPr>
            <w:tcW w:w="8922" w:type="dxa"/>
            <w:gridSpan w:val="5"/>
            <w:hideMark/>
          </w:tcPr>
          <w:p w:rsidR="009E2FB0" w:rsidRPr="00F34BC4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4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Проводят согласованную политику, направленную на совершенствование законодательства области по вопросам социальной поддержки населения, сохранение реального уровня льгот, повышение уровня социальных гарантий для населения, обеспечение выполнения законов о соблюдении прав граждан на социальную поддержку, формирование здорового образа жизни.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 и Работодатели: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6.2. </w:t>
            </w:r>
          </w:p>
          <w:p w:rsidR="009E2FB0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2FB0" w:rsidRPr="00277B95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B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22" w:type="dxa"/>
            <w:gridSpan w:val="5"/>
            <w:hideMark/>
          </w:tcPr>
          <w:p w:rsidR="009E2FB0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4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Создают условия для обеспечения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доступной</w:t>
            </w:r>
            <w:r w:rsidRPr="00F34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среды для инвалидов (доступ к объектам социальной инфраструктуры и услугам, оказываемым населению).</w:t>
            </w:r>
          </w:p>
          <w:p w:rsidR="009E2FB0" w:rsidRPr="00277B95" w:rsidRDefault="009E2FB0" w:rsidP="00B244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B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Принимают меры к недопущению  закрытия, использования не по назначению, обеспечивают материальное укрепление объектов социально-культурной сферы, спортивных объектов, загородных оздоровительных лагерей. Осуществляют своевременную подготовку оздоровительных лагерей к отдыху детей, подростков в летний и зимний периоды, принимают участие в комплектовании оздоровительных лагерей кадрами.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Администрация: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6.4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F34BC4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4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Осуществляет исполнение законодательства Российской Федерации и области о социальной поддержке отдельных категорий граждан и организует выполнение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«Город Саратов» </w:t>
            </w:r>
            <w:r w:rsidRPr="00F34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приоритетных национальных проектов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пределах переданных полномочий</w:t>
            </w:r>
            <w:r w:rsidRPr="00F34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6.5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1363EA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Разрабатывает и реализует ведомственные целевые</w:t>
            </w:r>
            <w:r w:rsidRPr="001363E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социальной поддержки мало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обеспеченных</w:t>
            </w:r>
            <w:r w:rsidRPr="001363EA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категорий населения, обеспечивает их финансирование и адресную направленность в рамках своей компетенции.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6.6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22" w:type="dxa"/>
            <w:gridSpan w:val="5"/>
            <w:hideMark/>
          </w:tcPr>
          <w:p w:rsidR="009E2FB0" w:rsidRPr="00BA24E8" w:rsidRDefault="009E2FB0" w:rsidP="00B24468">
            <w:pPr>
              <w:pStyle w:val="a3"/>
              <w:ind w:firstLine="0"/>
            </w:pPr>
            <w:r>
              <w:t>Организу</w:t>
            </w:r>
            <w:r w:rsidRPr="00BA24E8">
              <w:t>ет</w:t>
            </w:r>
            <w:r>
              <w:t xml:space="preserve"> деятельность по предоставлению </w:t>
            </w:r>
            <w:r w:rsidRPr="00BA24E8">
              <w:t>субсиди</w:t>
            </w:r>
            <w:r>
              <w:t>й</w:t>
            </w:r>
            <w:r w:rsidRPr="00BA24E8">
              <w:t xml:space="preserve"> на оплату жилого помещения и коммунальны</w:t>
            </w:r>
            <w:r>
              <w:t>х</w:t>
            </w:r>
            <w:r w:rsidRPr="00BA24E8">
              <w:t xml:space="preserve"> услуг</w:t>
            </w:r>
            <w:r>
              <w:t xml:space="preserve"> г</w:t>
            </w:r>
            <w:r w:rsidRPr="00BA24E8">
              <w:t>ражданам</w:t>
            </w:r>
            <w:r>
              <w:t>.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6.7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175B2D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5B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Разрабатывает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муниципальные </w:t>
            </w:r>
            <w:r w:rsidRPr="00175B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правовые акты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75B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предусматривает при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составлении</w:t>
            </w:r>
            <w:r w:rsidRPr="00175B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«Город Саратов»</w:t>
            </w:r>
            <w:r w:rsidRPr="00175B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средства на организацию и обеспечение отдыха и оздоровления детей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75B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2" w:type="dxa"/>
            <w:gridSpan w:val="5"/>
            <w:hideMark/>
          </w:tcPr>
          <w:p w:rsidR="009E2FB0" w:rsidRPr="00715676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56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размерах, предусмотренных на соответствующий финансовый год, ежегодно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осуществляют финансирование</w:t>
            </w:r>
            <w:r w:rsidRPr="007156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проведение спортивно-массовых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территории муниципального образования «Город Саратов»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6.8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B12A03" w:rsidRDefault="009E2FB0" w:rsidP="00B24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5B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Предусматривает меры по увеличению фактического числа мест в дошкольных образовательных учреждениях, в том числе за счет нового строительства детских садо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и реконструкции действующих.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6.9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A62938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29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Осуществляет сохранение, развитие и функционирование детских дошкольных, оздоровительных и других социально значимых учреждений.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6.10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175B2D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5B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Разрабатывает механизмы реализации проектов развития общеобразовательных школ.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6.11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5921E6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5921E6">
              <w:rPr>
                <w:rFonts w:ascii="Times New Roman" w:hAnsi="Times New Roman" w:cs="Times New Roman"/>
                <w:sz w:val="28"/>
                <w:szCs w:val="28"/>
              </w:rPr>
              <w:t xml:space="preserve">Содействует функционированию учреждений, деятельность которых направлена на отдых и оздоровление детей.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6.12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A62938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A62938">
              <w:rPr>
                <w:rFonts w:ascii="Times New Roman" w:hAnsi="Times New Roman" w:cs="Times New Roman"/>
                <w:sz w:val="28"/>
                <w:szCs w:val="28"/>
              </w:rPr>
              <w:t xml:space="preserve">Участвует в реализации комплекса мер по профилактике детской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беспризорности и безнадзорности.</w:t>
            </w:r>
            <w:r w:rsidRPr="00A62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Работодатели и Профсоюзы: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6.13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1F02EC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Выделяют средства из фондов организаций и профсоюзных денежных фондов для организации отдыха работников и членов их семей. </w:t>
            </w:r>
            <w:proofErr w:type="gramStart"/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Предусматривают в коллективных договорах и соглашениях социальные льготы для работающих, в том числе материальную и иную помощь инвалидам и участникам Великой Отечественной войны, труженикам тыла, ветеранам труда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ветеранам предприятия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неработающим пенсионерам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7B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наличии финансовых возможностей.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6.14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1F02EC" w:rsidRDefault="009E2FB0" w:rsidP="00B24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Принимают меры по включению в коллективные договоры предприятий и организаций положений, предусматривающих поддержку семей, в том числе: </w:t>
            </w:r>
          </w:p>
          <w:p w:rsidR="009E2FB0" w:rsidRPr="001F02EC" w:rsidRDefault="009E2FB0" w:rsidP="00B24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материальную и иную помощь многодетным и неполным семьям, матерям-одиночкам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7B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наличии финансовых возможностей;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E2FB0" w:rsidRPr="001F02EC" w:rsidRDefault="009E2FB0" w:rsidP="00B24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частичную или полную компенсацию стоимости содержания детей в детских дошкольных учреждениях; </w:t>
            </w:r>
          </w:p>
          <w:p w:rsidR="009E2FB0" w:rsidRPr="00935D34" w:rsidRDefault="009E2FB0" w:rsidP="00B244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выдачу беспроцентной ссуды нуждающимся молодым семьям для приобретения жилья и покупки предметов домашнего обихода на условиях, установленных коллективным договором или локальным нормативным актом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7B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 наличии финансовых возможностей; </w:t>
            </w:r>
          </w:p>
          <w:p w:rsidR="009E2FB0" w:rsidRPr="001F02EC" w:rsidRDefault="009E2FB0" w:rsidP="00B24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оказание дополнительной материальной помощи при рождении ребенка; </w:t>
            </w:r>
          </w:p>
          <w:p w:rsidR="009E2FB0" w:rsidRPr="003077D5" w:rsidRDefault="009E2FB0" w:rsidP="00B244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выплату дополнительных ежемесячных пособий матерям, находящимся в отпуске по уходу за ребенком до достижения им </w:t>
            </w:r>
            <w:r w:rsidRPr="003077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трехлетнего </w:t>
            </w:r>
            <w:r w:rsidRPr="00277B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возраста при наличии финансовых возможностей; </w:t>
            </w:r>
          </w:p>
          <w:p w:rsidR="009E2FB0" w:rsidRPr="00277B95" w:rsidRDefault="009E2FB0" w:rsidP="00B24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B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оплату путевок в детские оздоровительные лагеря; </w:t>
            </w:r>
          </w:p>
          <w:p w:rsidR="009E2FB0" w:rsidRPr="00277B95" w:rsidRDefault="009E2FB0" w:rsidP="00B24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оказание к 1 сентября матерям-одиночкам, вдовам ежегодной материальной помощи на каждого ребенка (для подготовки детей в дошкольные и учебные заведения)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7B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 наличии финансовых возможностей; </w:t>
            </w:r>
          </w:p>
          <w:p w:rsidR="009E2FB0" w:rsidRPr="001F02EC" w:rsidRDefault="009E2FB0" w:rsidP="00B24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обеспечение бесплатными новогодними подарками детей дошкольного и школьного возраста</w:t>
            </w:r>
            <w:r w:rsidRPr="001F02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Работодатели: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6.15</w:t>
            </w:r>
          </w:p>
          <w:p w:rsidR="009E2FB0" w:rsidRPr="00935D34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922" w:type="dxa"/>
            <w:gridSpan w:val="5"/>
            <w:hideMark/>
          </w:tcPr>
          <w:p w:rsidR="009E2FB0" w:rsidRPr="00434F7A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Предусматривают в коллективных договорах отчисление профсоюзам средств (в процентах к фонду заработной платы) для проведения культурно-массовой, физкультурно-оздоровительной работы в трудовых коллективах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Профсоюзы: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6.16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1F02EC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Обобщают обращения работников по вопросам социальной поддержки населения, вносят в органы власти предложения по совершенствованию действующего законодательства в этой сфере, содействуют разрешению обоснованных заявлений и жалоб членов профсоюзов.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6.17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1F02EC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Участвуют в соответствии с законодательством через представителей в управлении государственными внебюджетными фондами (фондами социального и обязательного медицинского страхования).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6.18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1F02EC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Организуют в каникулярное время на базе здравниц и оздоровительных лагерей, находящихся в собственности профсоюзов, отдых и оздоровление детей и подростков, в том числе детей-сирот и детей, оставшихся без родителей, попечителей и опекунов.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VII. </w:t>
            </w:r>
            <w:r w:rsidRPr="0029045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олодежная политика</w:t>
            </w:r>
            <w:r w:rsidRPr="001F02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Pr="00F34BC4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4B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Стороны: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7.1.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22" w:type="dxa"/>
            <w:gridSpan w:val="5"/>
            <w:hideMark/>
          </w:tcPr>
          <w:p w:rsidR="009E2FB0" w:rsidRPr="00F34BC4" w:rsidRDefault="009E2FB0" w:rsidP="00DF79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</w:t>
            </w:r>
            <w:r w:rsidRPr="00673E9C">
              <w:rPr>
                <w:rFonts w:ascii="Times New Roman" w:hAnsi="Times New Roman" w:cs="Times New Roman"/>
                <w:sz w:val="28"/>
                <w:szCs w:val="28"/>
              </w:rPr>
              <w:t>т согласованную молодежную политику, разрабатыва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673E9C">
              <w:rPr>
                <w:rFonts w:ascii="Times New Roman" w:hAnsi="Times New Roman" w:cs="Times New Roman"/>
                <w:sz w:val="28"/>
                <w:szCs w:val="28"/>
              </w:rPr>
              <w:t xml:space="preserve"> и реализовыва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673E9C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молодежные программы и проекты.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8922" w:type="dxa"/>
            <w:gridSpan w:val="5"/>
            <w:hideMark/>
          </w:tcPr>
          <w:p w:rsidR="009E2FB0" w:rsidRDefault="009E2FB0" w:rsidP="00DF79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Создают</w:t>
            </w:r>
            <w:r w:rsidRPr="00371316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для работы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8922" w:type="dxa"/>
            <w:gridSpan w:val="5"/>
            <w:hideMark/>
          </w:tcPr>
          <w:p w:rsidR="009E2FB0" w:rsidRDefault="009E2FB0" w:rsidP="00DF79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E9C">
              <w:rPr>
                <w:rFonts w:ascii="Times New Roman" w:hAnsi="Times New Roman" w:cs="Times New Roman"/>
                <w:sz w:val="28"/>
                <w:szCs w:val="28"/>
              </w:rPr>
              <w:t>Осуществля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673E9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кономическую поддержку молодежи.</w:t>
            </w:r>
            <w:r w:rsidRPr="00673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7.4.</w:t>
            </w:r>
          </w:p>
        </w:tc>
        <w:tc>
          <w:tcPr>
            <w:tcW w:w="8922" w:type="dxa"/>
            <w:gridSpan w:val="5"/>
            <w:hideMark/>
          </w:tcPr>
          <w:p w:rsidR="009E2FB0" w:rsidRPr="00673E9C" w:rsidRDefault="009E2FB0" w:rsidP="00DF79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E9C">
              <w:rPr>
                <w:rFonts w:ascii="Times New Roman" w:hAnsi="Times New Roman" w:cs="Times New Roman"/>
                <w:sz w:val="28"/>
                <w:szCs w:val="28"/>
              </w:rPr>
              <w:t>Оказыва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673E9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организационную и финансовую поддержку, 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673E9C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для развития творчества молодежи, досуга, спорта, туризма и здорового образа жизни. Содейств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 w:rsidRPr="00673E9C">
              <w:rPr>
                <w:rFonts w:ascii="Times New Roman" w:hAnsi="Times New Roman" w:cs="Times New Roman"/>
                <w:sz w:val="28"/>
                <w:szCs w:val="28"/>
              </w:rPr>
              <w:t xml:space="preserve"> участию молодежи в культурных, научных и спортивных мероприятиях местного, регионального, межрегионального и федерального уровней.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Размещают информацию о проводимых мероприятиях в СМИ.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Профсоюзы</w:t>
            </w:r>
            <w:r w:rsidRPr="001F02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7.5.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E2FB0" w:rsidRPr="00277B95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2" w:type="dxa"/>
            <w:gridSpan w:val="5"/>
            <w:hideMark/>
          </w:tcPr>
          <w:p w:rsidR="009E2FB0" w:rsidRPr="00277B95" w:rsidRDefault="009E2FB0" w:rsidP="00DF79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Принимают</w:t>
            </w:r>
            <w:r w:rsidRPr="00673E9C">
              <w:rPr>
                <w:rFonts w:ascii="Times New Roman" w:hAnsi="Times New Roman" w:cs="Times New Roman"/>
                <w:sz w:val="28"/>
                <w:szCs w:val="28"/>
              </w:rPr>
              <w:t xml:space="preserve"> меры по защите трудовых и социально-экономических интересов профсоюзной молодежи, анализир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 w:rsidRPr="00673E9C">
              <w:rPr>
                <w:rFonts w:ascii="Times New Roman" w:hAnsi="Times New Roman" w:cs="Times New Roman"/>
                <w:sz w:val="28"/>
                <w:szCs w:val="28"/>
              </w:rPr>
              <w:t xml:space="preserve"> и внос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Pr="00673E9C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по совершенствованию нормативно-правовой базы в сфере защиты социальных прав и гарантий молодежи.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7.6.</w:t>
            </w:r>
          </w:p>
        </w:tc>
        <w:tc>
          <w:tcPr>
            <w:tcW w:w="8922" w:type="dxa"/>
            <w:gridSpan w:val="5"/>
            <w:hideMark/>
          </w:tcPr>
          <w:p w:rsidR="009E2FB0" w:rsidRPr="00D0361F" w:rsidRDefault="009E2FB0" w:rsidP="00DF794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73E9C">
              <w:rPr>
                <w:sz w:val="28"/>
                <w:szCs w:val="28"/>
              </w:rPr>
              <w:t>Вовлека</w:t>
            </w:r>
            <w:r>
              <w:rPr>
                <w:sz w:val="28"/>
                <w:szCs w:val="28"/>
              </w:rPr>
              <w:t>ю</w:t>
            </w:r>
            <w:r w:rsidRPr="00673E9C">
              <w:rPr>
                <w:sz w:val="28"/>
                <w:szCs w:val="28"/>
              </w:rPr>
              <w:t>т молодежь в профсоюзное движение и информир</w:t>
            </w:r>
            <w:r>
              <w:rPr>
                <w:sz w:val="28"/>
                <w:szCs w:val="28"/>
              </w:rPr>
              <w:t>уют</w:t>
            </w:r>
            <w:r w:rsidRPr="00673E9C">
              <w:rPr>
                <w:sz w:val="28"/>
                <w:szCs w:val="28"/>
              </w:rPr>
              <w:t xml:space="preserve"> молодых работников об установленных для них действующим законодательством, коллективными договорами и соглашениями  льготах и гарантиях.</w:t>
            </w:r>
            <w:r w:rsidRPr="00364329">
              <w:rPr>
                <w:color w:val="000000"/>
              </w:rPr>
              <w:t xml:space="preserve">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7.7.</w:t>
            </w:r>
          </w:p>
        </w:tc>
        <w:tc>
          <w:tcPr>
            <w:tcW w:w="8922" w:type="dxa"/>
            <w:gridSpan w:val="5"/>
            <w:hideMark/>
          </w:tcPr>
          <w:p w:rsidR="009E2FB0" w:rsidRPr="00D0361F" w:rsidRDefault="009E2FB0" w:rsidP="00DF79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Проводят </w:t>
            </w:r>
            <w:proofErr w:type="gramStart"/>
            <w:r w:rsidRPr="00290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молодого профсоюзного актива по вопросам</w:t>
            </w:r>
            <w:proofErr w:type="gramEnd"/>
            <w:r w:rsidRPr="00290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трудового законодательства, социального партнерства и других социально-экономических вопросов с целью повышения правовых и экономических знаний.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Работодатели</w:t>
            </w:r>
            <w:r w:rsidRPr="001F02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7.8.</w:t>
            </w:r>
          </w:p>
        </w:tc>
        <w:tc>
          <w:tcPr>
            <w:tcW w:w="8922" w:type="dxa"/>
            <w:gridSpan w:val="5"/>
            <w:hideMark/>
          </w:tcPr>
          <w:p w:rsidR="009E2FB0" w:rsidRPr="00F34BC4" w:rsidRDefault="009E2FB0" w:rsidP="00DF79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E9C">
              <w:rPr>
                <w:rFonts w:ascii="Times New Roman" w:hAnsi="Times New Roman" w:cs="Times New Roman"/>
                <w:sz w:val="28"/>
                <w:szCs w:val="28"/>
              </w:rPr>
              <w:t>Предоставля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73E9C">
              <w:rPr>
                <w:rFonts w:ascii="Times New Roman" w:hAnsi="Times New Roman" w:cs="Times New Roman"/>
                <w:sz w:val="28"/>
                <w:szCs w:val="28"/>
              </w:rPr>
              <w:t>т временные (сезонные) рабочие места для работы молодежных трудовых отрядов, 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673E9C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для прохождения производственной практики учащихся и студентов средних, средне специальных и высших учебных учреждений,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стимулируя, при возможности, время прохождения практики</w:t>
            </w:r>
            <w:r w:rsidRPr="00673E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7.9.</w:t>
            </w:r>
          </w:p>
        </w:tc>
        <w:tc>
          <w:tcPr>
            <w:tcW w:w="8922" w:type="dxa"/>
            <w:gridSpan w:val="5"/>
            <w:hideMark/>
          </w:tcPr>
          <w:p w:rsidR="009E2FB0" w:rsidRPr="001C0FEE" w:rsidRDefault="009E2FB0" w:rsidP="00DF79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E9C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673E9C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для получения образования и повышения квалификации молодых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7.10.</w:t>
            </w:r>
          </w:p>
        </w:tc>
        <w:tc>
          <w:tcPr>
            <w:tcW w:w="8922" w:type="dxa"/>
            <w:gridSpan w:val="5"/>
            <w:hideMark/>
          </w:tcPr>
          <w:p w:rsidR="009E2FB0" w:rsidRPr="001C0FEE" w:rsidRDefault="009E2FB0" w:rsidP="00DF79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E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 наличии экономической возможности п</w:t>
            </w:r>
            <w:r w:rsidRPr="00673E9C">
              <w:rPr>
                <w:rFonts w:ascii="Times New Roman" w:hAnsi="Times New Roman" w:cs="Times New Roman"/>
                <w:sz w:val="28"/>
                <w:szCs w:val="28"/>
              </w:rPr>
              <w:t>редусматрива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73E9C">
              <w:rPr>
                <w:rFonts w:ascii="Times New Roman" w:hAnsi="Times New Roman" w:cs="Times New Roman"/>
                <w:sz w:val="28"/>
                <w:szCs w:val="28"/>
              </w:rPr>
              <w:t>т в коллективных договорах выплату единовременного пособия молодым работникам из категории детей-сирот, впервые принятым на работу, а также работникам, вернувшимся в организацию после прохождения срочной военной службы.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7.11.</w:t>
            </w:r>
          </w:p>
        </w:tc>
        <w:tc>
          <w:tcPr>
            <w:tcW w:w="8922" w:type="dxa"/>
            <w:gridSpan w:val="5"/>
            <w:hideMark/>
          </w:tcPr>
          <w:p w:rsidR="009E2FB0" w:rsidRPr="00175B2D" w:rsidRDefault="009E2FB0" w:rsidP="00DF79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E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 наличии экономической возможности</w:t>
            </w:r>
            <w:r w:rsidRPr="00673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73E9C">
              <w:rPr>
                <w:rFonts w:ascii="Times New Roman" w:hAnsi="Times New Roman" w:cs="Times New Roman"/>
                <w:sz w:val="28"/>
                <w:szCs w:val="28"/>
              </w:rPr>
              <w:t>одейств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 w:rsidRPr="00673E9C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улучшению жилищных условий особо нуждающейся молодежи, в том числе посредством предоставления льготных ссуд (займов), субсидирования процентной ставки по кредитам молодым работникам.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7.12.</w:t>
            </w:r>
          </w:p>
        </w:tc>
        <w:tc>
          <w:tcPr>
            <w:tcW w:w="8922" w:type="dxa"/>
            <w:gridSpan w:val="5"/>
            <w:hideMark/>
          </w:tcPr>
          <w:p w:rsidR="009E2FB0" w:rsidRPr="001C0FEE" w:rsidRDefault="009E2FB0" w:rsidP="00B24468">
            <w:pPr>
              <w:pStyle w:val="a7"/>
              <w:spacing w:before="0" w:beforeAutospacing="0" w:after="0" w:afterAutospacing="0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165C99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 возможности п</w:t>
            </w:r>
            <w:r w:rsidRPr="00165C99">
              <w:rPr>
                <w:color w:val="000000"/>
                <w:sz w:val="28"/>
                <w:szCs w:val="28"/>
              </w:rPr>
              <w:t>редусматрива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165C99">
              <w:rPr>
                <w:color w:val="000000"/>
                <w:sz w:val="28"/>
                <w:szCs w:val="28"/>
              </w:rPr>
              <w:t>т в коллективных договорах для выпускников образовательных учреждений высшего и среднего профессионального образования дополнительные гарантии при проведении мер по сокращению численности или штата работников  в организации.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Профсоюзы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</w:t>
            </w:r>
            <w:r w:rsidRPr="001F02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Работодатели: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7.13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1F02EC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3E9C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673E9C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молодежные советы (комиссии, комитеты) при профкомах, оказыва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73E9C">
              <w:rPr>
                <w:rFonts w:ascii="Times New Roman" w:hAnsi="Times New Roman" w:cs="Times New Roman"/>
                <w:sz w:val="28"/>
                <w:szCs w:val="28"/>
              </w:rPr>
              <w:t>т организационную и финансовую помощь в реализации общественно-полезных инициатив молодежи.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7.14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1F02EC" w:rsidRDefault="009E2FB0" w:rsidP="00B244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E9C">
              <w:rPr>
                <w:rFonts w:ascii="Times New Roman" w:hAnsi="Times New Roman" w:cs="Times New Roman"/>
                <w:sz w:val="28"/>
                <w:szCs w:val="28"/>
              </w:rPr>
              <w:t>Разрабатыва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73E9C">
              <w:rPr>
                <w:rFonts w:ascii="Times New Roman" w:hAnsi="Times New Roman" w:cs="Times New Roman"/>
                <w:sz w:val="28"/>
                <w:szCs w:val="28"/>
              </w:rPr>
              <w:t>т и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 w:rsidRPr="00673E9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комплексные программы работы с молодежью.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7.15.</w:t>
            </w:r>
          </w:p>
        </w:tc>
        <w:tc>
          <w:tcPr>
            <w:tcW w:w="8922" w:type="dxa"/>
            <w:gridSpan w:val="5"/>
            <w:hideMark/>
          </w:tcPr>
          <w:p w:rsidR="009E2FB0" w:rsidRPr="00673E9C" w:rsidRDefault="009E2FB0" w:rsidP="00B244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E9C">
              <w:rPr>
                <w:rFonts w:ascii="Times New Roman" w:hAnsi="Times New Roman" w:cs="Times New Roman"/>
                <w:sz w:val="28"/>
                <w:szCs w:val="28"/>
              </w:rPr>
              <w:t>Содейств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 w:rsidRPr="00673E9C">
              <w:rPr>
                <w:rFonts w:ascii="Times New Roman" w:hAnsi="Times New Roman" w:cs="Times New Roman"/>
                <w:sz w:val="28"/>
                <w:szCs w:val="28"/>
              </w:rPr>
              <w:t xml:space="preserve"> через коллективные договоры обеспечению гарантий и расширению прав молодежи на труд и достойную заработную плату, учебу, отдых и досуг, участие в управлении организацией.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7.16.</w:t>
            </w:r>
          </w:p>
        </w:tc>
        <w:tc>
          <w:tcPr>
            <w:tcW w:w="8922" w:type="dxa"/>
            <w:gridSpan w:val="5"/>
            <w:hideMark/>
          </w:tcPr>
          <w:p w:rsidR="009E2FB0" w:rsidRPr="00673E9C" w:rsidRDefault="009E2FB0" w:rsidP="00B244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уют</w:t>
            </w:r>
            <w:r w:rsidRPr="00165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организации трудового соперничества среди молодёжи. </w:t>
            </w:r>
            <w:r w:rsidRPr="00673E9C">
              <w:rPr>
                <w:rFonts w:ascii="Times New Roman" w:hAnsi="Times New Roman" w:cs="Times New Roman"/>
                <w:sz w:val="28"/>
                <w:szCs w:val="28"/>
              </w:rPr>
              <w:t>Провод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73E9C">
              <w:rPr>
                <w:rFonts w:ascii="Times New Roman" w:hAnsi="Times New Roman" w:cs="Times New Roman"/>
                <w:sz w:val="28"/>
                <w:szCs w:val="28"/>
              </w:rPr>
              <w:t>т в организациях конкурсы профессионального мастерства на звание «Лучший молодой рабочий по профессии», «Лучший молодой специалист».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VII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1F02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Обязательное пенсионное страхование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Стороны: </w:t>
            </w:r>
          </w:p>
        </w:tc>
      </w:tr>
      <w:tr w:rsidR="009E2FB0" w:rsidRPr="0038636A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.1. </w:t>
            </w:r>
          </w:p>
        </w:tc>
        <w:tc>
          <w:tcPr>
            <w:tcW w:w="8922" w:type="dxa"/>
            <w:gridSpan w:val="5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Принимают меры по погашению задолженности по страховым взносам в Пенсионный фонд Российской Федерации на обязательное пенсионное страхование. </w:t>
            </w:r>
          </w:p>
        </w:tc>
      </w:tr>
      <w:tr w:rsidR="009E2FB0" w:rsidRPr="00434F7A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Pr="00434F7A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4F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Работодатели и профсоюзы</w:t>
            </w:r>
          </w:p>
          <w:tbl>
            <w:tblPr>
              <w:tblW w:w="9771" w:type="dxa"/>
              <w:jc w:val="center"/>
              <w:tblCellSpacing w:w="0" w:type="dxa"/>
              <w:tblInd w:w="41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48"/>
              <w:gridCol w:w="8823"/>
            </w:tblGrid>
            <w:tr w:rsidR="009E2FB0" w:rsidRPr="00434F7A" w:rsidTr="00DF794F">
              <w:trPr>
                <w:tblCellSpacing w:w="0" w:type="dxa"/>
                <w:jc w:val="center"/>
              </w:trPr>
              <w:tc>
                <w:tcPr>
                  <w:tcW w:w="948" w:type="dxa"/>
                  <w:shd w:val="clear" w:color="auto" w:fill="FFFFFF" w:themeFill="background1"/>
                  <w:hideMark/>
                </w:tcPr>
                <w:p w:rsidR="009E2FB0" w:rsidRPr="00434F7A" w:rsidRDefault="009E2FB0" w:rsidP="00DF794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8.2.</w:t>
                  </w:r>
                  <w:r w:rsidRPr="00434F7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823" w:type="dxa"/>
                  <w:shd w:val="clear" w:color="auto" w:fill="FFFFFF" w:themeFill="background1"/>
                  <w:hideMark/>
                </w:tcPr>
                <w:p w:rsidR="009E2FB0" w:rsidRPr="00434F7A" w:rsidRDefault="009E2FB0" w:rsidP="00B2446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4F7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целях дополнительного пенсионного обеспечения работников вправе </w:t>
                  </w:r>
                  <w:r w:rsidRPr="00434F7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участвовать в создании и функционировании корпоративных пенсионных систем, заключать договоры с негосударственными пенсионными фондами. </w:t>
                  </w:r>
                </w:p>
              </w:tc>
            </w:tr>
            <w:tr w:rsidR="009E2FB0" w:rsidRPr="00434F7A" w:rsidTr="00DF794F">
              <w:trPr>
                <w:tblCellSpacing w:w="0" w:type="dxa"/>
                <w:jc w:val="center"/>
              </w:trPr>
              <w:tc>
                <w:tcPr>
                  <w:tcW w:w="948" w:type="dxa"/>
                  <w:shd w:val="clear" w:color="auto" w:fill="FFFFFF" w:themeFill="background1"/>
                  <w:hideMark/>
                </w:tcPr>
                <w:p w:rsidR="009E2FB0" w:rsidRPr="00434F7A" w:rsidRDefault="009E2FB0" w:rsidP="00DF794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8.3</w:t>
                  </w:r>
                  <w:r w:rsidRPr="00434F7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8823" w:type="dxa"/>
                  <w:shd w:val="clear" w:color="auto" w:fill="FFFFFF" w:themeFill="background1"/>
                  <w:hideMark/>
                </w:tcPr>
                <w:p w:rsidR="009E2FB0" w:rsidRPr="00434F7A" w:rsidRDefault="009E2FB0" w:rsidP="00B2446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4F7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Создают совместно с профсоюзными организациями на предприятии комиссию по пенсионным вопросам. </w:t>
                  </w:r>
                </w:p>
              </w:tc>
            </w:tr>
          </w:tbl>
          <w:p w:rsidR="009E2FB0" w:rsidRPr="00434F7A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F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Работодатели: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8.4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1F02EC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Осуществляют обязательное пенсионное страхование работников и проводят мероприятия по добровольному пенсионному обеспечению застрахованных лиц в порядке, установленном федеральными законами. Предусматривают в коллективном договоре специальный раздел «Обязательное и добровольное пенсионное страхование».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8.5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1F02EC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Принимают меры по предоставлению индивидуальных сведений в органы Пенсионного фонда Российской Федерации с использованием электронно-цифровой подписи по телекоммуникационным каналам связи.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8.6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1F02EC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Обеспечивают сохранность и своевременно передают на архивное хранение документы по стажу, работе во вредных условиях, дающих право на льготное пенсионное обеспечение, заработной плате работников.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8.7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1F02EC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Своевременно о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бновляют Перечень рабочих мест, наименование профессий и должностей работников, для которых установлено льготное пенсионное обеспечение в соответствии с законодательством.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8.8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1F02EC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Предоставляют в Пенсионный фонд Российской Федерации списки работников, уходящих на пенсию в ближайшие 2 года, и полный пакет документов, необходимых для назначения пенсии работнику, за 1 месяц до возникновения у него права на трудовую пенсию.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Профсоюзы: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8.9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1F02EC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Добиваются включения в коллективный договор специального раздела «Обязательное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добровольное 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пенсионное страхование» и осуществляют общественный </w:t>
            </w:r>
            <w:proofErr w:type="gramStart"/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его выполнением.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1F02EC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Участвуют в работе комиссий предприятий по пенсионным вопросам.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8.11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1F02EC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Осуществляют </w:t>
            </w:r>
            <w:proofErr w:type="gramStart"/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деятельностью предприятий по выполнению законодательства о персонифицированном учете в системе государственного пенсионного страхования, ведению и хранению документов, подтверждающих право работников на досрочное пенсионное обеспечение. Представляют интересы членов профсоюзов в судах по пенсионным вопросам.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5921E6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8.12</w:t>
            </w:r>
            <w:r w:rsidRPr="00592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5921E6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Обеспечивают участие представителей профсоюзных организаций в деятельности межведомственных комиссий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92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92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592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E2FB0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2FB0" w:rsidRPr="005921E6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8.14</w:t>
            </w:r>
            <w:r w:rsidRPr="00592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22" w:type="dxa"/>
            <w:gridSpan w:val="5"/>
            <w:hideMark/>
          </w:tcPr>
          <w:p w:rsidR="009E2FB0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Принимают участие в заседаниях комиссии отделения Пенсионного фонда Российской Федерации по Саратовской области по реализации обязательного пенсионного страхования в области. </w:t>
            </w:r>
          </w:p>
          <w:p w:rsidR="009E2FB0" w:rsidRPr="005921E6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Отстаивают интересы членов профсоюза при нарушении их права на льготное пенсионное обеспечение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Pr="005921E6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IX</w:t>
            </w:r>
            <w:r w:rsidRPr="005921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Развитие социального партнерства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Pr="005921E6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1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Стороны: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.1. </w:t>
            </w:r>
          </w:p>
        </w:tc>
        <w:tc>
          <w:tcPr>
            <w:tcW w:w="8922" w:type="dxa"/>
            <w:gridSpan w:val="5"/>
            <w:hideMark/>
          </w:tcPr>
          <w:p w:rsidR="009E2FB0" w:rsidRPr="005921E6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Проводят работу по дальнейшему развитию системы социального партнерства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городе Саратове. </w:t>
            </w:r>
            <w:r w:rsidRPr="00592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Обеспечивают реализацию статьи 35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.¹ </w:t>
            </w:r>
            <w:r w:rsidRPr="00592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Трудового кодекса Российской Федерации.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.2. </w:t>
            </w:r>
          </w:p>
        </w:tc>
        <w:tc>
          <w:tcPr>
            <w:tcW w:w="8922" w:type="dxa"/>
            <w:gridSpan w:val="5"/>
            <w:hideMark/>
          </w:tcPr>
          <w:p w:rsidR="009E2FB0" w:rsidRPr="00E93F41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3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Способствуют заключению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выполнению </w:t>
            </w:r>
            <w:r w:rsidRPr="00E93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отраслевых соглашений и вовлечению в их действие работодателей.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3A5354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9.3</w:t>
            </w:r>
            <w:r w:rsidRPr="003A5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3A5354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5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Обеспечивают содействие в проведении регионального этапа Всероссийского конкурса «Российская организация высокой социальной эффективности». </w:t>
            </w:r>
          </w:p>
        </w:tc>
      </w:tr>
      <w:tr w:rsidR="009E2FB0" w:rsidRPr="006012C2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3A5354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9.4</w:t>
            </w:r>
            <w:r w:rsidRPr="003A5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3A5354" w:rsidRDefault="009E2FB0" w:rsidP="00B24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5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Оказывают необходимую организационную и методическую помощь субъектам социального партнерства и их представителям при заключении коллективных договоров и их уведомительной регистрации. </w:t>
            </w:r>
          </w:p>
          <w:p w:rsidR="009E2FB0" w:rsidRPr="003A5354" w:rsidRDefault="009E2FB0" w:rsidP="00B24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5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Обеспечивают проведение ежегодного областного конкурса «Коллективный договор – основа защиты социально-трудовых прав граждан».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9.5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1F02EC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Совершенствуют формы взаимодействия с контрольно-надзорными органами в целях усиления и обеспечения эффективного государственного и профсоюзного </w:t>
            </w:r>
            <w:proofErr w:type="gramStart"/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соблюдением законов и иных нормативных правовых актов о труде и охране труда, о возмещении вреда, причиненного здоровью работника, о социальном страховании, пенсионном обеспечении, коллективных договорах и соглашениях.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Администрация: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1F02EC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Обеспечивает в установленном порядке участие профсоюзов и работодателей в разработке и обсуждении проектов программ со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циально-экономического развития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9.7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2" w:type="dxa"/>
            <w:gridSpan w:val="5"/>
            <w:hideMark/>
          </w:tcPr>
          <w:p w:rsidR="009E2FB0" w:rsidRPr="001F02EC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Обеспечивает участие представителей профсоюзов в работе коллегий, комиссий, рабочих групп, при рассмотрении вопросов, связанных с реализацией социально-экономических интересов работников.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Работодатели и Профсоюзы: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9.8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1F02EC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Обеспечивают в организациях заключение и контроль выполнения коллективных договоров. </w:t>
            </w:r>
            <w:proofErr w:type="gramStart"/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Отчитываются об</w:t>
            </w:r>
            <w:proofErr w:type="gramEnd"/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их выполнении на собраниях и конференциях трудовых коллективов.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9.9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122194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2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Принимают меры по направлению на финансирование выплат и расходов социального характера не менее 2 процентов от объема реализации выпускаемой продукции при наличии финансовой возможности.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9.10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1F02EC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Способствуют формированию организационных структур объединений работодателей и работников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9.11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15550B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Предусматривают в коллективных договорах дополнительные гарантии 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 на предприятиях профсоюзных организаций, их выборных органов, а также освобожденных и не освобожденных членов выборных профсоюзных органов по сравнению с действующим трудовым законодательством и законодательством о профессиональных союзах.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Профсоюзы: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9.12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1F02EC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Проводят в организациях работу по созданию профсоюзных организаций.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9.13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1F02EC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Оказывают бесплатную юридическую помощь членам профсоюзов, трудовым коллективам по вопросам социального партнерства, урегулирования коллективных трудовых споров, участия работников в управлении организацией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а также по вопросам социального страхования, трудового и пенсионного законодательства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9.14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1F02EC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Делегируют своих представителей в создаваемые на местном уровне комиссии и рабочие группы, коллегии.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2" w:type="dxa"/>
            <w:gridSpan w:val="5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Работодатели: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9.15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1F02EC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Оказывают содействие городским и областным организациям профсоюзов по созданию в их организациях первичных профсоюзных организаций.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E9026B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9.16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21456E" w:rsidRDefault="009E2FB0" w:rsidP="00B24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Обеспечивают участие представителей профсоюзов в работе совещаний, планерок и других органов оперативного управления организаций.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902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922" w:type="dxa"/>
            <w:gridSpan w:val="5"/>
            <w:hideMark/>
          </w:tcPr>
          <w:p w:rsidR="009E2FB0" w:rsidRPr="001F02EC" w:rsidRDefault="009E2FB0" w:rsidP="00B24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45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предприятиях и в организациях внебюджетной сферы, имеющих профсоюзную организацию численностью 100 и более человек,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145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роизводят оплату труда руководителя выборного органа первичной профсоюзной организации за счет средств работодателя на условиях, установленных коллективным договором.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0057" w:type="dxa"/>
            <w:gridSpan w:val="6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X. Порядок организации и контроля выполнения Соглашения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.1. </w:t>
            </w:r>
          </w:p>
        </w:tc>
        <w:tc>
          <w:tcPr>
            <w:tcW w:w="8922" w:type="dxa"/>
            <w:gridSpan w:val="5"/>
            <w:hideMark/>
          </w:tcPr>
          <w:p w:rsidR="009E2FB0" w:rsidRPr="001F02EC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Стороны договорились о регулярном (не реже 1 раза в год) рассмотрении хода выполнения Соглашения на заседаниях трехсторонней комиссии по регулированию социально-трудовых отношений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«Город Саратов» 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согласованном систематическом его освещении в средствах массовой информации.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10.2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1F02EC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Стороны предоставляют по взаимному запросу материалы, необходимые для </w:t>
            </w:r>
            <w:proofErr w:type="gramStart"/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исполнением Соглашения.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10.3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1F02EC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случае реорганизации Сторон Соглашение сохраняет действие на весь период, на который оно было заключено, и ответственность за его выполнение возлагается на правопреемников в соответствии с действующим законодательством.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10.4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1F02EC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Внесение изменений и дополнений в Соглашение возможно по согласованию Сторон на основании решения трехсторонней комиссии по регулированию социально-трудовых отношений.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10.5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1F02EC" w:rsidRDefault="009E2FB0" w:rsidP="00B244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Городские организации профсоюзов и объединения работодателей, не участвующие в подписании Соглашения, имеют право присоединиться к Соглашению в течение всего срока его действия.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10.6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Каждая из Сторон после подписания Соглашения разрабатывает собственные мероприятия, обеспечивающие выполнение принятых обязательств.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10.7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месячный срок после подписания Соглашения его текст публикуется в газете «Саратовская панорама».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10.8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22" w:type="dxa"/>
            <w:gridSpan w:val="5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Соглашение вступает в силу с 1 января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и действует до 31 декабря 2017</w:t>
            </w:r>
            <w:r w:rsidRPr="001F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года. </w:t>
            </w:r>
          </w:p>
        </w:tc>
      </w:tr>
      <w:tr w:rsidR="009E2FB0" w:rsidRPr="001F02EC" w:rsidTr="00DF794F">
        <w:trPr>
          <w:tblCellSpacing w:w="0" w:type="dxa"/>
          <w:jc w:val="center"/>
        </w:trPr>
        <w:tc>
          <w:tcPr>
            <w:tcW w:w="1135" w:type="dxa"/>
            <w:hideMark/>
          </w:tcPr>
          <w:p w:rsidR="009E2FB0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2" w:type="dxa"/>
            <w:gridSpan w:val="5"/>
            <w:hideMark/>
          </w:tcPr>
          <w:p w:rsidR="009E2FB0" w:rsidRPr="001F02EC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FB0" w:rsidRPr="00FA7A72" w:rsidTr="00DF794F">
        <w:trPr>
          <w:tblCellSpacing w:w="0" w:type="dxa"/>
          <w:jc w:val="center"/>
        </w:trPr>
        <w:tc>
          <w:tcPr>
            <w:tcW w:w="3114" w:type="dxa"/>
            <w:gridSpan w:val="2"/>
            <w:hideMark/>
          </w:tcPr>
          <w:p w:rsidR="009E2FB0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Администрации </w:t>
            </w:r>
          </w:p>
        </w:tc>
        <w:tc>
          <w:tcPr>
            <w:tcW w:w="274" w:type="dxa"/>
          </w:tcPr>
          <w:p w:rsidR="009E2FB0" w:rsidRPr="00FA7A72" w:rsidRDefault="009E2FB0" w:rsidP="00DF7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3" w:type="dxa"/>
            <w:hideMark/>
          </w:tcPr>
          <w:p w:rsidR="009E2FB0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Профсоюзов </w:t>
            </w:r>
          </w:p>
        </w:tc>
        <w:tc>
          <w:tcPr>
            <w:tcW w:w="232" w:type="dxa"/>
            <w:hideMark/>
          </w:tcPr>
          <w:p w:rsidR="009E2FB0" w:rsidRPr="00FA7A72" w:rsidRDefault="009E2FB0" w:rsidP="00DF7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hideMark/>
          </w:tcPr>
          <w:p w:rsidR="009E2FB0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Работодателей </w:t>
            </w:r>
          </w:p>
        </w:tc>
      </w:tr>
      <w:tr w:rsidR="009E2FB0" w:rsidRPr="00FA7A72" w:rsidTr="00DF794F">
        <w:trPr>
          <w:tblCellSpacing w:w="0" w:type="dxa"/>
          <w:jc w:val="center"/>
        </w:trPr>
        <w:tc>
          <w:tcPr>
            <w:tcW w:w="3114" w:type="dxa"/>
            <w:gridSpan w:val="2"/>
            <w:hideMark/>
          </w:tcPr>
          <w:p w:rsidR="009E2FB0" w:rsidRPr="00FA7A72" w:rsidRDefault="009E2FB0" w:rsidP="00DF7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9E2FB0" w:rsidRPr="00FA7A72" w:rsidRDefault="009E2FB0" w:rsidP="00DF7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униципального образования «Город Саратов»</w:t>
            </w:r>
          </w:p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hideMark/>
          </w:tcPr>
          <w:p w:rsidR="009E2FB0" w:rsidRPr="00FA7A72" w:rsidRDefault="009E2FB0" w:rsidP="00DF7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3" w:type="dxa"/>
            <w:hideMark/>
          </w:tcPr>
          <w:p w:rsidR="009E2FB0" w:rsidRPr="009C419F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координационного Совета организаций профсоюзов муниципального образования «Город Саратов»</w:t>
            </w:r>
          </w:p>
        </w:tc>
        <w:tc>
          <w:tcPr>
            <w:tcW w:w="232" w:type="dxa"/>
            <w:hideMark/>
          </w:tcPr>
          <w:p w:rsidR="009E2FB0" w:rsidRPr="00FA7A72" w:rsidRDefault="009E2FB0" w:rsidP="00DF7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hideMark/>
          </w:tcPr>
          <w:p w:rsidR="009E2FB0" w:rsidRDefault="009E2FB0" w:rsidP="00DF79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Союза товаропроизводителей и работодателей Саратовской области</w:t>
            </w:r>
          </w:p>
          <w:p w:rsidR="009E2FB0" w:rsidRDefault="009E2FB0" w:rsidP="00DF79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2FB0" w:rsidRPr="00FA7A72" w:rsidRDefault="009E2FB0" w:rsidP="00DF79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FB0" w:rsidRPr="00CD3046" w:rsidTr="00DF794F">
        <w:trPr>
          <w:tblCellSpacing w:w="0" w:type="dxa"/>
          <w:jc w:val="center"/>
        </w:trPr>
        <w:tc>
          <w:tcPr>
            <w:tcW w:w="3114" w:type="dxa"/>
            <w:gridSpan w:val="2"/>
            <w:hideMark/>
          </w:tcPr>
          <w:p w:rsidR="009E2FB0" w:rsidRDefault="009E2FB0" w:rsidP="00DF794F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___________________</w:t>
            </w:r>
          </w:p>
          <w:p w:rsidR="009E2FB0" w:rsidRPr="00963D44" w:rsidRDefault="009E2FB0" w:rsidP="00DF794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63D4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Г</w:t>
            </w:r>
            <w:r w:rsidRPr="00963D4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БУРЕНИН</w:t>
            </w:r>
          </w:p>
        </w:tc>
        <w:tc>
          <w:tcPr>
            <w:tcW w:w="274" w:type="dxa"/>
            <w:hideMark/>
          </w:tcPr>
          <w:p w:rsidR="009E2FB0" w:rsidRPr="00CD3046" w:rsidRDefault="009E2FB0" w:rsidP="00DF7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hideMark/>
          </w:tcPr>
          <w:p w:rsidR="009E2FB0" w:rsidRDefault="009E2FB0" w:rsidP="00DF794F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__________________</w:t>
            </w:r>
          </w:p>
          <w:p w:rsidR="009E2FB0" w:rsidRPr="00963D44" w:rsidRDefault="009E2FB0" w:rsidP="00DF794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63D4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С. Г. Луконин </w:t>
            </w:r>
          </w:p>
        </w:tc>
        <w:tc>
          <w:tcPr>
            <w:tcW w:w="232" w:type="dxa"/>
            <w:hideMark/>
          </w:tcPr>
          <w:p w:rsidR="009E2FB0" w:rsidRPr="00CD3046" w:rsidRDefault="009E2FB0" w:rsidP="00DF7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hideMark/>
          </w:tcPr>
          <w:p w:rsidR="009E2FB0" w:rsidRDefault="009E2FB0" w:rsidP="00DF794F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_________________</w:t>
            </w:r>
          </w:p>
          <w:p w:rsidR="009E2FB0" w:rsidRPr="00963D44" w:rsidRDefault="009E2FB0" w:rsidP="00DF794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В.В. Муллин</w:t>
            </w:r>
            <w:r w:rsidRPr="00963D4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2FB0" w:rsidRPr="00FA7A72" w:rsidTr="00DF794F">
        <w:trPr>
          <w:tblCellSpacing w:w="0" w:type="dxa"/>
          <w:jc w:val="center"/>
        </w:trPr>
        <w:tc>
          <w:tcPr>
            <w:tcW w:w="3114" w:type="dxa"/>
            <w:gridSpan w:val="2"/>
            <w:hideMark/>
          </w:tcPr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«___» 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4" w:type="dxa"/>
            <w:hideMark/>
          </w:tcPr>
          <w:p w:rsidR="009E2FB0" w:rsidRPr="00FA7A72" w:rsidRDefault="009E2FB0" w:rsidP="00DF7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3" w:type="dxa"/>
            <w:hideMark/>
          </w:tcPr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«___» 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2" w:type="dxa"/>
            <w:hideMark/>
          </w:tcPr>
          <w:p w:rsidR="009E2FB0" w:rsidRPr="00FA7A72" w:rsidRDefault="009E2FB0" w:rsidP="00DF7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hideMark/>
          </w:tcPr>
          <w:p w:rsidR="009E2FB0" w:rsidRPr="00FA7A72" w:rsidRDefault="009E2FB0" w:rsidP="00DF79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«___»___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E2FB0" w:rsidRDefault="009E2FB0" w:rsidP="009E2FB0">
      <w:pPr>
        <w:rPr>
          <w:rFonts w:ascii="Times New Roman" w:hAnsi="Times New Roman" w:cs="Times New Roman"/>
          <w:sz w:val="28"/>
          <w:szCs w:val="28"/>
        </w:rPr>
      </w:pPr>
    </w:p>
    <w:p w:rsidR="009E2FB0" w:rsidRDefault="009E2FB0" w:rsidP="009E2FB0">
      <w:pPr>
        <w:rPr>
          <w:rFonts w:ascii="Times New Roman" w:hAnsi="Times New Roman" w:cs="Times New Roman"/>
          <w:sz w:val="28"/>
          <w:szCs w:val="28"/>
        </w:rPr>
      </w:pPr>
    </w:p>
    <w:p w:rsidR="009E2FB0" w:rsidRPr="00501AAB" w:rsidRDefault="009E2FB0" w:rsidP="009E2FB0">
      <w:pPr>
        <w:rPr>
          <w:rFonts w:ascii="Times New Roman" w:hAnsi="Times New Roman" w:cs="Times New Roman"/>
          <w:sz w:val="28"/>
          <w:szCs w:val="28"/>
        </w:rPr>
      </w:pPr>
      <w:r w:rsidRPr="00501AAB">
        <w:rPr>
          <w:rFonts w:ascii="Times New Roman" w:hAnsi="Times New Roman" w:cs="Times New Roman"/>
          <w:sz w:val="28"/>
          <w:szCs w:val="28"/>
        </w:rPr>
        <w:t>Лист присоединения:</w:t>
      </w:r>
    </w:p>
    <w:p w:rsidR="009E2FB0" w:rsidRPr="00501AAB" w:rsidRDefault="009E2FB0" w:rsidP="009E2FB0">
      <w:pPr>
        <w:jc w:val="both"/>
        <w:rPr>
          <w:rFonts w:ascii="Times New Roman" w:hAnsi="Times New Roman" w:cs="Times New Roman"/>
          <w:sz w:val="28"/>
          <w:szCs w:val="28"/>
        </w:rPr>
      </w:pPr>
      <w:r w:rsidRPr="00501AAB">
        <w:rPr>
          <w:rFonts w:ascii="Times New Roman" w:hAnsi="Times New Roman" w:cs="Times New Roman"/>
          <w:sz w:val="28"/>
          <w:szCs w:val="28"/>
        </w:rPr>
        <w:tab/>
        <w:t>В соответствии со ст. 9 Закона Саратовской области «О социальном партнерстве в сфере труда» к данному Соглашению присоединяются:</w:t>
      </w:r>
    </w:p>
    <w:p w:rsidR="009E2FB0" w:rsidRDefault="009E2FB0" w:rsidP="009E2F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AAB">
        <w:rPr>
          <w:rFonts w:ascii="Times New Roman" w:hAnsi="Times New Roman" w:cs="Times New Roman"/>
          <w:sz w:val="28"/>
          <w:szCs w:val="28"/>
        </w:rPr>
        <w:t>ГУ-Управления</w:t>
      </w:r>
      <w:proofErr w:type="spellEnd"/>
      <w:r w:rsidRPr="00501AAB">
        <w:rPr>
          <w:rFonts w:ascii="Times New Roman" w:hAnsi="Times New Roman" w:cs="Times New Roman"/>
          <w:sz w:val="28"/>
          <w:szCs w:val="28"/>
        </w:rPr>
        <w:t xml:space="preserve"> Пенсионного фонда города Саратова в лице их представителя – начальника ГУ-УПФ в Заводском районе </w:t>
      </w:r>
      <w:proofErr w:type="gramStart"/>
      <w:r w:rsidRPr="00501A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01AAB">
        <w:rPr>
          <w:rFonts w:ascii="Times New Roman" w:hAnsi="Times New Roman" w:cs="Times New Roman"/>
          <w:sz w:val="28"/>
          <w:szCs w:val="28"/>
        </w:rPr>
        <w:t xml:space="preserve">. Саратова А.В. </w:t>
      </w:r>
      <w:proofErr w:type="spellStart"/>
      <w:r w:rsidRPr="00501AAB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 w:rsidRPr="00501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FB0" w:rsidRPr="00501AAB" w:rsidRDefault="009E2FB0" w:rsidP="009E2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FB0" w:rsidRPr="00501AAB" w:rsidRDefault="009E2FB0" w:rsidP="009E2FB0">
      <w:pPr>
        <w:rPr>
          <w:rFonts w:ascii="Times New Roman" w:hAnsi="Times New Roman" w:cs="Times New Roman"/>
        </w:rPr>
      </w:pPr>
    </w:p>
    <w:p w:rsidR="009E2FB0" w:rsidRPr="00501AAB" w:rsidRDefault="009E2FB0" w:rsidP="009E2FB0">
      <w:pPr>
        <w:ind w:left="5664"/>
        <w:rPr>
          <w:rFonts w:ascii="Times New Roman" w:hAnsi="Times New Roman" w:cs="Times New Roman"/>
          <w:b/>
          <w:sz w:val="28"/>
          <w:szCs w:val="28"/>
        </w:rPr>
      </w:pPr>
      <w:r w:rsidRPr="00501AAB">
        <w:rPr>
          <w:rFonts w:ascii="Times New Roman" w:hAnsi="Times New Roman" w:cs="Times New Roman"/>
          <w:b/>
          <w:sz w:val="28"/>
          <w:szCs w:val="28"/>
        </w:rPr>
        <w:t xml:space="preserve">______________ </w:t>
      </w:r>
      <w:proofErr w:type="spellStart"/>
      <w:r w:rsidRPr="00501AAB">
        <w:rPr>
          <w:rFonts w:ascii="Times New Roman" w:hAnsi="Times New Roman" w:cs="Times New Roman"/>
          <w:b/>
          <w:sz w:val="28"/>
          <w:szCs w:val="28"/>
        </w:rPr>
        <w:t>Гуреев</w:t>
      </w:r>
      <w:proofErr w:type="spellEnd"/>
      <w:r w:rsidRPr="00501AAB">
        <w:rPr>
          <w:rFonts w:ascii="Times New Roman" w:hAnsi="Times New Roman" w:cs="Times New Roman"/>
          <w:b/>
          <w:sz w:val="28"/>
          <w:szCs w:val="28"/>
        </w:rPr>
        <w:t xml:space="preserve"> А. В.</w:t>
      </w:r>
    </w:p>
    <w:p w:rsidR="009F171B" w:rsidRDefault="009F171B"/>
    <w:sectPr w:rsidR="009F171B" w:rsidSect="007269B9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409A9"/>
    <w:multiLevelType w:val="hybridMultilevel"/>
    <w:tmpl w:val="2B5A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FB0"/>
    <w:rsid w:val="000005EE"/>
    <w:rsid w:val="0000489C"/>
    <w:rsid w:val="00004C71"/>
    <w:rsid w:val="00004E1C"/>
    <w:rsid w:val="000059B1"/>
    <w:rsid w:val="000076A0"/>
    <w:rsid w:val="0000772E"/>
    <w:rsid w:val="000109B3"/>
    <w:rsid w:val="00011387"/>
    <w:rsid w:val="00011C75"/>
    <w:rsid w:val="000143EC"/>
    <w:rsid w:val="00016C3E"/>
    <w:rsid w:val="000171C9"/>
    <w:rsid w:val="0002065C"/>
    <w:rsid w:val="00021640"/>
    <w:rsid w:val="000222C9"/>
    <w:rsid w:val="00027AF2"/>
    <w:rsid w:val="00027E77"/>
    <w:rsid w:val="00032272"/>
    <w:rsid w:val="00033B0A"/>
    <w:rsid w:val="00036144"/>
    <w:rsid w:val="0004059E"/>
    <w:rsid w:val="00042DFB"/>
    <w:rsid w:val="00042F79"/>
    <w:rsid w:val="00043326"/>
    <w:rsid w:val="00043969"/>
    <w:rsid w:val="0005157B"/>
    <w:rsid w:val="00055016"/>
    <w:rsid w:val="00057ED8"/>
    <w:rsid w:val="000603EA"/>
    <w:rsid w:val="00060E67"/>
    <w:rsid w:val="00063898"/>
    <w:rsid w:val="00064647"/>
    <w:rsid w:val="000652FE"/>
    <w:rsid w:val="00066315"/>
    <w:rsid w:val="00067565"/>
    <w:rsid w:val="00067A51"/>
    <w:rsid w:val="00071AAB"/>
    <w:rsid w:val="00071B63"/>
    <w:rsid w:val="00073F0E"/>
    <w:rsid w:val="00074027"/>
    <w:rsid w:val="0007492F"/>
    <w:rsid w:val="000764B4"/>
    <w:rsid w:val="00080289"/>
    <w:rsid w:val="00083D03"/>
    <w:rsid w:val="00084C59"/>
    <w:rsid w:val="000866FF"/>
    <w:rsid w:val="00086B5D"/>
    <w:rsid w:val="00087A55"/>
    <w:rsid w:val="00091401"/>
    <w:rsid w:val="00091718"/>
    <w:rsid w:val="0009316C"/>
    <w:rsid w:val="0009712D"/>
    <w:rsid w:val="000A1006"/>
    <w:rsid w:val="000A108A"/>
    <w:rsid w:val="000A1B99"/>
    <w:rsid w:val="000A26F8"/>
    <w:rsid w:val="000A59BA"/>
    <w:rsid w:val="000B0C7C"/>
    <w:rsid w:val="000B10E8"/>
    <w:rsid w:val="000B116A"/>
    <w:rsid w:val="000B44F0"/>
    <w:rsid w:val="000B4C8A"/>
    <w:rsid w:val="000B64E5"/>
    <w:rsid w:val="000B6558"/>
    <w:rsid w:val="000B6942"/>
    <w:rsid w:val="000B6973"/>
    <w:rsid w:val="000B77F6"/>
    <w:rsid w:val="000B7995"/>
    <w:rsid w:val="000C0B99"/>
    <w:rsid w:val="000C1F4E"/>
    <w:rsid w:val="000C5F18"/>
    <w:rsid w:val="000C6AFC"/>
    <w:rsid w:val="000D1CC2"/>
    <w:rsid w:val="000D21A4"/>
    <w:rsid w:val="000D545F"/>
    <w:rsid w:val="000D5A40"/>
    <w:rsid w:val="000D7202"/>
    <w:rsid w:val="000D76ED"/>
    <w:rsid w:val="000D7C62"/>
    <w:rsid w:val="000E0D2B"/>
    <w:rsid w:val="000E1653"/>
    <w:rsid w:val="000E3EF7"/>
    <w:rsid w:val="000E448E"/>
    <w:rsid w:val="000E4BE1"/>
    <w:rsid w:val="000E4E86"/>
    <w:rsid w:val="000E5EF0"/>
    <w:rsid w:val="000E602F"/>
    <w:rsid w:val="000E74FE"/>
    <w:rsid w:val="000F238C"/>
    <w:rsid w:val="000F3F9D"/>
    <w:rsid w:val="000F60C4"/>
    <w:rsid w:val="000F74BB"/>
    <w:rsid w:val="00101173"/>
    <w:rsid w:val="00102FBE"/>
    <w:rsid w:val="00103AC6"/>
    <w:rsid w:val="0010564A"/>
    <w:rsid w:val="00112CCE"/>
    <w:rsid w:val="00113855"/>
    <w:rsid w:val="001142CE"/>
    <w:rsid w:val="0011446B"/>
    <w:rsid w:val="00117C5D"/>
    <w:rsid w:val="0012371E"/>
    <w:rsid w:val="00125FCD"/>
    <w:rsid w:val="00126178"/>
    <w:rsid w:val="0013204E"/>
    <w:rsid w:val="00133B9A"/>
    <w:rsid w:val="00133D4F"/>
    <w:rsid w:val="0013483B"/>
    <w:rsid w:val="001348D2"/>
    <w:rsid w:val="00134AAD"/>
    <w:rsid w:val="00136DE3"/>
    <w:rsid w:val="001375FD"/>
    <w:rsid w:val="001379E3"/>
    <w:rsid w:val="0014025C"/>
    <w:rsid w:val="00140E1D"/>
    <w:rsid w:val="001420D1"/>
    <w:rsid w:val="0014307E"/>
    <w:rsid w:val="00143C6E"/>
    <w:rsid w:val="00144684"/>
    <w:rsid w:val="00144C06"/>
    <w:rsid w:val="00144E5D"/>
    <w:rsid w:val="00145EB3"/>
    <w:rsid w:val="00145F6F"/>
    <w:rsid w:val="00147469"/>
    <w:rsid w:val="001502B0"/>
    <w:rsid w:val="001502B4"/>
    <w:rsid w:val="00150E36"/>
    <w:rsid w:val="00150E47"/>
    <w:rsid w:val="0015245D"/>
    <w:rsid w:val="001550CA"/>
    <w:rsid w:val="00155DA2"/>
    <w:rsid w:val="00157035"/>
    <w:rsid w:val="001572D5"/>
    <w:rsid w:val="001576DC"/>
    <w:rsid w:val="00160CBD"/>
    <w:rsid w:val="00161CFF"/>
    <w:rsid w:val="00162239"/>
    <w:rsid w:val="0016263F"/>
    <w:rsid w:val="00163F75"/>
    <w:rsid w:val="0016409A"/>
    <w:rsid w:val="001652B2"/>
    <w:rsid w:val="0016765C"/>
    <w:rsid w:val="001677E0"/>
    <w:rsid w:val="001718E8"/>
    <w:rsid w:val="00172809"/>
    <w:rsid w:val="00172834"/>
    <w:rsid w:val="001742BC"/>
    <w:rsid w:val="00175F30"/>
    <w:rsid w:val="00176B95"/>
    <w:rsid w:val="001803EA"/>
    <w:rsid w:val="00180B6C"/>
    <w:rsid w:val="00180CA1"/>
    <w:rsid w:val="00182BCA"/>
    <w:rsid w:val="00182E16"/>
    <w:rsid w:val="00183E5A"/>
    <w:rsid w:val="00183EEF"/>
    <w:rsid w:val="001840AB"/>
    <w:rsid w:val="00184B3A"/>
    <w:rsid w:val="00185736"/>
    <w:rsid w:val="00186180"/>
    <w:rsid w:val="001876E6"/>
    <w:rsid w:val="00190122"/>
    <w:rsid w:val="001931CF"/>
    <w:rsid w:val="00195C0D"/>
    <w:rsid w:val="0019698A"/>
    <w:rsid w:val="001A1FA8"/>
    <w:rsid w:val="001A56D2"/>
    <w:rsid w:val="001B1386"/>
    <w:rsid w:val="001B1D53"/>
    <w:rsid w:val="001B4D1C"/>
    <w:rsid w:val="001B742A"/>
    <w:rsid w:val="001B7E72"/>
    <w:rsid w:val="001C1D9E"/>
    <w:rsid w:val="001C2D9D"/>
    <w:rsid w:val="001C48D3"/>
    <w:rsid w:val="001C635D"/>
    <w:rsid w:val="001D1559"/>
    <w:rsid w:val="001D1A41"/>
    <w:rsid w:val="001D366B"/>
    <w:rsid w:val="001D3723"/>
    <w:rsid w:val="001D3725"/>
    <w:rsid w:val="001D5655"/>
    <w:rsid w:val="001E1588"/>
    <w:rsid w:val="001F33CE"/>
    <w:rsid w:val="001F39C8"/>
    <w:rsid w:val="00202271"/>
    <w:rsid w:val="00203353"/>
    <w:rsid w:val="00204963"/>
    <w:rsid w:val="00204A63"/>
    <w:rsid w:val="0020525B"/>
    <w:rsid w:val="00205CCB"/>
    <w:rsid w:val="00206105"/>
    <w:rsid w:val="0021166E"/>
    <w:rsid w:val="00211C90"/>
    <w:rsid w:val="002125D3"/>
    <w:rsid w:val="00214669"/>
    <w:rsid w:val="00215805"/>
    <w:rsid w:val="002170FA"/>
    <w:rsid w:val="002174BC"/>
    <w:rsid w:val="00221384"/>
    <w:rsid w:val="00224280"/>
    <w:rsid w:val="00224345"/>
    <w:rsid w:val="00225EA7"/>
    <w:rsid w:val="00227573"/>
    <w:rsid w:val="002309A7"/>
    <w:rsid w:val="00233058"/>
    <w:rsid w:val="00241B78"/>
    <w:rsid w:val="00242118"/>
    <w:rsid w:val="002432E5"/>
    <w:rsid w:val="002446D2"/>
    <w:rsid w:val="00244B92"/>
    <w:rsid w:val="00246AAD"/>
    <w:rsid w:val="002513CB"/>
    <w:rsid w:val="0025210F"/>
    <w:rsid w:val="00255F27"/>
    <w:rsid w:val="00263C50"/>
    <w:rsid w:val="00263E55"/>
    <w:rsid w:val="002646D4"/>
    <w:rsid w:val="00265D2F"/>
    <w:rsid w:val="00265F68"/>
    <w:rsid w:val="002661D3"/>
    <w:rsid w:val="00267ACF"/>
    <w:rsid w:val="00272945"/>
    <w:rsid w:val="002733B2"/>
    <w:rsid w:val="00274746"/>
    <w:rsid w:val="00274BF5"/>
    <w:rsid w:val="002755A2"/>
    <w:rsid w:val="00281AB6"/>
    <w:rsid w:val="00283845"/>
    <w:rsid w:val="00283AFF"/>
    <w:rsid w:val="00284C06"/>
    <w:rsid w:val="002852C6"/>
    <w:rsid w:val="002868A4"/>
    <w:rsid w:val="002877E4"/>
    <w:rsid w:val="00287C80"/>
    <w:rsid w:val="00290647"/>
    <w:rsid w:val="00291C15"/>
    <w:rsid w:val="00291EA4"/>
    <w:rsid w:val="002925EB"/>
    <w:rsid w:val="00294EFE"/>
    <w:rsid w:val="00295688"/>
    <w:rsid w:val="0029583D"/>
    <w:rsid w:val="002958E9"/>
    <w:rsid w:val="00296056"/>
    <w:rsid w:val="00296919"/>
    <w:rsid w:val="002A0318"/>
    <w:rsid w:val="002A0351"/>
    <w:rsid w:val="002A0B34"/>
    <w:rsid w:val="002A2D37"/>
    <w:rsid w:val="002A474B"/>
    <w:rsid w:val="002A54D0"/>
    <w:rsid w:val="002A6CAD"/>
    <w:rsid w:val="002A6DE4"/>
    <w:rsid w:val="002A782E"/>
    <w:rsid w:val="002B11C0"/>
    <w:rsid w:val="002B3974"/>
    <w:rsid w:val="002B59FF"/>
    <w:rsid w:val="002B7970"/>
    <w:rsid w:val="002C04BA"/>
    <w:rsid w:val="002C0512"/>
    <w:rsid w:val="002C07D5"/>
    <w:rsid w:val="002C1860"/>
    <w:rsid w:val="002C4A24"/>
    <w:rsid w:val="002C4E37"/>
    <w:rsid w:val="002D091B"/>
    <w:rsid w:val="002D0D2C"/>
    <w:rsid w:val="002D25B8"/>
    <w:rsid w:val="002D45A0"/>
    <w:rsid w:val="002D4F8E"/>
    <w:rsid w:val="002D53B1"/>
    <w:rsid w:val="002D7D11"/>
    <w:rsid w:val="002E0DDD"/>
    <w:rsid w:val="002E297F"/>
    <w:rsid w:val="002E4273"/>
    <w:rsid w:val="002E4C8A"/>
    <w:rsid w:val="002E5A5B"/>
    <w:rsid w:val="002E5FBC"/>
    <w:rsid w:val="002E6120"/>
    <w:rsid w:val="002E7D3B"/>
    <w:rsid w:val="002F07A5"/>
    <w:rsid w:val="002F1360"/>
    <w:rsid w:val="002F424B"/>
    <w:rsid w:val="0030085E"/>
    <w:rsid w:val="00303BDA"/>
    <w:rsid w:val="00304595"/>
    <w:rsid w:val="00305ABE"/>
    <w:rsid w:val="003076FE"/>
    <w:rsid w:val="003101EE"/>
    <w:rsid w:val="003122D6"/>
    <w:rsid w:val="00312F67"/>
    <w:rsid w:val="0031523B"/>
    <w:rsid w:val="00317760"/>
    <w:rsid w:val="00321747"/>
    <w:rsid w:val="00322D7B"/>
    <w:rsid w:val="003233EC"/>
    <w:rsid w:val="00324E39"/>
    <w:rsid w:val="00331A7F"/>
    <w:rsid w:val="00332C01"/>
    <w:rsid w:val="00333B15"/>
    <w:rsid w:val="003354C5"/>
    <w:rsid w:val="0033589F"/>
    <w:rsid w:val="0033731A"/>
    <w:rsid w:val="003374E7"/>
    <w:rsid w:val="003409E3"/>
    <w:rsid w:val="00342287"/>
    <w:rsid w:val="00342F02"/>
    <w:rsid w:val="00343401"/>
    <w:rsid w:val="00343A2A"/>
    <w:rsid w:val="00344915"/>
    <w:rsid w:val="00347522"/>
    <w:rsid w:val="0035009A"/>
    <w:rsid w:val="00351498"/>
    <w:rsid w:val="00354A7C"/>
    <w:rsid w:val="00354BA1"/>
    <w:rsid w:val="00356875"/>
    <w:rsid w:val="00356E92"/>
    <w:rsid w:val="0035754E"/>
    <w:rsid w:val="003577C2"/>
    <w:rsid w:val="00360C98"/>
    <w:rsid w:val="00362701"/>
    <w:rsid w:val="00363ABE"/>
    <w:rsid w:val="00366064"/>
    <w:rsid w:val="003726A9"/>
    <w:rsid w:val="00375DDF"/>
    <w:rsid w:val="003800EA"/>
    <w:rsid w:val="003805D3"/>
    <w:rsid w:val="003817E1"/>
    <w:rsid w:val="003824C8"/>
    <w:rsid w:val="003830C7"/>
    <w:rsid w:val="0038414F"/>
    <w:rsid w:val="00385EC2"/>
    <w:rsid w:val="003900A8"/>
    <w:rsid w:val="00392217"/>
    <w:rsid w:val="0039294B"/>
    <w:rsid w:val="003A0BEA"/>
    <w:rsid w:val="003A0E4E"/>
    <w:rsid w:val="003A15A7"/>
    <w:rsid w:val="003A3320"/>
    <w:rsid w:val="003A4FB2"/>
    <w:rsid w:val="003A5802"/>
    <w:rsid w:val="003A6A0C"/>
    <w:rsid w:val="003A741F"/>
    <w:rsid w:val="003B18E4"/>
    <w:rsid w:val="003B1CA6"/>
    <w:rsid w:val="003B2BE6"/>
    <w:rsid w:val="003B2C66"/>
    <w:rsid w:val="003B2C73"/>
    <w:rsid w:val="003B5D8D"/>
    <w:rsid w:val="003B64D6"/>
    <w:rsid w:val="003B6BDD"/>
    <w:rsid w:val="003B7258"/>
    <w:rsid w:val="003B7A0A"/>
    <w:rsid w:val="003C4B96"/>
    <w:rsid w:val="003C5CFA"/>
    <w:rsid w:val="003C6BBA"/>
    <w:rsid w:val="003D1E8C"/>
    <w:rsid w:val="003D1E9A"/>
    <w:rsid w:val="003D3DB1"/>
    <w:rsid w:val="003D4674"/>
    <w:rsid w:val="003D4844"/>
    <w:rsid w:val="003D56F0"/>
    <w:rsid w:val="003D5F0E"/>
    <w:rsid w:val="003E128F"/>
    <w:rsid w:val="003E37C5"/>
    <w:rsid w:val="003E5AAA"/>
    <w:rsid w:val="003E6BB7"/>
    <w:rsid w:val="003E7043"/>
    <w:rsid w:val="003E72E0"/>
    <w:rsid w:val="003E7B09"/>
    <w:rsid w:val="003F0BE5"/>
    <w:rsid w:val="003F75CF"/>
    <w:rsid w:val="00400B1C"/>
    <w:rsid w:val="00402633"/>
    <w:rsid w:val="0040328C"/>
    <w:rsid w:val="00404157"/>
    <w:rsid w:val="004100B6"/>
    <w:rsid w:val="00410B63"/>
    <w:rsid w:val="004114A5"/>
    <w:rsid w:val="0041210B"/>
    <w:rsid w:val="00412197"/>
    <w:rsid w:val="00414796"/>
    <w:rsid w:val="00414F4D"/>
    <w:rsid w:val="00415140"/>
    <w:rsid w:val="00415B1D"/>
    <w:rsid w:val="00417B22"/>
    <w:rsid w:val="0042054A"/>
    <w:rsid w:val="004258FD"/>
    <w:rsid w:val="00425E5A"/>
    <w:rsid w:val="00427FB9"/>
    <w:rsid w:val="00431443"/>
    <w:rsid w:val="004321BE"/>
    <w:rsid w:val="004334DD"/>
    <w:rsid w:val="00433AF4"/>
    <w:rsid w:val="00434790"/>
    <w:rsid w:val="004357F5"/>
    <w:rsid w:val="00436666"/>
    <w:rsid w:val="00436ECB"/>
    <w:rsid w:val="00440C39"/>
    <w:rsid w:val="0044248F"/>
    <w:rsid w:val="00442ED4"/>
    <w:rsid w:val="00444086"/>
    <w:rsid w:val="004444D5"/>
    <w:rsid w:val="00445573"/>
    <w:rsid w:val="0044557A"/>
    <w:rsid w:val="004478FE"/>
    <w:rsid w:val="00450058"/>
    <w:rsid w:val="00451ABE"/>
    <w:rsid w:val="00453631"/>
    <w:rsid w:val="00454274"/>
    <w:rsid w:val="004547D7"/>
    <w:rsid w:val="004554E5"/>
    <w:rsid w:val="004574F0"/>
    <w:rsid w:val="0045765A"/>
    <w:rsid w:val="004577E2"/>
    <w:rsid w:val="0045780E"/>
    <w:rsid w:val="0046186D"/>
    <w:rsid w:val="00462B88"/>
    <w:rsid w:val="00463006"/>
    <w:rsid w:val="00463C95"/>
    <w:rsid w:val="004646E3"/>
    <w:rsid w:val="004651D6"/>
    <w:rsid w:val="00465D67"/>
    <w:rsid w:val="00466486"/>
    <w:rsid w:val="00466F90"/>
    <w:rsid w:val="004678F7"/>
    <w:rsid w:val="0047039D"/>
    <w:rsid w:val="00471026"/>
    <w:rsid w:val="004711FF"/>
    <w:rsid w:val="004724CB"/>
    <w:rsid w:val="00473CBD"/>
    <w:rsid w:val="00474EC8"/>
    <w:rsid w:val="00475762"/>
    <w:rsid w:val="00475A65"/>
    <w:rsid w:val="00482DF3"/>
    <w:rsid w:val="0048329E"/>
    <w:rsid w:val="004832D2"/>
    <w:rsid w:val="004859A5"/>
    <w:rsid w:val="0048743E"/>
    <w:rsid w:val="00487CC9"/>
    <w:rsid w:val="004908D4"/>
    <w:rsid w:val="0049106A"/>
    <w:rsid w:val="004950F0"/>
    <w:rsid w:val="004956FF"/>
    <w:rsid w:val="00496873"/>
    <w:rsid w:val="00496DB7"/>
    <w:rsid w:val="00497CCE"/>
    <w:rsid w:val="004A1FC3"/>
    <w:rsid w:val="004A2971"/>
    <w:rsid w:val="004A3C0E"/>
    <w:rsid w:val="004B0A4E"/>
    <w:rsid w:val="004B1379"/>
    <w:rsid w:val="004B27B8"/>
    <w:rsid w:val="004B5D80"/>
    <w:rsid w:val="004B6117"/>
    <w:rsid w:val="004C0284"/>
    <w:rsid w:val="004C0DA5"/>
    <w:rsid w:val="004C1643"/>
    <w:rsid w:val="004C2C9E"/>
    <w:rsid w:val="004D0047"/>
    <w:rsid w:val="004D013D"/>
    <w:rsid w:val="004D1105"/>
    <w:rsid w:val="004D2102"/>
    <w:rsid w:val="004D24BF"/>
    <w:rsid w:val="004D2EF4"/>
    <w:rsid w:val="004D340B"/>
    <w:rsid w:val="004D6142"/>
    <w:rsid w:val="004D6212"/>
    <w:rsid w:val="004D6416"/>
    <w:rsid w:val="004D69E5"/>
    <w:rsid w:val="004E1485"/>
    <w:rsid w:val="004E6B00"/>
    <w:rsid w:val="004E777E"/>
    <w:rsid w:val="004F0D4C"/>
    <w:rsid w:val="004F159A"/>
    <w:rsid w:val="004F46D0"/>
    <w:rsid w:val="00500F16"/>
    <w:rsid w:val="00501443"/>
    <w:rsid w:val="005050A3"/>
    <w:rsid w:val="00506448"/>
    <w:rsid w:val="00507098"/>
    <w:rsid w:val="00507A2A"/>
    <w:rsid w:val="00512812"/>
    <w:rsid w:val="00512C58"/>
    <w:rsid w:val="00520579"/>
    <w:rsid w:val="005212AF"/>
    <w:rsid w:val="0052133C"/>
    <w:rsid w:val="005219C6"/>
    <w:rsid w:val="00521F1E"/>
    <w:rsid w:val="0052383D"/>
    <w:rsid w:val="00523A31"/>
    <w:rsid w:val="005263BF"/>
    <w:rsid w:val="00526BBC"/>
    <w:rsid w:val="00530540"/>
    <w:rsid w:val="005349E2"/>
    <w:rsid w:val="00534BA7"/>
    <w:rsid w:val="00534F40"/>
    <w:rsid w:val="005370FE"/>
    <w:rsid w:val="00537822"/>
    <w:rsid w:val="00540DBC"/>
    <w:rsid w:val="00541286"/>
    <w:rsid w:val="00546E01"/>
    <w:rsid w:val="005505CD"/>
    <w:rsid w:val="005522EC"/>
    <w:rsid w:val="00552E96"/>
    <w:rsid w:val="00552EB2"/>
    <w:rsid w:val="005540DD"/>
    <w:rsid w:val="00554EA5"/>
    <w:rsid w:val="00554ED0"/>
    <w:rsid w:val="005576BF"/>
    <w:rsid w:val="00557933"/>
    <w:rsid w:val="00560A27"/>
    <w:rsid w:val="00561269"/>
    <w:rsid w:val="00561A75"/>
    <w:rsid w:val="00561AC9"/>
    <w:rsid w:val="00563D77"/>
    <w:rsid w:val="00563E5A"/>
    <w:rsid w:val="005647E9"/>
    <w:rsid w:val="005669AA"/>
    <w:rsid w:val="00570C35"/>
    <w:rsid w:val="00570CD4"/>
    <w:rsid w:val="005718F4"/>
    <w:rsid w:val="005739DA"/>
    <w:rsid w:val="005767E4"/>
    <w:rsid w:val="005804B4"/>
    <w:rsid w:val="0058088A"/>
    <w:rsid w:val="0058126C"/>
    <w:rsid w:val="00582C53"/>
    <w:rsid w:val="00583669"/>
    <w:rsid w:val="00584900"/>
    <w:rsid w:val="00584C2E"/>
    <w:rsid w:val="00585723"/>
    <w:rsid w:val="0058633F"/>
    <w:rsid w:val="005867C6"/>
    <w:rsid w:val="00587630"/>
    <w:rsid w:val="00590924"/>
    <w:rsid w:val="005920F0"/>
    <w:rsid w:val="00592A6C"/>
    <w:rsid w:val="00592F29"/>
    <w:rsid w:val="00592F2F"/>
    <w:rsid w:val="0059362A"/>
    <w:rsid w:val="00593D3A"/>
    <w:rsid w:val="00594CF3"/>
    <w:rsid w:val="005A11A8"/>
    <w:rsid w:val="005A30C1"/>
    <w:rsid w:val="005A4E60"/>
    <w:rsid w:val="005A78AC"/>
    <w:rsid w:val="005A7C57"/>
    <w:rsid w:val="005B0660"/>
    <w:rsid w:val="005B1568"/>
    <w:rsid w:val="005B16B8"/>
    <w:rsid w:val="005B2EAC"/>
    <w:rsid w:val="005B50C7"/>
    <w:rsid w:val="005B56F6"/>
    <w:rsid w:val="005B599F"/>
    <w:rsid w:val="005B5C5F"/>
    <w:rsid w:val="005B6C8B"/>
    <w:rsid w:val="005B752C"/>
    <w:rsid w:val="005C08DA"/>
    <w:rsid w:val="005C1C1A"/>
    <w:rsid w:val="005C1C7C"/>
    <w:rsid w:val="005C1EC5"/>
    <w:rsid w:val="005C1FDB"/>
    <w:rsid w:val="005C23AF"/>
    <w:rsid w:val="005C2C23"/>
    <w:rsid w:val="005C3F5D"/>
    <w:rsid w:val="005C7B75"/>
    <w:rsid w:val="005C7BDF"/>
    <w:rsid w:val="005D1D13"/>
    <w:rsid w:val="005D28A0"/>
    <w:rsid w:val="005D36AD"/>
    <w:rsid w:val="005D3D43"/>
    <w:rsid w:val="005D582E"/>
    <w:rsid w:val="005E1517"/>
    <w:rsid w:val="005E173C"/>
    <w:rsid w:val="005E2882"/>
    <w:rsid w:val="005E34D5"/>
    <w:rsid w:val="005E4103"/>
    <w:rsid w:val="005E4BCD"/>
    <w:rsid w:val="005E4DB9"/>
    <w:rsid w:val="005E5502"/>
    <w:rsid w:val="005E5D42"/>
    <w:rsid w:val="005E70C8"/>
    <w:rsid w:val="005F014E"/>
    <w:rsid w:val="005F0DA0"/>
    <w:rsid w:val="005F3163"/>
    <w:rsid w:val="005F7593"/>
    <w:rsid w:val="00600085"/>
    <w:rsid w:val="006001BB"/>
    <w:rsid w:val="006005B0"/>
    <w:rsid w:val="006012E0"/>
    <w:rsid w:val="006020E9"/>
    <w:rsid w:val="0060255D"/>
    <w:rsid w:val="006049C5"/>
    <w:rsid w:val="00605D07"/>
    <w:rsid w:val="00606483"/>
    <w:rsid w:val="006117A2"/>
    <w:rsid w:val="006122FE"/>
    <w:rsid w:val="00613103"/>
    <w:rsid w:val="0061602B"/>
    <w:rsid w:val="006165FE"/>
    <w:rsid w:val="00616C1A"/>
    <w:rsid w:val="006172C1"/>
    <w:rsid w:val="006177B3"/>
    <w:rsid w:val="00620EC0"/>
    <w:rsid w:val="006222B6"/>
    <w:rsid w:val="00622FED"/>
    <w:rsid w:val="00625F04"/>
    <w:rsid w:val="0063299E"/>
    <w:rsid w:val="00633173"/>
    <w:rsid w:val="00633940"/>
    <w:rsid w:val="00634712"/>
    <w:rsid w:val="00634995"/>
    <w:rsid w:val="006355E5"/>
    <w:rsid w:val="00637CE0"/>
    <w:rsid w:val="00640237"/>
    <w:rsid w:val="00640D3D"/>
    <w:rsid w:val="0064181A"/>
    <w:rsid w:val="006419F5"/>
    <w:rsid w:val="00641C64"/>
    <w:rsid w:val="00643757"/>
    <w:rsid w:val="00643C1B"/>
    <w:rsid w:val="00646D70"/>
    <w:rsid w:val="00647D90"/>
    <w:rsid w:val="006507F3"/>
    <w:rsid w:val="00653A18"/>
    <w:rsid w:val="00654E42"/>
    <w:rsid w:val="006558C4"/>
    <w:rsid w:val="0066038E"/>
    <w:rsid w:val="0066223B"/>
    <w:rsid w:val="00663B48"/>
    <w:rsid w:val="00664A1F"/>
    <w:rsid w:val="00666FC4"/>
    <w:rsid w:val="00667828"/>
    <w:rsid w:val="00672D12"/>
    <w:rsid w:val="006736FB"/>
    <w:rsid w:val="00674561"/>
    <w:rsid w:val="006745A3"/>
    <w:rsid w:val="00674F83"/>
    <w:rsid w:val="00675024"/>
    <w:rsid w:val="0067547B"/>
    <w:rsid w:val="00676501"/>
    <w:rsid w:val="0067654A"/>
    <w:rsid w:val="00676B97"/>
    <w:rsid w:val="00676DEA"/>
    <w:rsid w:val="00676FC7"/>
    <w:rsid w:val="00676FDC"/>
    <w:rsid w:val="00680A99"/>
    <w:rsid w:val="00681264"/>
    <w:rsid w:val="00681704"/>
    <w:rsid w:val="00681D4F"/>
    <w:rsid w:val="006822A3"/>
    <w:rsid w:val="006833D0"/>
    <w:rsid w:val="0068586E"/>
    <w:rsid w:val="00686789"/>
    <w:rsid w:val="00686CA9"/>
    <w:rsid w:val="00690D1C"/>
    <w:rsid w:val="00692D8F"/>
    <w:rsid w:val="00692F10"/>
    <w:rsid w:val="00693E57"/>
    <w:rsid w:val="00695195"/>
    <w:rsid w:val="00695723"/>
    <w:rsid w:val="00695FB7"/>
    <w:rsid w:val="00695FC0"/>
    <w:rsid w:val="006A18E9"/>
    <w:rsid w:val="006A2F08"/>
    <w:rsid w:val="006A3606"/>
    <w:rsid w:val="006A3627"/>
    <w:rsid w:val="006A449E"/>
    <w:rsid w:val="006A52C0"/>
    <w:rsid w:val="006A73AE"/>
    <w:rsid w:val="006B14BD"/>
    <w:rsid w:val="006B1A86"/>
    <w:rsid w:val="006B32F3"/>
    <w:rsid w:val="006B4AA5"/>
    <w:rsid w:val="006B6FC3"/>
    <w:rsid w:val="006B7B59"/>
    <w:rsid w:val="006C025F"/>
    <w:rsid w:val="006C0DBD"/>
    <w:rsid w:val="006C1C65"/>
    <w:rsid w:val="006C26C7"/>
    <w:rsid w:val="006C38D7"/>
    <w:rsid w:val="006C5E10"/>
    <w:rsid w:val="006C6228"/>
    <w:rsid w:val="006D0573"/>
    <w:rsid w:val="006D0EBA"/>
    <w:rsid w:val="006D25F8"/>
    <w:rsid w:val="006D3D9A"/>
    <w:rsid w:val="006D6CF3"/>
    <w:rsid w:val="006D6D85"/>
    <w:rsid w:val="006D7B8D"/>
    <w:rsid w:val="006E1E6A"/>
    <w:rsid w:val="006E4464"/>
    <w:rsid w:val="006E4A97"/>
    <w:rsid w:val="006E4C07"/>
    <w:rsid w:val="006E5850"/>
    <w:rsid w:val="006F08E6"/>
    <w:rsid w:val="006F0DCA"/>
    <w:rsid w:val="006F1B1B"/>
    <w:rsid w:val="006F649B"/>
    <w:rsid w:val="00703A27"/>
    <w:rsid w:val="00703FD0"/>
    <w:rsid w:val="00706734"/>
    <w:rsid w:val="00712784"/>
    <w:rsid w:val="00713F06"/>
    <w:rsid w:val="00715159"/>
    <w:rsid w:val="00715C93"/>
    <w:rsid w:val="00717F3E"/>
    <w:rsid w:val="00717F44"/>
    <w:rsid w:val="007202C8"/>
    <w:rsid w:val="00720BEC"/>
    <w:rsid w:val="00726C72"/>
    <w:rsid w:val="00730911"/>
    <w:rsid w:val="007319B8"/>
    <w:rsid w:val="00732DF4"/>
    <w:rsid w:val="00734ABD"/>
    <w:rsid w:val="00736DC3"/>
    <w:rsid w:val="00737B4E"/>
    <w:rsid w:val="007402A0"/>
    <w:rsid w:val="00741275"/>
    <w:rsid w:val="007510CB"/>
    <w:rsid w:val="00752B0F"/>
    <w:rsid w:val="00753E1E"/>
    <w:rsid w:val="00754F2B"/>
    <w:rsid w:val="00755B17"/>
    <w:rsid w:val="0075721F"/>
    <w:rsid w:val="00757A01"/>
    <w:rsid w:val="0076023F"/>
    <w:rsid w:val="00761EF9"/>
    <w:rsid w:val="00761F72"/>
    <w:rsid w:val="00762997"/>
    <w:rsid w:val="00763C4D"/>
    <w:rsid w:val="00765827"/>
    <w:rsid w:val="00766BF0"/>
    <w:rsid w:val="0077013D"/>
    <w:rsid w:val="00770CBB"/>
    <w:rsid w:val="0077180C"/>
    <w:rsid w:val="007719DB"/>
    <w:rsid w:val="00773A58"/>
    <w:rsid w:val="00773E6C"/>
    <w:rsid w:val="007767CE"/>
    <w:rsid w:val="007777A8"/>
    <w:rsid w:val="007800C7"/>
    <w:rsid w:val="007808E9"/>
    <w:rsid w:val="00783075"/>
    <w:rsid w:val="0078322F"/>
    <w:rsid w:val="00783C6B"/>
    <w:rsid w:val="00784461"/>
    <w:rsid w:val="007860CC"/>
    <w:rsid w:val="007877E9"/>
    <w:rsid w:val="00787D06"/>
    <w:rsid w:val="0079021B"/>
    <w:rsid w:val="00793F99"/>
    <w:rsid w:val="00794D2E"/>
    <w:rsid w:val="007A006B"/>
    <w:rsid w:val="007A0BEB"/>
    <w:rsid w:val="007A1D28"/>
    <w:rsid w:val="007A23FA"/>
    <w:rsid w:val="007A3649"/>
    <w:rsid w:val="007A5EF5"/>
    <w:rsid w:val="007A6B82"/>
    <w:rsid w:val="007B03F8"/>
    <w:rsid w:val="007B0653"/>
    <w:rsid w:val="007B175D"/>
    <w:rsid w:val="007B2B26"/>
    <w:rsid w:val="007B37CE"/>
    <w:rsid w:val="007B4AA5"/>
    <w:rsid w:val="007C056A"/>
    <w:rsid w:val="007C2417"/>
    <w:rsid w:val="007C4108"/>
    <w:rsid w:val="007C5040"/>
    <w:rsid w:val="007C7B52"/>
    <w:rsid w:val="007D0C5E"/>
    <w:rsid w:val="007D591B"/>
    <w:rsid w:val="007D7251"/>
    <w:rsid w:val="007E02F7"/>
    <w:rsid w:val="007E0808"/>
    <w:rsid w:val="007E1F52"/>
    <w:rsid w:val="007E2274"/>
    <w:rsid w:val="007E388F"/>
    <w:rsid w:val="007E60CE"/>
    <w:rsid w:val="007E6D3E"/>
    <w:rsid w:val="007F017B"/>
    <w:rsid w:val="007F2715"/>
    <w:rsid w:val="007F2A15"/>
    <w:rsid w:val="007F37D7"/>
    <w:rsid w:val="007F5444"/>
    <w:rsid w:val="007F6A8E"/>
    <w:rsid w:val="007F6F56"/>
    <w:rsid w:val="007F729B"/>
    <w:rsid w:val="007F76C0"/>
    <w:rsid w:val="00803F3A"/>
    <w:rsid w:val="008042C7"/>
    <w:rsid w:val="008053D2"/>
    <w:rsid w:val="0080563F"/>
    <w:rsid w:val="00805730"/>
    <w:rsid w:val="0081178C"/>
    <w:rsid w:val="008132F9"/>
    <w:rsid w:val="00815D0D"/>
    <w:rsid w:val="00815EFF"/>
    <w:rsid w:val="00817DD2"/>
    <w:rsid w:val="008228CD"/>
    <w:rsid w:val="00824404"/>
    <w:rsid w:val="00825512"/>
    <w:rsid w:val="008267D5"/>
    <w:rsid w:val="00831690"/>
    <w:rsid w:val="00834CC2"/>
    <w:rsid w:val="008362A5"/>
    <w:rsid w:val="0083684E"/>
    <w:rsid w:val="00837631"/>
    <w:rsid w:val="0084369C"/>
    <w:rsid w:val="008438FD"/>
    <w:rsid w:val="00843D28"/>
    <w:rsid w:val="0084426D"/>
    <w:rsid w:val="00844DD0"/>
    <w:rsid w:val="008454F4"/>
    <w:rsid w:val="00851EB2"/>
    <w:rsid w:val="00852717"/>
    <w:rsid w:val="00853F60"/>
    <w:rsid w:val="00854FEA"/>
    <w:rsid w:val="0085544C"/>
    <w:rsid w:val="008562C4"/>
    <w:rsid w:val="00857F15"/>
    <w:rsid w:val="00861060"/>
    <w:rsid w:val="00862B86"/>
    <w:rsid w:val="0086372A"/>
    <w:rsid w:val="00864D9B"/>
    <w:rsid w:val="00865BC2"/>
    <w:rsid w:val="008662BA"/>
    <w:rsid w:val="00866AE2"/>
    <w:rsid w:val="00867909"/>
    <w:rsid w:val="00867AA1"/>
    <w:rsid w:val="00867CE2"/>
    <w:rsid w:val="00867F27"/>
    <w:rsid w:val="00872EF8"/>
    <w:rsid w:val="008762A4"/>
    <w:rsid w:val="00876F6B"/>
    <w:rsid w:val="00877D3F"/>
    <w:rsid w:val="008812A7"/>
    <w:rsid w:val="008813C4"/>
    <w:rsid w:val="00884FC7"/>
    <w:rsid w:val="0088770D"/>
    <w:rsid w:val="00887D76"/>
    <w:rsid w:val="00896244"/>
    <w:rsid w:val="0089690A"/>
    <w:rsid w:val="00896B6C"/>
    <w:rsid w:val="008A1067"/>
    <w:rsid w:val="008A2E1F"/>
    <w:rsid w:val="008A44AA"/>
    <w:rsid w:val="008A4F61"/>
    <w:rsid w:val="008A6555"/>
    <w:rsid w:val="008A6923"/>
    <w:rsid w:val="008A7872"/>
    <w:rsid w:val="008B0AFC"/>
    <w:rsid w:val="008B2004"/>
    <w:rsid w:val="008B21E0"/>
    <w:rsid w:val="008B3378"/>
    <w:rsid w:val="008B3C56"/>
    <w:rsid w:val="008B53D7"/>
    <w:rsid w:val="008B6629"/>
    <w:rsid w:val="008B7A01"/>
    <w:rsid w:val="008C0E49"/>
    <w:rsid w:val="008C2DA0"/>
    <w:rsid w:val="008C3EFE"/>
    <w:rsid w:val="008C4C25"/>
    <w:rsid w:val="008C4F4B"/>
    <w:rsid w:val="008C6650"/>
    <w:rsid w:val="008C71B9"/>
    <w:rsid w:val="008D0384"/>
    <w:rsid w:val="008D0412"/>
    <w:rsid w:val="008D0551"/>
    <w:rsid w:val="008D0A98"/>
    <w:rsid w:val="008D114C"/>
    <w:rsid w:val="008D3EE4"/>
    <w:rsid w:val="008D4F8B"/>
    <w:rsid w:val="008D6D29"/>
    <w:rsid w:val="008E0434"/>
    <w:rsid w:val="008E2432"/>
    <w:rsid w:val="008E38FE"/>
    <w:rsid w:val="008E4FF0"/>
    <w:rsid w:val="008E6457"/>
    <w:rsid w:val="008E666C"/>
    <w:rsid w:val="008E7ABA"/>
    <w:rsid w:val="008F7C37"/>
    <w:rsid w:val="00900CBF"/>
    <w:rsid w:val="00902739"/>
    <w:rsid w:val="00905DD3"/>
    <w:rsid w:val="0090768D"/>
    <w:rsid w:val="0090771B"/>
    <w:rsid w:val="00910C47"/>
    <w:rsid w:val="009115B5"/>
    <w:rsid w:val="00911F11"/>
    <w:rsid w:val="00912982"/>
    <w:rsid w:val="00912E63"/>
    <w:rsid w:val="00913A91"/>
    <w:rsid w:val="00915455"/>
    <w:rsid w:val="00916AA4"/>
    <w:rsid w:val="00917499"/>
    <w:rsid w:val="00917BDD"/>
    <w:rsid w:val="00920108"/>
    <w:rsid w:val="00921046"/>
    <w:rsid w:val="009272F2"/>
    <w:rsid w:val="00927435"/>
    <w:rsid w:val="00927DEB"/>
    <w:rsid w:val="00932DBD"/>
    <w:rsid w:val="009374FF"/>
    <w:rsid w:val="00940444"/>
    <w:rsid w:val="009504CF"/>
    <w:rsid w:val="009511AA"/>
    <w:rsid w:val="00954949"/>
    <w:rsid w:val="00955B5C"/>
    <w:rsid w:val="0095600A"/>
    <w:rsid w:val="009605E9"/>
    <w:rsid w:val="009608DE"/>
    <w:rsid w:val="00961187"/>
    <w:rsid w:val="009630B9"/>
    <w:rsid w:val="00965CE3"/>
    <w:rsid w:val="00967306"/>
    <w:rsid w:val="0097154D"/>
    <w:rsid w:val="00973A82"/>
    <w:rsid w:val="0097439A"/>
    <w:rsid w:val="0097622F"/>
    <w:rsid w:val="009804B9"/>
    <w:rsid w:val="009815CD"/>
    <w:rsid w:val="00983213"/>
    <w:rsid w:val="009852AA"/>
    <w:rsid w:val="00987C38"/>
    <w:rsid w:val="0099003A"/>
    <w:rsid w:val="009912CF"/>
    <w:rsid w:val="00992922"/>
    <w:rsid w:val="00992AB2"/>
    <w:rsid w:val="00995555"/>
    <w:rsid w:val="00996808"/>
    <w:rsid w:val="00996F07"/>
    <w:rsid w:val="009A17A4"/>
    <w:rsid w:val="009A4A03"/>
    <w:rsid w:val="009A6E79"/>
    <w:rsid w:val="009A7BA9"/>
    <w:rsid w:val="009A7D03"/>
    <w:rsid w:val="009A7EAB"/>
    <w:rsid w:val="009B3422"/>
    <w:rsid w:val="009B45CD"/>
    <w:rsid w:val="009B4802"/>
    <w:rsid w:val="009B5A68"/>
    <w:rsid w:val="009B6FF6"/>
    <w:rsid w:val="009C04C9"/>
    <w:rsid w:val="009D25E4"/>
    <w:rsid w:val="009D3373"/>
    <w:rsid w:val="009E27D5"/>
    <w:rsid w:val="009E2954"/>
    <w:rsid w:val="009E2FB0"/>
    <w:rsid w:val="009E34B3"/>
    <w:rsid w:val="009E5FDF"/>
    <w:rsid w:val="009E626A"/>
    <w:rsid w:val="009E6703"/>
    <w:rsid w:val="009F15B3"/>
    <w:rsid w:val="009F171B"/>
    <w:rsid w:val="009F2104"/>
    <w:rsid w:val="009F2615"/>
    <w:rsid w:val="009F4CD2"/>
    <w:rsid w:val="009F60E9"/>
    <w:rsid w:val="009F6B1C"/>
    <w:rsid w:val="009F79CE"/>
    <w:rsid w:val="00A02B63"/>
    <w:rsid w:val="00A02B9A"/>
    <w:rsid w:val="00A02BD9"/>
    <w:rsid w:val="00A05486"/>
    <w:rsid w:val="00A059DB"/>
    <w:rsid w:val="00A113EA"/>
    <w:rsid w:val="00A11AF9"/>
    <w:rsid w:val="00A12996"/>
    <w:rsid w:val="00A12DA9"/>
    <w:rsid w:val="00A137FB"/>
    <w:rsid w:val="00A1579B"/>
    <w:rsid w:val="00A16265"/>
    <w:rsid w:val="00A17249"/>
    <w:rsid w:val="00A21712"/>
    <w:rsid w:val="00A22F53"/>
    <w:rsid w:val="00A25A53"/>
    <w:rsid w:val="00A264FC"/>
    <w:rsid w:val="00A27785"/>
    <w:rsid w:val="00A3042F"/>
    <w:rsid w:val="00A3202E"/>
    <w:rsid w:val="00A3212B"/>
    <w:rsid w:val="00A32355"/>
    <w:rsid w:val="00A32AD3"/>
    <w:rsid w:val="00A34085"/>
    <w:rsid w:val="00A44561"/>
    <w:rsid w:val="00A44923"/>
    <w:rsid w:val="00A4680B"/>
    <w:rsid w:val="00A46E82"/>
    <w:rsid w:val="00A52172"/>
    <w:rsid w:val="00A52FFA"/>
    <w:rsid w:val="00A55685"/>
    <w:rsid w:val="00A55EB8"/>
    <w:rsid w:val="00A577C9"/>
    <w:rsid w:val="00A60324"/>
    <w:rsid w:val="00A610AC"/>
    <w:rsid w:val="00A61D56"/>
    <w:rsid w:val="00A62E50"/>
    <w:rsid w:val="00A64A34"/>
    <w:rsid w:val="00A65894"/>
    <w:rsid w:val="00A6611C"/>
    <w:rsid w:val="00A71ECD"/>
    <w:rsid w:val="00A73383"/>
    <w:rsid w:val="00A74864"/>
    <w:rsid w:val="00A74AD3"/>
    <w:rsid w:val="00A756DC"/>
    <w:rsid w:val="00A75D24"/>
    <w:rsid w:val="00A775F3"/>
    <w:rsid w:val="00A81C86"/>
    <w:rsid w:val="00A83B79"/>
    <w:rsid w:val="00A847A0"/>
    <w:rsid w:val="00A91221"/>
    <w:rsid w:val="00A927F3"/>
    <w:rsid w:val="00A93015"/>
    <w:rsid w:val="00A93DA0"/>
    <w:rsid w:val="00A94424"/>
    <w:rsid w:val="00A96F16"/>
    <w:rsid w:val="00AA00D0"/>
    <w:rsid w:val="00AA1BB8"/>
    <w:rsid w:val="00AA218B"/>
    <w:rsid w:val="00AA26E2"/>
    <w:rsid w:val="00AA34E4"/>
    <w:rsid w:val="00AA44EC"/>
    <w:rsid w:val="00AA5E46"/>
    <w:rsid w:val="00AA6A24"/>
    <w:rsid w:val="00AA750F"/>
    <w:rsid w:val="00AA7D29"/>
    <w:rsid w:val="00AB1691"/>
    <w:rsid w:val="00AB2B08"/>
    <w:rsid w:val="00AB7870"/>
    <w:rsid w:val="00AC0B9A"/>
    <w:rsid w:val="00AC2C24"/>
    <w:rsid w:val="00AC3DCB"/>
    <w:rsid w:val="00AC55C5"/>
    <w:rsid w:val="00AC56CC"/>
    <w:rsid w:val="00AD0BB9"/>
    <w:rsid w:val="00AD3658"/>
    <w:rsid w:val="00AD40AD"/>
    <w:rsid w:val="00AD5F81"/>
    <w:rsid w:val="00AD7E64"/>
    <w:rsid w:val="00AE15A5"/>
    <w:rsid w:val="00AE1785"/>
    <w:rsid w:val="00AE188D"/>
    <w:rsid w:val="00AE1A79"/>
    <w:rsid w:val="00AE333A"/>
    <w:rsid w:val="00AE3BDA"/>
    <w:rsid w:val="00AE54CE"/>
    <w:rsid w:val="00AE5D08"/>
    <w:rsid w:val="00AE7A01"/>
    <w:rsid w:val="00AE7EC9"/>
    <w:rsid w:val="00AF09AE"/>
    <w:rsid w:val="00AF63C6"/>
    <w:rsid w:val="00AF6601"/>
    <w:rsid w:val="00B01059"/>
    <w:rsid w:val="00B045E4"/>
    <w:rsid w:val="00B048A3"/>
    <w:rsid w:val="00B106A9"/>
    <w:rsid w:val="00B147DF"/>
    <w:rsid w:val="00B154FC"/>
    <w:rsid w:val="00B17154"/>
    <w:rsid w:val="00B17181"/>
    <w:rsid w:val="00B20818"/>
    <w:rsid w:val="00B22B01"/>
    <w:rsid w:val="00B24468"/>
    <w:rsid w:val="00B24A93"/>
    <w:rsid w:val="00B25E6D"/>
    <w:rsid w:val="00B307D2"/>
    <w:rsid w:val="00B32DA9"/>
    <w:rsid w:val="00B33C32"/>
    <w:rsid w:val="00B33FD2"/>
    <w:rsid w:val="00B344CD"/>
    <w:rsid w:val="00B35AF1"/>
    <w:rsid w:val="00B36669"/>
    <w:rsid w:val="00B36C92"/>
    <w:rsid w:val="00B37FC2"/>
    <w:rsid w:val="00B40BD1"/>
    <w:rsid w:val="00B4283C"/>
    <w:rsid w:val="00B45E38"/>
    <w:rsid w:val="00B47517"/>
    <w:rsid w:val="00B47B63"/>
    <w:rsid w:val="00B50155"/>
    <w:rsid w:val="00B50C4B"/>
    <w:rsid w:val="00B52C49"/>
    <w:rsid w:val="00B53B49"/>
    <w:rsid w:val="00B53C79"/>
    <w:rsid w:val="00B552AC"/>
    <w:rsid w:val="00B5589A"/>
    <w:rsid w:val="00B61136"/>
    <w:rsid w:val="00B61CCA"/>
    <w:rsid w:val="00B64955"/>
    <w:rsid w:val="00B65394"/>
    <w:rsid w:val="00B65D2F"/>
    <w:rsid w:val="00B67A0C"/>
    <w:rsid w:val="00B71121"/>
    <w:rsid w:val="00B71AA8"/>
    <w:rsid w:val="00B74326"/>
    <w:rsid w:val="00B7769A"/>
    <w:rsid w:val="00B77868"/>
    <w:rsid w:val="00B84ED6"/>
    <w:rsid w:val="00B850C8"/>
    <w:rsid w:val="00B85DC7"/>
    <w:rsid w:val="00B86225"/>
    <w:rsid w:val="00B9195B"/>
    <w:rsid w:val="00B91960"/>
    <w:rsid w:val="00B9477F"/>
    <w:rsid w:val="00B9502A"/>
    <w:rsid w:val="00B956D0"/>
    <w:rsid w:val="00B96837"/>
    <w:rsid w:val="00B97B32"/>
    <w:rsid w:val="00BA0202"/>
    <w:rsid w:val="00BA0900"/>
    <w:rsid w:val="00BA22D0"/>
    <w:rsid w:val="00BA3CF6"/>
    <w:rsid w:val="00BA66FB"/>
    <w:rsid w:val="00BA6763"/>
    <w:rsid w:val="00BB2448"/>
    <w:rsid w:val="00BB35DE"/>
    <w:rsid w:val="00BB4692"/>
    <w:rsid w:val="00BB544F"/>
    <w:rsid w:val="00BB59AA"/>
    <w:rsid w:val="00BB6653"/>
    <w:rsid w:val="00BB7D04"/>
    <w:rsid w:val="00BC1DE7"/>
    <w:rsid w:val="00BC2276"/>
    <w:rsid w:val="00BC2427"/>
    <w:rsid w:val="00BC41BE"/>
    <w:rsid w:val="00BC4208"/>
    <w:rsid w:val="00BC462A"/>
    <w:rsid w:val="00BD116F"/>
    <w:rsid w:val="00BD22FD"/>
    <w:rsid w:val="00BD39FD"/>
    <w:rsid w:val="00BD6D39"/>
    <w:rsid w:val="00BD6EEA"/>
    <w:rsid w:val="00BD7394"/>
    <w:rsid w:val="00BE00ED"/>
    <w:rsid w:val="00BE3635"/>
    <w:rsid w:val="00BE681A"/>
    <w:rsid w:val="00BF12A5"/>
    <w:rsid w:val="00BF7B72"/>
    <w:rsid w:val="00C00495"/>
    <w:rsid w:val="00C011E3"/>
    <w:rsid w:val="00C020D1"/>
    <w:rsid w:val="00C02E55"/>
    <w:rsid w:val="00C032D8"/>
    <w:rsid w:val="00C0540E"/>
    <w:rsid w:val="00C06175"/>
    <w:rsid w:val="00C06A1B"/>
    <w:rsid w:val="00C07EE0"/>
    <w:rsid w:val="00C11484"/>
    <w:rsid w:val="00C116BB"/>
    <w:rsid w:val="00C12A3B"/>
    <w:rsid w:val="00C12BE0"/>
    <w:rsid w:val="00C12D5F"/>
    <w:rsid w:val="00C13707"/>
    <w:rsid w:val="00C15E7C"/>
    <w:rsid w:val="00C1656A"/>
    <w:rsid w:val="00C169FE"/>
    <w:rsid w:val="00C172D4"/>
    <w:rsid w:val="00C1797A"/>
    <w:rsid w:val="00C20BA2"/>
    <w:rsid w:val="00C20E8F"/>
    <w:rsid w:val="00C21603"/>
    <w:rsid w:val="00C2277C"/>
    <w:rsid w:val="00C2285C"/>
    <w:rsid w:val="00C23C48"/>
    <w:rsid w:val="00C265F0"/>
    <w:rsid w:val="00C26CD2"/>
    <w:rsid w:val="00C31DE4"/>
    <w:rsid w:val="00C31E90"/>
    <w:rsid w:val="00C34419"/>
    <w:rsid w:val="00C35539"/>
    <w:rsid w:val="00C36B7E"/>
    <w:rsid w:val="00C4022A"/>
    <w:rsid w:val="00C41958"/>
    <w:rsid w:val="00C427F4"/>
    <w:rsid w:val="00C435A7"/>
    <w:rsid w:val="00C45870"/>
    <w:rsid w:val="00C45A23"/>
    <w:rsid w:val="00C478CC"/>
    <w:rsid w:val="00C52324"/>
    <w:rsid w:val="00C5233A"/>
    <w:rsid w:val="00C52A19"/>
    <w:rsid w:val="00C52D4A"/>
    <w:rsid w:val="00C5380A"/>
    <w:rsid w:val="00C54B1D"/>
    <w:rsid w:val="00C54B23"/>
    <w:rsid w:val="00C55369"/>
    <w:rsid w:val="00C558FC"/>
    <w:rsid w:val="00C559D8"/>
    <w:rsid w:val="00C569C7"/>
    <w:rsid w:val="00C56C82"/>
    <w:rsid w:val="00C57393"/>
    <w:rsid w:val="00C62D44"/>
    <w:rsid w:val="00C630EE"/>
    <w:rsid w:val="00C63733"/>
    <w:rsid w:val="00C63785"/>
    <w:rsid w:val="00C663D1"/>
    <w:rsid w:val="00C67AF9"/>
    <w:rsid w:val="00C7032A"/>
    <w:rsid w:val="00C70988"/>
    <w:rsid w:val="00C71BAE"/>
    <w:rsid w:val="00C7253A"/>
    <w:rsid w:val="00C73313"/>
    <w:rsid w:val="00C73D44"/>
    <w:rsid w:val="00C7444F"/>
    <w:rsid w:val="00C75E79"/>
    <w:rsid w:val="00C768F1"/>
    <w:rsid w:val="00C81A92"/>
    <w:rsid w:val="00C83258"/>
    <w:rsid w:val="00C84A3F"/>
    <w:rsid w:val="00C854EA"/>
    <w:rsid w:val="00C863D2"/>
    <w:rsid w:val="00C866BD"/>
    <w:rsid w:val="00C86924"/>
    <w:rsid w:val="00C869D5"/>
    <w:rsid w:val="00C90872"/>
    <w:rsid w:val="00C90D3B"/>
    <w:rsid w:val="00C91E49"/>
    <w:rsid w:val="00C94A3C"/>
    <w:rsid w:val="00C94CB5"/>
    <w:rsid w:val="00C95A99"/>
    <w:rsid w:val="00C96766"/>
    <w:rsid w:val="00C973E6"/>
    <w:rsid w:val="00C97B1F"/>
    <w:rsid w:val="00CA01A6"/>
    <w:rsid w:val="00CA0BEC"/>
    <w:rsid w:val="00CA10AC"/>
    <w:rsid w:val="00CA20B2"/>
    <w:rsid w:val="00CA29F2"/>
    <w:rsid w:val="00CA31B4"/>
    <w:rsid w:val="00CA3225"/>
    <w:rsid w:val="00CA3F58"/>
    <w:rsid w:val="00CA5B9D"/>
    <w:rsid w:val="00CB1572"/>
    <w:rsid w:val="00CB25A9"/>
    <w:rsid w:val="00CB3F10"/>
    <w:rsid w:val="00CB41E4"/>
    <w:rsid w:val="00CB4480"/>
    <w:rsid w:val="00CB58D2"/>
    <w:rsid w:val="00CB5B30"/>
    <w:rsid w:val="00CB7FCE"/>
    <w:rsid w:val="00CC034C"/>
    <w:rsid w:val="00CC1BAD"/>
    <w:rsid w:val="00CC1E3B"/>
    <w:rsid w:val="00CC3198"/>
    <w:rsid w:val="00CC45E4"/>
    <w:rsid w:val="00CD1E86"/>
    <w:rsid w:val="00CD1F52"/>
    <w:rsid w:val="00CD2C6E"/>
    <w:rsid w:val="00CD3C81"/>
    <w:rsid w:val="00CD4BFC"/>
    <w:rsid w:val="00CD55EF"/>
    <w:rsid w:val="00CD5F5F"/>
    <w:rsid w:val="00CE16C3"/>
    <w:rsid w:val="00CE1752"/>
    <w:rsid w:val="00CE5AED"/>
    <w:rsid w:val="00CF011D"/>
    <w:rsid w:val="00CF4288"/>
    <w:rsid w:val="00CF4368"/>
    <w:rsid w:val="00CF4887"/>
    <w:rsid w:val="00CF5911"/>
    <w:rsid w:val="00CF66F6"/>
    <w:rsid w:val="00D007CC"/>
    <w:rsid w:val="00D00CFD"/>
    <w:rsid w:val="00D01591"/>
    <w:rsid w:val="00D0260E"/>
    <w:rsid w:val="00D03D28"/>
    <w:rsid w:val="00D041BD"/>
    <w:rsid w:val="00D041D8"/>
    <w:rsid w:val="00D0456D"/>
    <w:rsid w:val="00D04639"/>
    <w:rsid w:val="00D04C7B"/>
    <w:rsid w:val="00D06EE9"/>
    <w:rsid w:val="00D10A19"/>
    <w:rsid w:val="00D11D59"/>
    <w:rsid w:val="00D12129"/>
    <w:rsid w:val="00D15E11"/>
    <w:rsid w:val="00D174E5"/>
    <w:rsid w:val="00D22FBE"/>
    <w:rsid w:val="00D25629"/>
    <w:rsid w:val="00D27473"/>
    <w:rsid w:val="00D30DFC"/>
    <w:rsid w:val="00D311C1"/>
    <w:rsid w:val="00D33D01"/>
    <w:rsid w:val="00D34AFF"/>
    <w:rsid w:val="00D36CC8"/>
    <w:rsid w:val="00D40619"/>
    <w:rsid w:val="00D40C94"/>
    <w:rsid w:val="00D43A44"/>
    <w:rsid w:val="00D454B4"/>
    <w:rsid w:val="00D45E6F"/>
    <w:rsid w:val="00D4611B"/>
    <w:rsid w:val="00D46DD9"/>
    <w:rsid w:val="00D50A28"/>
    <w:rsid w:val="00D545FD"/>
    <w:rsid w:val="00D547B7"/>
    <w:rsid w:val="00D55859"/>
    <w:rsid w:val="00D63471"/>
    <w:rsid w:val="00D66BBC"/>
    <w:rsid w:val="00D66F5D"/>
    <w:rsid w:val="00D67533"/>
    <w:rsid w:val="00D678A2"/>
    <w:rsid w:val="00D67C4F"/>
    <w:rsid w:val="00D70C04"/>
    <w:rsid w:val="00D7409E"/>
    <w:rsid w:val="00D753F6"/>
    <w:rsid w:val="00D75758"/>
    <w:rsid w:val="00D77CAD"/>
    <w:rsid w:val="00D8090E"/>
    <w:rsid w:val="00D80F99"/>
    <w:rsid w:val="00D83436"/>
    <w:rsid w:val="00D91DBB"/>
    <w:rsid w:val="00D92421"/>
    <w:rsid w:val="00D935E5"/>
    <w:rsid w:val="00D94528"/>
    <w:rsid w:val="00D97FED"/>
    <w:rsid w:val="00DA055F"/>
    <w:rsid w:val="00DA3027"/>
    <w:rsid w:val="00DA538E"/>
    <w:rsid w:val="00DA637B"/>
    <w:rsid w:val="00DA6B1F"/>
    <w:rsid w:val="00DB0131"/>
    <w:rsid w:val="00DB1BA1"/>
    <w:rsid w:val="00DB1EAE"/>
    <w:rsid w:val="00DB4F80"/>
    <w:rsid w:val="00DB619B"/>
    <w:rsid w:val="00DB65B9"/>
    <w:rsid w:val="00DB6D75"/>
    <w:rsid w:val="00DB776F"/>
    <w:rsid w:val="00DC08C0"/>
    <w:rsid w:val="00DC1090"/>
    <w:rsid w:val="00DC1810"/>
    <w:rsid w:val="00DC43E6"/>
    <w:rsid w:val="00DC61CA"/>
    <w:rsid w:val="00DC677B"/>
    <w:rsid w:val="00DD017A"/>
    <w:rsid w:val="00DD0AA9"/>
    <w:rsid w:val="00DD14D6"/>
    <w:rsid w:val="00DD2C06"/>
    <w:rsid w:val="00DD366A"/>
    <w:rsid w:val="00DD5FA9"/>
    <w:rsid w:val="00DD6C26"/>
    <w:rsid w:val="00DE0DB7"/>
    <w:rsid w:val="00DE2FAF"/>
    <w:rsid w:val="00DE43AC"/>
    <w:rsid w:val="00DE49FA"/>
    <w:rsid w:val="00DE4FAE"/>
    <w:rsid w:val="00DF4C38"/>
    <w:rsid w:val="00E002F9"/>
    <w:rsid w:val="00E00585"/>
    <w:rsid w:val="00E029F4"/>
    <w:rsid w:val="00E0320F"/>
    <w:rsid w:val="00E03E52"/>
    <w:rsid w:val="00E05636"/>
    <w:rsid w:val="00E05947"/>
    <w:rsid w:val="00E06E66"/>
    <w:rsid w:val="00E06F59"/>
    <w:rsid w:val="00E0706C"/>
    <w:rsid w:val="00E0793D"/>
    <w:rsid w:val="00E07942"/>
    <w:rsid w:val="00E13608"/>
    <w:rsid w:val="00E13A14"/>
    <w:rsid w:val="00E1411C"/>
    <w:rsid w:val="00E15CEB"/>
    <w:rsid w:val="00E17B54"/>
    <w:rsid w:val="00E20D13"/>
    <w:rsid w:val="00E2261C"/>
    <w:rsid w:val="00E22864"/>
    <w:rsid w:val="00E23A27"/>
    <w:rsid w:val="00E26A1D"/>
    <w:rsid w:val="00E30858"/>
    <w:rsid w:val="00E30D0B"/>
    <w:rsid w:val="00E30F3A"/>
    <w:rsid w:val="00E31A4C"/>
    <w:rsid w:val="00E34584"/>
    <w:rsid w:val="00E359DD"/>
    <w:rsid w:val="00E362F4"/>
    <w:rsid w:val="00E36D3A"/>
    <w:rsid w:val="00E36E45"/>
    <w:rsid w:val="00E37FE3"/>
    <w:rsid w:val="00E422AB"/>
    <w:rsid w:val="00E432ED"/>
    <w:rsid w:val="00E456E8"/>
    <w:rsid w:val="00E46E5D"/>
    <w:rsid w:val="00E50542"/>
    <w:rsid w:val="00E50EF1"/>
    <w:rsid w:val="00E52AD2"/>
    <w:rsid w:val="00E545F4"/>
    <w:rsid w:val="00E5556F"/>
    <w:rsid w:val="00E56B67"/>
    <w:rsid w:val="00E574B3"/>
    <w:rsid w:val="00E57A2E"/>
    <w:rsid w:val="00E602EF"/>
    <w:rsid w:val="00E631D0"/>
    <w:rsid w:val="00E65525"/>
    <w:rsid w:val="00E657F6"/>
    <w:rsid w:val="00E66683"/>
    <w:rsid w:val="00E670ED"/>
    <w:rsid w:val="00E671D4"/>
    <w:rsid w:val="00E72524"/>
    <w:rsid w:val="00E73195"/>
    <w:rsid w:val="00E739F8"/>
    <w:rsid w:val="00E75098"/>
    <w:rsid w:val="00E7632F"/>
    <w:rsid w:val="00E76EB6"/>
    <w:rsid w:val="00E8074E"/>
    <w:rsid w:val="00E80DD0"/>
    <w:rsid w:val="00E81464"/>
    <w:rsid w:val="00E85253"/>
    <w:rsid w:val="00E860A5"/>
    <w:rsid w:val="00E87A86"/>
    <w:rsid w:val="00E90C3B"/>
    <w:rsid w:val="00E921E6"/>
    <w:rsid w:val="00E937ED"/>
    <w:rsid w:val="00E946FA"/>
    <w:rsid w:val="00E94819"/>
    <w:rsid w:val="00E97042"/>
    <w:rsid w:val="00E97A07"/>
    <w:rsid w:val="00E97C8A"/>
    <w:rsid w:val="00EA095E"/>
    <w:rsid w:val="00EA0AEF"/>
    <w:rsid w:val="00EA2684"/>
    <w:rsid w:val="00EA2CE7"/>
    <w:rsid w:val="00EA43DE"/>
    <w:rsid w:val="00EA448E"/>
    <w:rsid w:val="00EA4E9F"/>
    <w:rsid w:val="00EA7449"/>
    <w:rsid w:val="00EA7A93"/>
    <w:rsid w:val="00EA7F8F"/>
    <w:rsid w:val="00EB082B"/>
    <w:rsid w:val="00EB0FE0"/>
    <w:rsid w:val="00EB11D2"/>
    <w:rsid w:val="00EB276E"/>
    <w:rsid w:val="00EB6BBC"/>
    <w:rsid w:val="00EB6CED"/>
    <w:rsid w:val="00EB798A"/>
    <w:rsid w:val="00EC39EA"/>
    <w:rsid w:val="00EC57D4"/>
    <w:rsid w:val="00EC5AB3"/>
    <w:rsid w:val="00EC699D"/>
    <w:rsid w:val="00ED1AAB"/>
    <w:rsid w:val="00ED279A"/>
    <w:rsid w:val="00ED2E8B"/>
    <w:rsid w:val="00ED310B"/>
    <w:rsid w:val="00ED3A0E"/>
    <w:rsid w:val="00ED48C5"/>
    <w:rsid w:val="00ED73F7"/>
    <w:rsid w:val="00ED7A66"/>
    <w:rsid w:val="00EE0696"/>
    <w:rsid w:val="00EE06E1"/>
    <w:rsid w:val="00EE24B6"/>
    <w:rsid w:val="00EE290A"/>
    <w:rsid w:val="00EE4026"/>
    <w:rsid w:val="00EE46B6"/>
    <w:rsid w:val="00EF0535"/>
    <w:rsid w:val="00EF1D43"/>
    <w:rsid w:val="00EF3D9E"/>
    <w:rsid w:val="00EF6209"/>
    <w:rsid w:val="00EF6B40"/>
    <w:rsid w:val="00F0011F"/>
    <w:rsid w:val="00F00363"/>
    <w:rsid w:val="00F007D9"/>
    <w:rsid w:val="00F00F0F"/>
    <w:rsid w:val="00F02182"/>
    <w:rsid w:val="00F030DB"/>
    <w:rsid w:val="00F04B90"/>
    <w:rsid w:val="00F0506F"/>
    <w:rsid w:val="00F058E5"/>
    <w:rsid w:val="00F115AE"/>
    <w:rsid w:val="00F12DE6"/>
    <w:rsid w:val="00F14770"/>
    <w:rsid w:val="00F16E98"/>
    <w:rsid w:val="00F17064"/>
    <w:rsid w:val="00F212B2"/>
    <w:rsid w:val="00F25C19"/>
    <w:rsid w:val="00F25D15"/>
    <w:rsid w:val="00F26EF3"/>
    <w:rsid w:val="00F273D3"/>
    <w:rsid w:val="00F31299"/>
    <w:rsid w:val="00F31758"/>
    <w:rsid w:val="00F354A3"/>
    <w:rsid w:val="00F35564"/>
    <w:rsid w:val="00F35572"/>
    <w:rsid w:val="00F444D6"/>
    <w:rsid w:val="00F4652D"/>
    <w:rsid w:val="00F505CB"/>
    <w:rsid w:val="00F506D5"/>
    <w:rsid w:val="00F50796"/>
    <w:rsid w:val="00F51E1C"/>
    <w:rsid w:val="00F51F53"/>
    <w:rsid w:val="00F52B5B"/>
    <w:rsid w:val="00F53EB9"/>
    <w:rsid w:val="00F54F2F"/>
    <w:rsid w:val="00F55796"/>
    <w:rsid w:val="00F56285"/>
    <w:rsid w:val="00F56D4F"/>
    <w:rsid w:val="00F601DF"/>
    <w:rsid w:val="00F6151A"/>
    <w:rsid w:val="00F62063"/>
    <w:rsid w:val="00F62BAF"/>
    <w:rsid w:val="00F62E3D"/>
    <w:rsid w:val="00F64589"/>
    <w:rsid w:val="00F64C58"/>
    <w:rsid w:val="00F652A1"/>
    <w:rsid w:val="00F656C2"/>
    <w:rsid w:val="00F70ABC"/>
    <w:rsid w:val="00F75976"/>
    <w:rsid w:val="00F75CC5"/>
    <w:rsid w:val="00F769C0"/>
    <w:rsid w:val="00F7710C"/>
    <w:rsid w:val="00F779BD"/>
    <w:rsid w:val="00F82E6B"/>
    <w:rsid w:val="00F836BF"/>
    <w:rsid w:val="00F850CD"/>
    <w:rsid w:val="00F86E53"/>
    <w:rsid w:val="00F87600"/>
    <w:rsid w:val="00F92BA6"/>
    <w:rsid w:val="00F93117"/>
    <w:rsid w:val="00F93B9A"/>
    <w:rsid w:val="00F94BEA"/>
    <w:rsid w:val="00F94D6B"/>
    <w:rsid w:val="00F95C9E"/>
    <w:rsid w:val="00F964D3"/>
    <w:rsid w:val="00F96E36"/>
    <w:rsid w:val="00F9792C"/>
    <w:rsid w:val="00FA2014"/>
    <w:rsid w:val="00FA212A"/>
    <w:rsid w:val="00FA5376"/>
    <w:rsid w:val="00FA5D84"/>
    <w:rsid w:val="00FA665F"/>
    <w:rsid w:val="00FA7B5A"/>
    <w:rsid w:val="00FB0390"/>
    <w:rsid w:val="00FB22FE"/>
    <w:rsid w:val="00FB25ED"/>
    <w:rsid w:val="00FB3208"/>
    <w:rsid w:val="00FB46BF"/>
    <w:rsid w:val="00FB76DB"/>
    <w:rsid w:val="00FC0004"/>
    <w:rsid w:val="00FC1B13"/>
    <w:rsid w:val="00FC1E77"/>
    <w:rsid w:val="00FC36CB"/>
    <w:rsid w:val="00FC3D4C"/>
    <w:rsid w:val="00FC4C4E"/>
    <w:rsid w:val="00FC67BF"/>
    <w:rsid w:val="00FD0024"/>
    <w:rsid w:val="00FD0778"/>
    <w:rsid w:val="00FD0A3C"/>
    <w:rsid w:val="00FD1C02"/>
    <w:rsid w:val="00FD1DC9"/>
    <w:rsid w:val="00FD26E2"/>
    <w:rsid w:val="00FD2B8B"/>
    <w:rsid w:val="00FD38E2"/>
    <w:rsid w:val="00FD39A6"/>
    <w:rsid w:val="00FD3B53"/>
    <w:rsid w:val="00FD41C3"/>
    <w:rsid w:val="00FD4E8D"/>
    <w:rsid w:val="00FD593B"/>
    <w:rsid w:val="00FD5DC3"/>
    <w:rsid w:val="00FE1945"/>
    <w:rsid w:val="00FE1C98"/>
    <w:rsid w:val="00FE3F4B"/>
    <w:rsid w:val="00FE41DB"/>
    <w:rsid w:val="00FE4531"/>
    <w:rsid w:val="00FF023D"/>
    <w:rsid w:val="00FF18FC"/>
    <w:rsid w:val="00FF1B6F"/>
    <w:rsid w:val="00FF2512"/>
    <w:rsid w:val="00FF6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B0"/>
    <w:pPr>
      <w:spacing w:after="200" w:line="276" w:lineRule="auto"/>
      <w:jc w:val="left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E2FB0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E2F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aliases w:val="Знак4"/>
    <w:basedOn w:val="a"/>
    <w:link w:val="a6"/>
    <w:uiPriority w:val="99"/>
    <w:rsid w:val="009E2FB0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Знак4 Знак"/>
    <w:basedOn w:val="a0"/>
    <w:link w:val="a5"/>
    <w:uiPriority w:val="99"/>
    <w:rsid w:val="009E2FB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E2FB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E2F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E2FB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E2FB0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4A8D1-2652-4533-A71F-EF78B341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17</Pages>
  <Words>5646</Words>
  <Characters>32186</Characters>
  <Application>Microsoft Office Word</Application>
  <DocSecurity>0</DocSecurity>
  <Lines>268</Lines>
  <Paragraphs>75</Paragraphs>
  <ScaleCrop>false</ScaleCrop>
  <Company>Reanimator Extreme Edition</Company>
  <LinksUpToDate>false</LinksUpToDate>
  <CharactersWithSpaces>37757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2015-01-19T14:01:00Z</dcterms:created>
  <dcterms:modified xsi:type="dcterms:W3CDTF">2015-01-23T07:51:00Z</dcterms:modified>
</cp:coreProperties>
</file>