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97" w:rsidRDefault="00F30F97">
      <w:pPr>
        <w:pStyle w:val="ConsPlusTitlePage"/>
      </w:pPr>
      <w:r>
        <w:br/>
      </w:r>
    </w:p>
    <w:p w:rsidR="00F30F97" w:rsidRPr="00A1790C" w:rsidRDefault="00F30F97">
      <w:pPr>
        <w:pStyle w:val="ConsPlusNormal"/>
        <w:jc w:val="both"/>
      </w:pPr>
      <w:bookmarkStart w:id="0" w:name="_GoBack"/>
    </w:p>
    <w:p w:rsidR="00F30F97" w:rsidRPr="00A1790C" w:rsidRDefault="00F30F97">
      <w:pPr>
        <w:pStyle w:val="ConsPlusTitle"/>
        <w:jc w:val="center"/>
      </w:pPr>
      <w:r w:rsidRPr="00A1790C">
        <w:t>САРАТОВСКАЯ ГОРОДСКАЯ ДУМА</w:t>
      </w:r>
    </w:p>
    <w:p w:rsidR="00F30F97" w:rsidRPr="00A1790C" w:rsidRDefault="00F30F97">
      <w:pPr>
        <w:pStyle w:val="ConsPlusTitle"/>
        <w:jc w:val="center"/>
      </w:pPr>
    </w:p>
    <w:p w:rsidR="00F30F97" w:rsidRPr="00A1790C" w:rsidRDefault="00F30F97">
      <w:pPr>
        <w:pStyle w:val="ConsPlusTitle"/>
        <w:jc w:val="center"/>
      </w:pPr>
      <w:r w:rsidRPr="00A1790C">
        <w:t>РЕШЕНИЕ</w:t>
      </w:r>
    </w:p>
    <w:p w:rsidR="00F30F97" w:rsidRPr="00A1790C" w:rsidRDefault="00F30F97">
      <w:pPr>
        <w:pStyle w:val="ConsPlusTitle"/>
        <w:jc w:val="center"/>
      </w:pPr>
      <w:proofErr w:type="gramStart"/>
      <w:r w:rsidRPr="00A1790C">
        <w:t>от</w:t>
      </w:r>
      <w:proofErr w:type="gramEnd"/>
      <w:r w:rsidRPr="00A1790C">
        <w:t xml:space="preserve"> 26 марта 2009 г. N 38-417</w:t>
      </w:r>
    </w:p>
    <w:p w:rsidR="00F30F97" w:rsidRPr="00A1790C" w:rsidRDefault="00F30F97">
      <w:pPr>
        <w:pStyle w:val="ConsPlusTitle"/>
        <w:jc w:val="center"/>
      </w:pPr>
    </w:p>
    <w:p w:rsidR="00F30F97" w:rsidRPr="00A1790C" w:rsidRDefault="00F30F97">
      <w:pPr>
        <w:pStyle w:val="ConsPlusTitle"/>
        <w:jc w:val="center"/>
      </w:pPr>
      <w:r w:rsidRPr="00A1790C">
        <w:t>О ПОЛОЖЕНИИ О СИСТЕМЕ ОПЛАТЫ ТРУДА И СТИМУЛИРОВАНИЯ</w:t>
      </w:r>
    </w:p>
    <w:p w:rsidR="00F30F97" w:rsidRPr="00A1790C" w:rsidRDefault="00F30F97">
      <w:pPr>
        <w:pStyle w:val="ConsPlusTitle"/>
        <w:jc w:val="center"/>
      </w:pPr>
      <w:r w:rsidRPr="00A1790C">
        <w:t>РАБОТНИКОВ МУНИЦИПАЛЬНОГО КАЗЕННОГО УЧРЕЖДЕНИЯ</w:t>
      </w:r>
    </w:p>
    <w:p w:rsidR="00F30F97" w:rsidRPr="00A1790C" w:rsidRDefault="00F30F97">
      <w:pPr>
        <w:pStyle w:val="ConsPlusTitle"/>
        <w:jc w:val="center"/>
      </w:pPr>
      <w:r w:rsidRPr="00A1790C">
        <w:t>"ГОРОДСКОЙ МЕТОДИЧЕСКИЙ ЦЕНТР"</w:t>
      </w:r>
    </w:p>
    <w:p w:rsidR="00F30F97" w:rsidRPr="00A1790C" w:rsidRDefault="00F30F97">
      <w:pPr>
        <w:pStyle w:val="ConsPlusNormal"/>
        <w:jc w:val="center"/>
      </w:pPr>
      <w:r w:rsidRPr="00A1790C">
        <w:t>(</w:t>
      </w:r>
      <w:proofErr w:type="gramStart"/>
      <w:r w:rsidRPr="00A1790C">
        <w:t>в</w:t>
      </w:r>
      <w:proofErr w:type="gramEnd"/>
      <w:r w:rsidRPr="00A1790C">
        <w:t xml:space="preserve"> ред. решений Саратовской городской Думы</w:t>
      </w:r>
    </w:p>
    <w:p w:rsidR="00F30F97" w:rsidRPr="00A1790C" w:rsidRDefault="00F30F97">
      <w:pPr>
        <w:pStyle w:val="ConsPlusNormal"/>
        <w:jc w:val="center"/>
      </w:pPr>
      <w:proofErr w:type="gramStart"/>
      <w:r w:rsidRPr="00A1790C">
        <w:t>от</w:t>
      </w:r>
      <w:proofErr w:type="gramEnd"/>
      <w:r w:rsidRPr="00A1790C">
        <w:t xml:space="preserve"> 25.07.2014 </w:t>
      </w:r>
      <w:hyperlink r:id="rId4" w:history="1">
        <w:r w:rsidRPr="00A1790C">
          <w:t>N 38-432</w:t>
        </w:r>
      </w:hyperlink>
      <w:r w:rsidRPr="00A1790C">
        <w:t xml:space="preserve">, от 19.02.2015 </w:t>
      </w:r>
      <w:hyperlink r:id="rId5" w:history="1">
        <w:r w:rsidRPr="00A1790C">
          <w:t>N 43-484</w:t>
        </w:r>
      </w:hyperlink>
      <w:r w:rsidRPr="00A1790C">
        <w:t>)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ind w:firstLine="540"/>
        <w:jc w:val="both"/>
      </w:pPr>
      <w:r w:rsidRPr="00A1790C">
        <w:t xml:space="preserve">В соответствии со </w:t>
      </w:r>
      <w:hyperlink r:id="rId6" w:history="1">
        <w:r w:rsidRPr="00A1790C">
          <w:t>статьей 144</w:t>
        </w:r>
      </w:hyperlink>
      <w:r w:rsidRPr="00A1790C">
        <w:t xml:space="preserve"> Трудового кодекса Российской Федерации, </w:t>
      </w:r>
      <w:hyperlink r:id="rId7" w:history="1">
        <w:r w:rsidRPr="00A1790C">
          <w:t>статьей 24</w:t>
        </w:r>
      </w:hyperlink>
      <w:r w:rsidRPr="00A1790C">
        <w:t xml:space="preserve"> Устава муниципального образования "Город Саратов" Саратовская городская Дума решила: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 xml:space="preserve">1. Принять </w:t>
      </w:r>
      <w:hyperlink w:anchor="P30" w:history="1">
        <w:r w:rsidRPr="00A1790C">
          <w:t>Положение</w:t>
        </w:r>
      </w:hyperlink>
      <w:r w:rsidRPr="00A1790C">
        <w:t xml:space="preserve"> о системе оплаты труда и стимулирования работников муниципального казенного учреждения "Городской методический центр" (прилагается).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3. Настоящее решение вступает в силу со дня его официального опубликования, но не ранее 1 июня 2009 года.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right"/>
      </w:pPr>
      <w:r w:rsidRPr="00A1790C">
        <w:t>Глава</w:t>
      </w:r>
    </w:p>
    <w:p w:rsidR="00F30F97" w:rsidRPr="00A1790C" w:rsidRDefault="00F30F97">
      <w:pPr>
        <w:pStyle w:val="ConsPlusNormal"/>
        <w:jc w:val="right"/>
      </w:pPr>
      <w:proofErr w:type="gramStart"/>
      <w:r w:rsidRPr="00A1790C">
        <w:t>муниципального</w:t>
      </w:r>
      <w:proofErr w:type="gramEnd"/>
      <w:r w:rsidRPr="00A1790C">
        <w:t xml:space="preserve"> образования "Город Саратов"</w:t>
      </w:r>
    </w:p>
    <w:p w:rsidR="00F30F97" w:rsidRPr="00A1790C" w:rsidRDefault="00F30F97">
      <w:pPr>
        <w:pStyle w:val="ConsPlusNormal"/>
        <w:jc w:val="right"/>
      </w:pPr>
      <w:r w:rsidRPr="00A1790C">
        <w:t>О.В.ГРИЩЕНКО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right"/>
      </w:pPr>
      <w:r w:rsidRPr="00A1790C">
        <w:t>Приложение</w:t>
      </w:r>
    </w:p>
    <w:p w:rsidR="00F30F97" w:rsidRPr="00A1790C" w:rsidRDefault="00F30F97">
      <w:pPr>
        <w:pStyle w:val="ConsPlusNormal"/>
        <w:jc w:val="right"/>
      </w:pPr>
      <w:proofErr w:type="gramStart"/>
      <w:r w:rsidRPr="00A1790C">
        <w:t>к</w:t>
      </w:r>
      <w:proofErr w:type="gramEnd"/>
      <w:r w:rsidRPr="00A1790C">
        <w:t xml:space="preserve"> решению</w:t>
      </w:r>
    </w:p>
    <w:p w:rsidR="00F30F97" w:rsidRPr="00A1790C" w:rsidRDefault="00F30F97">
      <w:pPr>
        <w:pStyle w:val="ConsPlusNormal"/>
        <w:jc w:val="right"/>
      </w:pPr>
      <w:r w:rsidRPr="00A1790C">
        <w:t>Саратовской городской Думы</w:t>
      </w:r>
    </w:p>
    <w:p w:rsidR="00F30F97" w:rsidRPr="00A1790C" w:rsidRDefault="00F30F97">
      <w:pPr>
        <w:pStyle w:val="ConsPlusNormal"/>
        <w:jc w:val="right"/>
      </w:pPr>
      <w:proofErr w:type="gramStart"/>
      <w:r w:rsidRPr="00A1790C">
        <w:t>от</w:t>
      </w:r>
      <w:proofErr w:type="gramEnd"/>
      <w:r w:rsidRPr="00A1790C">
        <w:t xml:space="preserve"> 26 марта 2009 г. N 38-417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Title"/>
        <w:jc w:val="center"/>
      </w:pPr>
      <w:bookmarkStart w:id="1" w:name="P30"/>
      <w:bookmarkEnd w:id="1"/>
      <w:r w:rsidRPr="00A1790C">
        <w:t>ПОЛОЖЕНИЕ</w:t>
      </w:r>
    </w:p>
    <w:p w:rsidR="00F30F97" w:rsidRPr="00A1790C" w:rsidRDefault="00F30F97">
      <w:pPr>
        <w:pStyle w:val="ConsPlusTitle"/>
        <w:jc w:val="center"/>
      </w:pPr>
      <w:r w:rsidRPr="00A1790C">
        <w:t>О СИСТЕМЕ ОПЛАТЫ ТРУДА И СТИМУЛИРОВАНИЯ РАБОТНИКОВ</w:t>
      </w:r>
    </w:p>
    <w:p w:rsidR="00F30F97" w:rsidRPr="00A1790C" w:rsidRDefault="00F30F97">
      <w:pPr>
        <w:pStyle w:val="ConsPlusTitle"/>
        <w:jc w:val="center"/>
      </w:pPr>
      <w:r w:rsidRPr="00A1790C">
        <w:t>МУНИЦИПАЛЬНОГО КАЗЕННОГО УЧРЕЖДЕНИЯ</w:t>
      </w:r>
    </w:p>
    <w:p w:rsidR="00F30F97" w:rsidRPr="00A1790C" w:rsidRDefault="00F30F97">
      <w:pPr>
        <w:pStyle w:val="ConsPlusTitle"/>
        <w:jc w:val="center"/>
      </w:pPr>
      <w:r w:rsidRPr="00A1790C">
        <w:t>"ГОРОДСКОЙ МЕТОДИЧЕСКИЙ ЦЕНТР"</w:t>
      </w:r>
    </w:p>
    <w:p w:rsidR="00F30F97" w:rsidRPr="00A1790C" w:rsidRDefault="00F30F97">
      <w:pPr>
        <w:pStyle w:val="ConsPlusNormal"/>
        <w:jc w:val="center"/>
      </w:pPr>
      <w:r w:rsidRPr="00A1790C">
        <w:t>(</w:t>
      </w:r>
      <w:proofErr w:type="gramStart"/>
      <w:r w:rsidRPr="00A1790C">
        <w:t>в</w:t>
      </w:r>
      <w:proofErr w:type="gramEnd"/>
      <w:r w:rsidRPr="00A1790C">
        <w:t xml:space="preserve"> ред. решений Саратовской городской Думы</w:t>
      </w:r>
    </w:p>
    <w:p w:rsidR="00F30F97" w:rsidRPr="00A1790C" w:rsidRDefault="00F30F97">
      <w:pPr>
        <w:pStyle w:val="ConsPlusNormal"/>
        <w:jc w:val="center"/>
      </w:pPr>
      <w:proofErr w:type="gramStart"/>
      <w:r w:rsidRPr="00A1790C">
        <w:t>от</w:t>
      </w:r>
      <w:proofErr w:type="gramEnd"/>
      <w:r w:rsidRPr="00A1790C">
        <w:t xml:space="preserve"> 25.07.2014 </w:t>
      </w:r>
      <w:hyperlink r:id="rId8" w:history="1">
        <w:r w:rsidRPr="00A1790C">
          <w:t>N 38-432</w:t>
        </w:r>
      </w:hyperlink>
      <w:r w:rsidRPr="00A1790C">
        <w:t xml:space="preserve">, от 19.02.2015 </w:t>
      </w:r>
      <w:hyperlink r:id="rId9" w:history="1">
        <w:r w:rsidRPr="00A1790C">
          <w:t>N 43-484</w:t>
        </w:r>
      </w:hyperlink>
      <w:r w:rsidRPr="00A1790C">
        <w:t>)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center"/>
      </w:pPr>
      <w:r w:rsidRPr="00A1790C">
        <w:t>1. Общие положения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ind w:firstLine="540"/>
        <w:jc w:val="both"/>
      </w:pPr>
      <w:r w:rsidRPr="00A1790C">
        <w:t xml:space="preserve">1.1. Настоящее Положение о системе оплаты труда и стимулирования работников муниципального казенного учреждения "Городской методический центр" (далее - Положение) разработано в соответствии со </w:t>
      </w:r>
      <w:hyperlink r:id="rId10" w:history="1">
        <w:r w:rsidRPr="00A1790C">
          <w:t>статьей 144</w:t>
        </w:r>
      </w:hyperlink>
      <w:r w:rsidRPr="00A1790C">
        <w:t xml:space="preserve"> Трудового кодекса Российской Федерации, Федеральным </w:t>
      </w:r>
      <w:hyperlink r:id="rId11" w:history="1">
        <w:r w:rsidRPr="00A1790C">
          <w:t>законом</w:t>
        </w:r>
      </w:hyperlink>
      <w:r w:rsidRPr="00A1790C"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A1790C">
          <w:t>Уставом</w:t>
        </w:r>
      </w:hyperlink>
      <w:r w:rsidRPr="00A1790C">
        <w:t xml:space="preserve"> муниципального образования "Город Саратов".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1.2. Настоящее Положение устанавливает общие требования к системе оплаты труда, установлению стимулирующих и компенсационных выплат для работников муниципального казенного учреждения "Городской методический центр" (далее - учреждение).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1.3. Настоящее Положение определяет: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1.3.1</w:t>
      </w:r>
      <w:proofErr w:type="gramStart"/>
      <w:r w:rsidRPr="00A1790C">
        <w:t>. размеры</w:t>
      </w:r>
      <w:proofErr w:type="gramEnd"/>
      <w:r w:rsidRPr="00A1790C">
        <w:t xml:space="preserve"> окладов (должностных окладов) руководителя, заместителя руководителя и </w:t>
      </w:r>
      <w:r w:rsidRPr="00A1790C">
        <w:lastRenderedPageBreak/>
        <w:t>работников учреждения;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1.3.2</w:t>
      </w:r>
      <w:proofErr w:type="gramStart"/>
      <w:r w:rsidRPr="00A1790C">
        <w:t>. условия</w:t>
      </w:r>
      <w:proofErr w:type="gramEnd"/>
      <w:r w:rsidRPr="00A1790C">
        <w:t xml:space="preserve"> осуществления и размеры выплат стимулирующего и компенсационного характера и критерии их установления для руководителя, заместителя руководителя и работников учреждения.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1.4. Заработная плата работников предельными размерами не ограничивается.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1.5. В соответствии с настоящим Положением учреждение разрабатывает и принимает с учетом мнения представительного органа работников и учредителя локальные нормативные акты.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1.6. Предельная доля расходов на оплату труда работников административно-управленческого и вспомогательного персонала в фонде оплаты труда Учреждения не может превышать 40 процентов.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Перечень должностей и профессий, относимых к административно-управленческому и вспомогательному персоналу Учреждения, утверждается правовым актом учредителя.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center"/>
      </w:pPr>
      <w:r w:rsidRPr="00A1790C">
        <w:t>2. Порядок и условия оплаты труда</w:t>
      </w:r>
    </w:p>
    <w:p w:rsidR="00F30F97" w:rsidRPr="00A1790C" w:rsidRDefault="00F30F97">
      <w:pPr>
        <w:pStyle w:val="ConsPlusNormal"/>
        <w:jc w:val="center"/>
      </w:pPr>
      <w:proofErr w:type="gramStart"/>
      <w:r w:rsidRPr="00A1790C">
        <w:t>руководящих</w:t>
      </w:r>
      <w:proofErr w:type="gramEnd"/>
      <w:r w:rsidRPr="00A1790C">
        <w:t xml:space="preserve"> работников, специалистов, служащих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 w:rsidP="00E1710D">
      <w:pPr>
        <w:pStyle w:val="ConsPlusNormal"/>
        <w:ind w:firstLine="540"/>
        <w:jc w:val="both"/>
      </w:pPr>
      <w:r w:rsidRPr="00A1790C">
        <w:t>2.1. Должностные оклады устанавливаются в следующих размерах: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4309"/>
      </w:tblGrid>
      <w:tr w:rsidR="00A1790C" w:rsidRPr="00A1790C">
        <w:tc>
          <w:tcPr>
            <w:tcW w:w="5329" w:type="dxa"/>
          </w:tcPr>
          <w:p w:rsidR="00F30F97" w:rsidRPr="00A1790C" w:rsidRDefault="00F30F97">
            <w:pPr>
              <w:pStyle w:val="ConsPlusNormal"/>
              <w:jc w:val="center"/>
            </w:pPr>
            <w:r w:rsidRPr="00A1790C">
              <w:t>Наименование должности</w:t>
            </w:r>
          </w:p>
        </w:tc>
        <w:tc>
          <w:tcPr>
            <w:tcW w:w="4309" w:type="dxa"/>
          </w:tcPr>
          <w:p w:rsidR="00F30F97" w:rsidRPr="00A1790C" w:rsidRDefault="00F30F97">
            <w:pPr>
              <w:pStyle w:val="ConsPlusNormal"/>
              <w:jc w:val="center"/>
            </w:pPr>
            <w:r w:rsidRPr="00A1790C">
              <w:t>Размер должностного оклада, руб.</w:t>
            </w:r>
          </w:p>
        </w:tc>
      </w:tr>
      <w:tr w:rsidR="00A1790C" w:rsidRPr="00A1790C">
        <w:tc>
          <w:tcPr>
            <w:tcW w:w="5329" w:type="dxa"/>
          </w:tcPr>
          <w:p w:rsidR="00F30F97" w:rsidRPr="00A1790C" w:rsidRDefault="00F30F97">
            <w:pPr>
              <w:pStyle w:val="ConsPlusNormal"/>
            </w:pPr>
            <w:r w:rsidRPr="00A1790C">
              <w:t>Директор</w:t>
            </w:r>
          </w:p>
        </w:tc>
        <w:tc>
          <w:tcPr>
            <w:tcW w:w="4309" w:type="dxa"/>
          </w:tcPr>
          <w:p w:rsidR="00F30F97" w:rsidRPr="00A1790C" w:rsidRDefault="00F30F97">
            <w:pPr>
              <w:pStyle w:val="ConsPlusNormal"/>
              <w:jc w:val="center"/>
            </w:pPr>
            <w:r w:rsidRPr="00A1790C">
              <w:t>10017</w:t>
            </w:r>
          </w:p>
        </w:tc>
      </w:tr>
      <w:tr w:rsidR="00A1790C" w:rsidRPr="00A1790C">
        <w:tc>
          <w:tcPr>
            <w:tcW w:w="5329" w:type="dxa"/>
          </w:tcPr>
          <w:p w:rsidR="00F30F97" w:rsidRPr="00A1790C" w:rsidRDefault="00F30F97">
            <w:pPr>
              <w:pStyle w:val="ConsPlusNormal"/>
            </w:pPr>
            <w:r w:rsidRPr="00A1790C">
              <w:t>Заместитель директора</w:t>
            </w:r>
          </w:p>
        </w:tc>
        <w:tc>
          <w:tcPr>
            <w:tcW w:w="4309" w:type="dxa"/>
          </w:tcPr>
          <w:p w:rsidR="00F30F97" w:rsidRPr="00A1790C" w:rsidRDefault="00F30F97">
            <w:pPr>
              <w:pStyle w:val="ConsPlusNormal"/>
              <w:jc w:val="center"/>
            </w:pPr>
            <w:r w:rsidRPr="00A1790C">
              <w:t>9517</w:t>
            </w:r>
          </w:p>
        </w:tc>
      </w:tr>
      <w:tr w:rsidR="00A1790C" w:rsidRPr="00A1790C">
        <w:tc>
          <w:tcPr>
            <w:tcW w:w="5329" w:type="dxa"/>
          </w:tcPr>
          <w:p w:rsidR="00F30F97" w:rsidRPr="00A1790C" w:rsidRDefault="00F30F97">
            <w:pPr>
              <w:pStyle w:val="ConsPlusNormal"/>
            </w:pPr>
            <w:r w:rsidRPr="00A1790C">
              <w:t>Начальник основного отдела</w:t>
            </w:r>
          </w:p>
        </w:tc>
        <w:tc>
          <w:tcPr>
            <w:tcW w:w="4309" w:type="dxa"/>
          </w:tcPr>
          <w:p w:rsidR="00F30F97" w:rsidRPr="00A1790C" w:rsidRDefault="00F30F97">
            <w:pPr>
              <w:pStyle w:val="ConsPlusNormal"/>
              <w:jc w:val="center"/>
            </w:pPr>
            <w:r w:rsidRPr="00A1790C">
              <w:t>7214</w:t>
            </w:r>
          </w:p>
        </w:tc>
      </w:tr>
    </w:tbl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ind w:firstLine="540"/>
        <w:jc w:val="both"/>
      </w:pPr>
      <w:r w:rsidRPr="00A1790C">
        <w:t>Размеры должностных окладов иных категорий работников учреждения, не предусмотренных настоящим Положением, устанавливаются иными решениями Саратовской городской Думы.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 xml:space="preserve">2.2. Заработная плата руководителя учреждения устанавливается учредителем на основании трудового договора. С учетом условий труда руководителю учреждения устанавливаются выплаты компенсационного характера, предусмотренные </w:t>
      </w:r>
      <w:hyperlink w:anchor="P114" w:history="1">
        <w:r w:rsidRPr="00A1790C">
          <w:t>разделом 4</w:t>
        </w:r>
      </w:hyperlink>
      <w:r w:rsidRPr="00A1790C">
        <w:t xml:space="preserve"> настоящего Положения.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учреждения. Размеры премирования руководителя, порядок выплаты ежегодно устанавливаются учредителем в дополнительном соглашении к трудовому договору руководителя учреждения.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Предельный уровень соотношения средней заработной платы руководителя и работников учреждения за отчетный год не может превышать трехкратный размер средней заработной платы работников учреждения за аналогичный период.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2.3. Работникам учреждения предусмотрено установление выплат по повышающему коэффициенту к окладу по занимаемой должности.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Выплаты по повышающему коэффициенту к окладу устанавливаются на определенный период времени в течение соответствующего календарного года.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Решение о введении соответствующих выплат по повышающим коэффициентам принимается руководителем учреждения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Выплаты по повышающему коэффициенту к окладу носят стимулирующий характер.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Применение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Повышающий коэффициент к окладу по занимаемой должности устанавливается работникам в следующем размере:</w:t>
      </w:r>
    </w:p>
    <w:p w:rsidR="00F30F97" w:rsidRPr="00A1790C" w:rsidRDefault="00F30F9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932"/>
      </w:tblGrid>
      <w:tr w:rsidR="00A1790C" w:rsidRPr="00A1790C">
        <w:tc>
          <w:tcPr>
            <w:tcW w:w="4706" w:type="dxa"/>
          </w:tcPr>
          <w:p w:rsidR="00F30F97" w:rsidRPr="00A1790C" w:rsidRDefault="00F30F97">
            <w:pPr>
              <w:pStyle w:val="ConsPlusNormal"/>
              <w:jc w:val="center"/>
            </w:pPr>
            <w:r w:rsidRPr="00A1790C">
              <w:lastRenderedPageBreak/>
              <w:t>Наименование должности</w:t>
            </w:r>
          </w:p>
        </w:tc>
        <w:tc>
          <w:tcPr>
            <w:tcW w:w="4932" w:type="dxa"/>
          </w:tcPr>
          <w:p w:rsidR="00F30F97" w:rsidRPr="00A1790C" w:rsidRDefault="00F30F97">
            <w:pPr>
              <w:pStyle w:val="ConsPlusNormal"/>
              <w:jc w:val="center"/>
            </w:pPr>
            <w:r w:rsidRPr="00A1790C">
              <w:t>Размер повышающего коэффициента к окладу по занимаемой должности</w:t>
            </w:r>
          </w:p>
        </w:tc>
      </w:tr>
      <w:tr w:rsidR="00A1790C" w:rsidRPr="00A1790C">
        <w:tc>
          <w:tcPr>
            <w:tcW w:w="4706" w:type="dxa"/>
          </w:tcPr>
          <w:p w:rsidR="00F30F97" w:rsidRPr="00A1790C" w:rsidRDefault="00F30F97">
            <w:pPr>
              <w:pStyle w:val="ConsPlusNormal"/>
            </w:pPr>
            <w:r w:rsidRPr="00A1790C">
              <w:t>Директор</w:t>
            </w:r>
          </w:p>
        </w:tc>
        <w:tc>
          <w:tcPr>
            <w:tcW w:w="4932" w:type="dxa"/>
          </w:tcPr>
          <w:p w:rsidR="00F30F97" w:rsidRPr="00A1790C" w:rsidRDefault="00F30F97">
            <w:pPr>
              <w:pStyle w:val="ConsPlusNormal"/>
              <w:jc w:val="center"/>
            </w:pPr>
            <w:r w:rsidRPr="00A1790C">
              <w:t>2,2</w:t>
            </w:r>
          </w:p>
        </w:tc>
      </w:tr>
      <w:tr w:rsidR="00A1790C" w:rsidRPr="00A1790C">
        <w:tc>
          <w:tcPr>
            <w:tcW w:w="4706" w:type="dxa"/>
          </w:tcPr>
          <w:p w:rsidR="00F30F97" w:rsidRPr="00A1790C" w:rsidRDefault="00F30F97">
            <w:pPr>
              <w:pStyle w:val="ConsPlusNormal"/>
            </w:pPr>
            <w:r w:rsidRPr="00A1790C">
              <w:t>Заместитель директора</w:t>
            </w:r>
          </w:p>
        </w:tc>
        <w:tc>
          <w:tcPr>
            <w:tcW w:w="4932" w:type="dxa"/>
          </w:tcPr>
          <w:p w:rsidR="00F30F97" w:rsidRPr="00A1790C" w:rsidRDefault="00F30F97">
            <w:pPr>
              <w:pStyle w:val="ConsPlusNormal"/>
              <w:jc w:val="center"/>
            </w:pPr>
            <w:r w:rsidRPr="00A1790C">
              <w:t>2</w:t>
            </w:r>
          </w:p>
        </w:tc>
      </w:tr>
      <w:tr w:rsidR="00A1790C" w:rsidRPr="00A1790C">
        <w:tc>
          <w:tcPr>
            <w:tcW w:w="4706" w:type="dxa"/>
          </w:tcPr>
          <w:p w:rsidR="00F30F97" w:rsidRPr="00A1790C" w:rsidRDefault="00F30F97">
            <w:pPr>
              <w:pStyle w:val="ConsPlusNormal"/>
            </w:pPr>
            <w:r w:rsidRPr="00A1790C">
              <w:t>Начальник основного отдела</w:t>
            </w:r>
          </w:p>
        </w:tc>
        <w:tc>
          <w:tcPr>
            <w:tcW w:w="4932" w:type="dxa"/>
          </w:tcPr>
          <w:p w:rsidR="00F30F97" w:rsidRPr="00A1790C" w:rsidRDefault="00F30F97">
            <w:pPr>
              <w:pStyle w:val="ConsPlusNormal"/>
              <w:jc w:val="center"/>
            </w:pPr>
            <w:r w:rsidRPr="00A1790C">
              <w:t>1,8</w:t>
            </w:r>
          </w:p>
        </w:tc>
      </w:tr>
      <w:tr w:rsidR="00A1790C" w:rsidRPr="00A1790C">
        <w:tc>
          <w:tcPr>
            <w:tcW w:w="4706" w:type="dxa"/>
          </w:tcPr>
          <w:p w:rsidR="00F30F97" w:rsidRPr="00A1790C" w:rsidRDefault="00F30F97">
            <w:pPr>
              <w:pStyle w:val="ConsPlusNormal"/>
            </w:pPr>
            <w:r w:rsidRPr="00A1790C">
              <w:t>Методист 1 категории, методист 2 категории, методист, ведущий юрисконсульт, юрисконсульт</w:t>
            </w:r>
          </w:p>
        </w:tc>
        <w:tc>
          <w:tcPr>
            <w:tcW w:w="4932" w:type="dxa"/>
          </w:tcPr>
          <w:p w:rsidR="00F30F97" w:rsidRPr="00A1790C" w:rsidRDefault="00F30F97">
            <w:pPr>
              <w:pStyle w:val="ConsPlusNormal"/>
              <w:jc w:val="center"/>
            </w:pPr>
            <w:r w:rsidRPr="00A1790C">
              <w:t>1,5</w:t>
            </w:r>
          </w:p>
        </w:tc>
      </w:tr>
    </w:tbl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ind w:firstLine="540"/>
        <w:jc w:val="both"/>
      </w:pPr>
      <w:r w:rsidRPr="00A1790C">
        <w:t>2.4. С учетом обеспечения учреждения финансовыми средствами работникам могут быть установлены выплаты по персональному повышающему коэффициенту к окладу.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Выплата по персональному повышающему коэффициенту к окладу может быть установлена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Решение об установлении работнику выплаты по персональному повышающему коэффициенту к окладу и ее размера принимается руководителем учреждения персонально в отношении конкретного работника, с учетом обеспечения финансовыми средствами и положений локального нормативного акта учреждения по оплате труда.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Рекомендуемый размер персонального повышающего коэффициента к окладу - до 1,0.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Размер выплат по персональному повышающему коэффициенту к окладу определяется путем умножения размера оклада работника на повышающий коэффициент. Выплаты по персональному повышающему коэффициенту к окладу носят стимулирующий характер.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 xml:space="preserve">2.5. С учетом условий труда, работникам устанавливаются выплаты компенсационного характера, предусмотренные </w:t>
      </w:r>
      <w:hyperlink w:anchor="P114" w:history="1">
        <w:r w:rsidRPr="00A1790C">
          <w:t>разделом 4</w:t>
        </w:r>
      </w:hyperlink>
      <w:r w:rsidRPr="00A1790C">
        <w:t xml:space="preserve"> настоящего Положения.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 xml:space="preserve">2.6. Работникам учреждения могут выплачиваться премии, предусмотренные </w:t>
      </w:r>
      <w:hyperlink w:anchor="P119" w:history="1">
        <w:r w:rsidRPr="00A1790C">
          <w:t>разделом 5</w:t>
        </w:r>
      </w:hyperlink>
      <w:r w:rsidRPr="00A1790C">
        <w:t xml:space="preserve"> настоящего Положения.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center"/>
      </w:pPr>
      <w:r w:rsidRPr="00A1790C">
        <w:t>3. Порядок и условия оплаты труда работников, осуществляющих</w:t>
      </w:r>
    </w:p>
    <w:p w:rsidR="00F30F97" w:rsidRPr="00A1790C" w:rsidRDefault="00F30F97">
      <w:pPr>
        <w:pStyle w:val="ConsPlusNormal"/>
        <w:jc w:val="center"/>
      </w:pPr>
      <w:proofErr w:type="gramStart"/>
      <w:r w:rsidRPr="00A1790C">
        <w:t>профессиональную</w:t>
      </w:r>
      <w:proofErr w:type="gramEnd"/>
      <w:r w:rsidRPr="00A1790C">
        <w:t xml:space="preserve"> деятельность по профессиям рабочих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ind w:firstLine="540"/>
        <w:jc w:val="both"/>
      </w:pPr>
      <w:r w:rsidRPr="00A1790C">
        <w:t>3.1. С учетом обеспечения учреждения финансовыми средствами работникам могут быть установлены выплаты по персональному повышающему коэффициенту к окладу.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Выплата по персональному повышающему коэффициенту к окладу может быть установлена работнику учреждения с учетом уровня его профессиональной подготовленности, степени самостоятельности и ответственности при выполнении поставленных задач, стажа работы и других факторов. Выплаты по персональному повышающему коэффициенту к окладу носят стимулирующий характер.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Рекомендуемый размер персонального повышающего коэффициента к окладу - до 1,5.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Размер выплаты по повышающему коэффициенту к окладу определяется путем умножения размера оклада работника на повышающий коэффициент.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Выплаты по персональному повышающему коэффициенту к окладу устанавливаются на определенный период времени в течение соответствующего календарного года.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 xml:space="preserve"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</w:t>
      </w:r>
      <w:r w:rsidRPr="00A1790C">
        <w:lastRenderedPageBreak/>
        <w:t>устанавливаемых в процентном отношении к окладу.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 xml:space="preserve">3.2. С учетом условий труда работникам учреждения устанавливаются выплаты компенсационного характера, предусмотренные </w:t>
      </w:r>
      <w:hyperlink w:anchor="P114" w:history="1">
        <w:r w:rsidRPr="00A1790C">
          <w:t>разделом 4</w:t>
        </w:r>
      </w:hyperlink>
      <w:r w:rsidRPr="00A1790C">
        <w:t xml:space="preserve"> настоящего Положения.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 xml:space="preserve">3.3. Работникам учреждения могут выплачиваться премии, предусмотренные </w:t>
      </w:r>
      <w:hyperlink w:anchor="P119" w:history="1">
        <w:r w:rsidRPr="00A1790C">
          <w:t>разделом 5</w:t>
        </w:r>
      </w:hyperlink>
      <w:r w:rsidRPr="00A1790C">
        <w:t xml:space="preserve"> настоящего Положения.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center"/>
      </w:pPr>
      <w:bookmarkStart w:id="2" w:name="P114"/>
      <w:bookmarkEnd w:id="2"/>
      <w:r w:rsidRPr="00A1790C">
        <w:t>4. Порядок и условия установления работникам учреждения</w:t>
      </w:r>
    </w:p>
    <w:p w:rsidR="00F30F97" w:rsidRPr="00A1790C" w:rsidRDefault="00F30F97">
      <w:pPr>
        <w:pStyle w:val="ConsPlusNormal"/>
        <w:jc w:val="center"/>
      </w:pPr>
      <w:proofErr w:type="gramStart"/>
      <w:r w:rsidRPr="00A1790C">
        <w:t>выплат</w:t>
      </w:r>
      <w:proofErr w:type="gramEnd"/>
      <w:r w:rsidRPr="00A1790C">
        <w:t xml:space="preserve"> компенсационного характера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ind w:firstLine="540"/>
        <w:jc w:val="both"/>
      </w:pPr>
      <w:r w:rsidRPr="00A1790C">
        <w:t xml:space="preserve">4.1. Размеры компенсационных выплат устанавливаются работодателем в соответствии с Трудовым </w:t>
      </w:r>
      <w:hyperlink r:id="rId13" w:history="1">
        <w:r w:rsidRPr="00A1790C">
          <w:t>кодексом</w:t>
        </w:r>
      </w:hyperlink>
      <w:r w:rsidRPr="00A1790C">
        <w:t xml:space="preserve"> Российской Федерации и нормативными правовыми актами, содержащими нормы трудового права, коллективными договорами, соглашениями, локальными нормативными актами.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center"/>
      </w:pPr>
      <w:bookmarkStart w:id="3" w:name="P119"/>
      <w:bookmarkEnd w:id="3"/>
      <w:r w:rsidRPr="00A1790C">
        <w:t>5. Порядок и условия премирования работников учреждения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ind w:firstLine="540"/>
        <w:jc w:val="both"/>
      </w:pPr>
      <w:r w:rsidRPr="00A1790C">
        <w:t>5.1. В целях поощрения работников учреждения за выполненную работу в учреждении могут быть установлены следующие виды премий стимулирующего характера: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премия по итогам работы (за квартал, полугодие, 9 месяцев, год);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премия за образцовое качество выполняемых работ;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премия за интенсивность и высокие результаты работы.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Премирование осуществляется по решению руководителя учреждения (для руководителя учреждения - по приказу учредителя) в пределах бюджетных ассигнований на оплату труда работников учреждения.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Премирование работников учреждения осуществляется на основе положения о премировании, утверждаемого локальным нормативным актом учреждения с учетом мнения представительного органа работников и учредителя.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Объем средств на выплаты стимулирующего характера устанавливается учреждением самостоятельно, в размере не менее 30 % фонда оплаты труда учреждения.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Премии выплачиваются в пределах имеющихся средств. Конкретный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премии не ограничены.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5.2. При премировании по итогам работы учитывается: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успешное и добросовестное исполнение работником своих должностных обязанностей в соответствующем периоде;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инициатива, творчество и применение в работе современных форм и методов организации труда;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качественная подготовка и проведение мероприятий, связанных с уставной деятельностью учреждения;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выполнение порученной работы, связанной с обеспечением рабочего процесса или уставной деятельности учреждения;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качественная подготовка и своевременная сдача отчетности;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участие в выполнении важных работ, мероприятий.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5.3. Премия за образцовое качество выполняемых работ выплачивается работникам учреждения единовременно при: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- медалью "Золотая Звезда", знаками отличия Российской Федерации, награждении орденами и медалями Российской Федерации;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награждении ведомственными наградами в случаях, предусмотренных нормативными правовыми актами.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5.4. Премия за интенсивность и высокие результаты работы выплачивается работникам единовременно. При премировании учитывается: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интенсивность и напряженность работы;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lastRenderedPageBreak/>
        <w:t>- особый режим работы;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организация и проведение мероприятий, направленных на повышение авторитета и имиджа учреждения среди населения;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- непосредственное участие в реализации национальных проектов, государственных программ Российской Федерации и Саратовской области.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center"/>
      </w:pPr>
      <w:r w:rsidRPr="00A1790C">
        <w:t>6. Формирование фонда оплаты труда учреждения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ind w:firstLine="540"/>
        <w:jc w:val="both"/>
      </w:pPr>
      <w:r w:rsidRPr="00A1790C">
        <w:t>6.1. Фонд оплаты труда работников учреждения формируется на текущий финансовый год за счет средств бюджета муниципального образования "Город Саратов" в пределах бюджетных ассигнований и лимитов бюджетных обязательств, предусмотренных учреждению.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6.2. Индексация (увеличение) должностных окладов (окладов) работников учреждения осуществляется в соответствии с решением Саратовской городской Думы о бюджете муниципального образования "Город Саратов" на соответствующий финансовый год, включая индексацию в связи с ростом потребительских цен на товары и услуги.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center"/>
      </w:pPr>
      <w:r w:rsidRPr="00A1790C">
        <w:t>7. Другие вопросы оплаты труда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ind w:firstLine="540"/>
        <w:jc w:val="both"/>
      </w:pPr>
      <w:r w:rsidRPr="00A1790C">
        <w:t>7.1. Из фонда оплаты труда работникам может быть оказана материальная помощь. Материальная помощь может быть оказана в связи с юбилейными датами и в особых случаях (несчастные случаи, смерть работника, его родителей, детей, стихийные бедствия и т.д.)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Решение об оказании материальной помощи и ее конкретном размере принимает руководитель учреждения на основании письменного заявления работника или ближайшего родственника, в случае смерти работника, при условии обеспечения финансовыми средствами.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 xml:space="preserve">7.2. Заработная плата работника учреждения, полностью отработавшего норму рабочего времени и выполнившего норму труда (трудовые обязанности), не может быть ниже </w:t>
      </w:r>
      <w:hyperlink r:id="rId14" w:history="1">
        <w:r w:rsidRPr="00A1790C">
          <w:t>минимального размера оплаты труда</w:t>
        </w:r>
      </w:hyperlink>
      <w:r w:rsidRPr="00A1790C">
        <w:t>, установленного на территории Саратовской области региональным соглашением.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7.3. Оплата труда работников учреждения на условиях неполного рабочего времени, или неполной рабочей недели, производится пропорционально отработанному времени.</w:t>
      </w:r>
    </w:p>
    <w:p w:rsidR="00F30F97" w:rsidRPr="00A1790C" w:rsidRDefault="00F30F97">
      <w:pPr>
        <w:pStyle w:val="ConsPlusNormal"/>
        <w:ind w:firstLine="540"/>
        <w:jc w:val="both"/>
      </w:pPr>
      <w:r w:rsidRPr="00A1790C">
        <w:t>7.4. Экономия по фонду оплаты труда в конце календарного года может быть направлена на единовременное премирование по итогам работы за год.</w:t>
      </w: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jc w:val="both"/>
      </w:pPr>
    </w:p>
    <w:p w:rsidR="00F30F97" w:rsidRPr="00A1790C" w:rsidRDefault="00F30F9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bookmarkEnd w:id="0"/>
    <w:p w:rsidR="00846CFE" w:rsidRPr="00A1790C" w:rsidRDefault="00846CFE"/>
    <w:sectPr w:rsidR="00846CFE" w:rsidRPr="00A1790C" w:rsidSect="0047662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97"/>
    <w:rsid w:val="00846CFE"/>
    <w:rsid w:val="00A1790C"/>
    <w:rsid w:val="00E1710D"/>
    <w:rsid w:val="00F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4D93-3189-4D2A-873A-ED4AC3C2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1D2A804BE27C9749239CBAB0C65692D9E180CDBED64F3EA5E46BE24E5C853F909419BB089AC08178264qBi9J" TargetMode="External"/><Relationship Id="rId13" Type="http://schemas.openxmlformats.org/officeDocument/2006/relationships/hyperlink" Target="consultantplus://offline/ref=C961D2A804BE27C9749239DDA860386124934208DEE267A2BF011DE373qEi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61D2A804BE27C9749239CBAB0C65692D9E180CD9ED69F7EA5E46BE24E5C853F909419BB089AC08178067qBi8J" TargetMode="External"/><Relationship Id="rId12" Type="http://schemas.openxmlformats.org/officeDocument/2006/relationships/hyperlink" Target="consultantplus://offline/ref=C961D2A804BE27C9749239CBAB0C65692D9E180CD9ED69F7EA5E46BE24E5C853F909419BB089AC08178067qBi8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1D2A804BE27C9749239DDA860386124934208DEE267A2BF011DE373ECC204BE4618DEFDq8i7J" TargetMode="External"/><Relationship Id="rId11" Type="http://schemas.openxmlformats.org/officeDocument/2006/relationships/hyperlink" Target="consultantplus://offline/ref=C961D2A804BE27C9749239DDA860386124934000D8E967A2BF011DE373ECC204BE4618D9F484AB0Dq1i6J" TargetMode="External"/><Relationship Id="rId5" Type="http://schemas.openxmlformats.org/officeDocument/2006/relationships/hyperlink" Target="consultantplus://offline/ref=C961D2A804BE27C9749239CBAB0C65692D9E180CD4E965F4E45E46BE24E5C853F909419BB089AC08178264qBi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61D2A804BE27C9749239DDA860386124934208DEE267A2BF011DE373ECC204BE4618DEFDq8i7J" TargetMode="External"/><Relationship Id="rId4" Type="http://schemas.openxmlformats.org/officeDocument/2006/relationships/hyperlink" Target="consultantplus://offline/ref=C961D2A804BE27C9749239CBAB0C65692D9E180CDBED64F3EA5E46BE24E5C853F909419BB089AC08178264qBiAJ" TargetMode="External"/><Relationship Id="rId9" Type="http://schemas.openxmlformats.org/officeDocument/2006/relationships/hyperlink" Target="consultantplus://offline/ref=C961D2A804BE27C9749239CBAB0C65692D9E180CD4E965F4E45E46BE24E5C853F909419BB089AC08178264qBiAJ" TargetMode="External"/><Relationship Id="rId14" Type="http://schemas.openxmlformats.org/officeDocument/2006/relationships/hyperlink" Target="consultantplus://offline/ref=C961D2A804BE27C9749239DDA860386124904709D5E03AA8B75811E1q7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2015-08-14T09:34:00Z</dcterms:created>
  <dcterms:modified xsi:type="dcterms:W3CDTF">2015-08-14T12:50:00Z</dcterms:modified>
</cp:coreProperties>
</file>