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672D0" w:rsidRPr="00B672D0">
        <w:tc>
          <w:tcPr>
            <w:tcW w:w="5103" w:type="dxa"/>
          </w:tcPr>
          <w:p w:rsidR="00B672D0" w:rsidRPr="00B672D0" w:rsidRDefault="00B67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0">
              <w:rPr>
                <w:rFonts w:ascii="Times New Roman" w:hAnsi="Times New Roman" w:cs="Times New Roman"/>
                <w:sz w:val="24"/>
                <w:szCs w:val="24"/>
              </w:rPr>
              <w:t>24 февраля 2016 года</w:t>
            </w:r>
          </w:p>
        </w:tc>
        <w:tc>
          <w:tcPr>
            <w:tcW w:w="5103" w:type="dxa"/>
          </w:tcPr>
          <w:p w:rsidR="00B672D0" w:rsidRPr="00B672D0" w:rsidRDefault="00B672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0">
              <w:rPr>
                <w:rFonts w:ascii="Times New Roman" w:hAnsi="Times New Roman" w:cs="Times New Roman"/>
                <w:sz w:val="24"/>
                <w:szCs w:val="24"/>
              </w:rPr>
              <w:t>N 14-ЗСО</w:t>
            </w:r>
          </w:p>
        </w:tc>
      </w:tr>
    </w:tbl>
    <w:p w:rsidR="00B672D0" w:rsidRPr="00B672D0" w:rsidRDefault="00B672D0" w:rsidP="00B672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ЗАКОН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НОРМАТИВНЫХ ПРАВОВЫХ АКТОВ САРАТОВСКОЙ ОБЛАСТИ, ПРОЕКТОВ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ЭКСПЕРТИЗЕ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НОРМАТИВНЫХ ПРАВОВЫХ АКТОВ САРАТОВСКОЙ ОБЛАСТИ,</w:t>
      </w:r>
    </w:p>
    <w:p w:rsidR="00B672D0" w:rsidRPr="00B672D0" w:rsidRDefault="00B672D0" w:rsidP="00B672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Саратовской областной Думой</w:t>
      </w:r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17 февраля 2016 года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1. Предмет правового регулирования настоящего Закона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hyperlink r:id="rId4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 актов Саратовской области, устанавливающих новые или изменяющих ранее предусмотренные нормативными правовыми актами Саратовской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Саратовской области, затрагивающих вопросы осуществления предпринимательской и инвестиционной деятельности (далее - проекты нормативных правовых актов области), проектов муниципальных нормативных правовых актов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и проведением экспертизы нормативных правовых актов Саратовской области и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2. Оценка регулирующего воздействия проектов нормативных правовых актов области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7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26.3-3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подлежат оценке регулирующего воздействия проекты нормативных правовых актов области, за исключением: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а) проектов законов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б) проектов законов области, регулирующих бюджетные правоотношения.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lastRenderedPageBreak/>
        <w:t xml:space="preserve">2. Оценка регулирующего воздействия проектов нормативных правовых актов области проводится в целях, предусмотренных </w:t>
      </w:r>
      <w:hyperlink r:id="rId8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пунктом 1.1 статьи 26.3-3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уполномоченными Правительством области органами исполнительной власти области (далее - уполномоченные органы).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B672D0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области (далее - Порядок) устанавливается Правительством области с учетом положений настоящей статьи.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Проекты законов области и постановлений областной Думы, подготовленные органами исполнительной власти области и подлежащие оценке регулирующего воздействия, проходят процедуру оценки регулирующего воздействия до внесения указанных проектов нормативных правовых актов области в областную Думу.</w:t>
      </w:r>
      <w:proofErr w:type="gramEnd"/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B672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Проекты законов области и постановлений областной Думы, внесенные в областную Думу субъектами права законодательной инициативы, указанными в </w:t>
      </w:r>
      <w:hyperlink r:id="rId9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статье 68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Устава (Основного Закона) Саратовской области, за исключением Губернатора области и Правительства области, и подлежащие оценке регулирующего воздействия, проходят процедуру оценки регулирующего воздействия до принятия областной Думой соответствующего проекта закона области в первом чтении или до принятия областной Думой соответствующего постановления областной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Решения о проведении процедуры оценки регулирующего воздействия проектов нормативных правовых актов области, указанных в </w:t>
      </w:r>
      <w:hyperlink w:anchor="Par30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принимаются профильными комитетами областной Думы, которые назначены ответственными за их подготовку в соответствии с </w:t>
      </w:r>
      <w:hyperlink r:id="rId10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Саратовской областной Думы (далее - профильные комитеты).</w:t>
      </w:r>
      <w:proofErr w:type="gramEnd"/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Профильный комитет в течение трех рабочих дней со дня принятия им решения о проведении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проекта нормативного правового акта области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уведомляет об этом в письменной форме субъекта права законодательной инициативы, внесшего проект нормативного правового акта области, и уполномоченный орган.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Субъект права законодательной инициативы, внесший проект нормативного правового акта области, в течение десяти рабочих дней со дня принятия профильным комитетом решения о проведении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данного проекта нормативного правового акта области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представляет в уполномоченный орган документы, предусмотренные Порядком.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7. Субъект права законодательной инициативы, указанный в </w:t>
      </w:r>
      <w:hyperlink r:id="rId11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статье 68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Устава (Основного Закона) Саратовской области, за исключением Губернатора области и Правительства области, обеспечивает в соответствии с Порядком подготовку документов, необходимых для проведения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области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>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если субъектом права законодательной инициативы, указанным в </w:t>
      </w:r>
      <w:hyperlink r:id="rId12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статье 68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Устава (Основного Закона) Саратовской области, за исключением Губернатора области и Правительства области, принято решение об отзыве проекта нормативного правового акта области, в отношении которого принято решение о проведении процедуры оценки регулирующего воздействия, профильный комитет уведомляет об этом в письменной форме уполномоченный орган в течение трех рабочих дней со дня поступления в профильный комитет письма или соответствующего решения об отзыве проекта нормативного правового акта области.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9. Уполномоченный орган в течение трех рабочих дней со дня подписания заключения об оценке регулирующего воздействия проекта нормативного правового акта области уведомляет об этом в письменной форме профильный комитет.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10. Сведения о проведении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области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информационных ресурсах в информационно-телекоммуникационной сети "Интернет", определяемых в нормативном правовом акте Правительства области, принимаемом в соответствии с </w:t>
      </w:r>
      <w:hyperlink w:anchor="Par28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устанавливающем Порядок.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3. Оценка регулирующего воздействия проектов муниципальных нормативных правовых актов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Положения части 1 статьи 3 в отношении городских округов и муниципальных районов области применяются со дня вступления в силу закона области, устанавливающего перечни городских округов и муниципальных районов, предусмотренные </w:t>
      </w:r>
      <w:hyperlink r:id="rId13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</w:t>
      </w:r>
      <w:hyperlink w:anchor="Par73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Закона Саратовской области от 24.02.2016 N 14-ЗСО).</w:t>
      </w:r>
      <w:proofErr w:type="gramEnd"/>
    </w:p>
    <w:p w:rsidR="00B672D0" w:rsidRPr="00B672D0" w:rsidRDefault="00B672D0" w:rsidP="00B672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B672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 муниципального образования "Город Саратов", а также иных городских округов и муниципальных районов области, включенных законом области в соответствующий перечень согласно положениям </w:t>
      </w:r>
      <w:hyperlink r:id="rId14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подлежат оценке регулирующего воздействия, проводимой органами местного самоуправления указанных муниципальных образований области, за исключением:</w:t>
      </w:r>
      <w:proofErr w:type="gramEnd"/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 области, устанавливающих, изменяющих, приостанавливающих, отменяющих местные налоги и сборы;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 области, регулирующих бюджетные правоотношения.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2. Проекты муниципальных нормативных правовых актов муниципальных образований области, не указанных в </w:t>
      </w:r>
      <w:hyperlink w:anchor="Par44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могут подлежать оценке регулирующего воздействия, проводимой органами местного самоуправления соответствующих муниципальных образований области, за исключением: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 области, устанавливающих, изменяющих, приостанавливающих, отменяющих местные налоги и сборы;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 области, регулирующих бюджетные правоотношения.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B672D0">
        <w:rPr>
          <w:rFonts w:ascii="Times New Roman" w:hAnsi="Times New Roman" w:cs="Times New Roman"/>
          <w:sz w:val="24"/>
          <w:szCs w:val="24"/>
        </w:rPr>
        <w:t xml:space="preserve">3. Оценка регулирующего воздействия проектов муниципальных нормативных правовых актов проводится в целях, предусмотренных </w:t>
      </w:r>
      <w:hyperlink r:id="rId1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актами, и в соответствии с настоящим Законом.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должна обеспечивать беспрепятственный доступ заинтересованных лиц к объективной информации о целях их разработки, о возможных положительных и (или) отрицательных последствиях для субъектов предпринимательской и инвестиционной деятельности введения такого регулирования, рассмотрение предложений заинтересованных лиц, поступивших в ходе публичных обсуждений проектов муниципальных нормативных правовых актов, а также проверку соблюдения установленных процедур оценки регулирующего воздействия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и обоснованности выводов разработчиков проектов муниципальных нормативных правовых актов о степени регулирующего воздействия.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5. Сведения о проведении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размещаются на информационных ресурсах в информационно-телекоммуникационной сети "Интернет", определяемых в муниципальных нормативных правовых актах, принимаемых в соответствии с </w:t>
      </w:r>
      <w:hyperlink w:anchor="Par50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Pr="00B672D0">
        <w:rPr>
          <w:rFonts w:ascii="Times New Roman" w:hAnsi="Times New Roman" w:cs="Times New Roman"/>
          <w:sz w:val="24"/>
          <w:szCs w:val="24"/>
        </w:rPr>
        <w:lastRenderedPageBreak/>
        <w:t>устанавливающих порядок проведения оценки регулирующего воздействия проектов муниципальных нормативных правовых актов.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4. Экспертиза нормативных правовых актов области, затрагивающих вопросы осуществления предпринимательской и инвестиционной деятельности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B672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области (за исключением законов области и постановлений областной Думы), затрагивающих вопросы осуществления предпринимательской и инвестиционной деятельности, проводится органами исполнительной власти области в целях, указанных в </w:t>
      </w:r>
      <w:hyperlink r:id="rId16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26.3-3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порядке, определяемом Правительством области.</w:t>
      </w:r>
      <w:proofErr w:type="gramEnd"/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B672D0">
        <w:rPr>
          <w:rFonts w:ascii="Times New Roman" w:hAnsi="Times New Roman" w:cs="Times New Roman"/>
          <w:sz w:val="24"/>
          <w:szCs w:val="24"/>
        </w:rPr>
        <w:t xml:space="preserve">2. Экспертиза законов области и постановлений областной Думы, затрагивающих вопросы осуществления предпринимательской и инвестиционной деятельности, проводится в целях, указанных в </w:t>
      </w:r>
      <w:hyperlink r:id="rId17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26.3-3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порядке, установленном постановлением областной Думы.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Сведения о проведении процедуры экспертизы нормативных правовых актов области, затрагивающих вопросы осуществления предпринимательской и инвестиционной деятельности, размещаются на информационных ресурсах в информационно-телекоммуникационной сети "Интернет", определяемых в нормативных правовых актах Правительства области и областной Думы, принимаемых в соответствии с </w:t>
      </w:r>
      <w:hyperlink w:anchor="Par56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7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устанавливающих порядок проведения экспертизы нормативных правовых актов области.</w:t>
      </w:r>
      <w:proofErr w:type="gramEnd"/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5.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Положения части 1 статьи 5 настоящего Закона в отношении городских округов и муниципальных районов области, применяются со дня вступления в силу закона области, устанавливающего перечни городских округов и муниципальных районов, предусмотренные </w:t>
      </w:r>
      <w:hyperlink r:id="rId18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73" w:history="1">
        <w:proofErr w:type="gramStart"/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асть 2 статьи 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Закона Саратовской области от 24.02.2016 N 14-ЗСО).</w:t>
      </w:r>
    </w:p>
    <w:p w:rsidR="00B672D0" w:rsidRPr="00B672D0" w:rsidRDefault="00B672D0" w:rsidP="00B672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B672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Экспертиза муниципальных нормативных правовых актов муниципального образования "Город Саратов", а также иных городских округов и муниципальных районов области, включенных законом области в соответствующий перечень согласно положениям </w:t>
      </w:r>
      <w:hyperlink r:id="rId19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затрагивающих вопросы осуществления предпринимательской и инвестиционной деятельности, проводится органами местного самоуправления муниципальных образований области в целях, указанных в </w:t>
      </w:r>
      <w:hyperlink r:id="rId20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 xml:space="preserve"> 6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в порядке, установленном муниципальными нормативными правовыми актами, и в соответствии с настоящим Законом.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B672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Экспертиза муниципальных нормативных правовых актов муниципальных образований области, не указанных в </w:t>
      </w:r>
      <w:hyperlink w:anchor="Par6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затрагивающих вопросы осуществления предпринимательской и инвестиционной деятельности, может проводиться органами местного самоуправления соответствующих муниципальных образований области в целях, указанных в </w:t>
      </w:r>
      <w:hyperlink r:id="rId21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</w:t>
      </w:r>
      <w:r w:rsidRPr="00B672D0">
        <w:rPr>
          <w:rFonts w:ascii="Times New Roman" w:hAnsi="Times New Roman" w:cs="Times New Roman"/>
          <w:sz w:val="24"/>
          <w:szCs w:val="24"/>
        </w:rPr>
        <w:lastRenderedPageBreak/>
        <w:t>самоуправления в Российской Федерации", в порядке, установленном муниципальными нормативными правовыми актами, и в соответствии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с настоящим Законом.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должна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4. Сведения о проведении процедуры экспертизы муниципальных нормативных правовых актов, затрагивающих вопросы осуществления предпринимательской и инвестиционной деятельности, размещаются на информационных ресурсах в информационно-телекоммуникационной сети "Интернет", определяемых в муниципальных нормативных правовых актах, принимаемых в соответствии с </w:t>
      </w:r>
      <w:hyperlink w:anchor="Par6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устанавливающих порядок проведения экспертизы муниципальных нормативных правовых актов.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Статья 6. Заключительные положения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опубликования, за исключением положений, для которых настоящей статьей предусмотрены иные сроки вступления в силу.</w:t>
      </w:r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B672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ar44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настоящего Закона в отношении городских округов и муниципальных районов области, включенных законом области в соответствующий перечень согласно положениям </w:t>
      </w:r>
      <w:hyperlink r:id="rId22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и </w:t>
      </w:r>
      <w:hyperlink w:anchor="Par6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настоящего Закона в отношении городских округов и муниципальных районов области, включенных законом области в соответствующий перечень согласно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23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применяются со дня вступления в силу законов области, устанавливающих перечни городских округов и муниципальных районов, предусмотренные </w:t>
      </w:r>
      <w:hyperlink r:id="rId24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7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B672D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46</w:t>
        </w:r>
      </w:hyperlink>
      <w:r w:rsidRPr="00B672D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  <w:proofErr w:type="gramEnd"/>
    </w:p>
    <w:p w:rsidR="00B672D0" w:rsidRPr="00B672D0" w:rsidRDefault="00B672D0" w:rsidP="00B67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72D0">
        <w:rPr>
          <w:rFonts w:ascii="Times New Roman" w:hAnsi="Times New Roman" w:cs="Times New Roman"/>
          <w:sz w:val="24"/>
          <w:szCs w:val="24"/>
        </w:rPr>
        <w:t>Проекты законов области и постановлений областной Думы, внесенные в областную Думу Губернатором области или Правительством области до дня вступления в силу настоящего Закона и подлежащие оценке регулирующего воздействия, направляются профильными комитетами в уполномоченные органы для проведения процедуры оценки регулирующего воздействия данных проектов нормативных правовых актов области до принятия областной Думой соответствующего проекта закона области в первом чтении или до принятия</w:t>
      </w:r>
      <w:proofErr w:type="gramEnd"/>
      <w:r w:rsidRPr="00B672D0">
        <w:rPr>
          <w:rFonts w:ascii="Times New Roman" w:hAnsi="Times New Roman" w:cs="Times New Roman"/>
          <w:sz w:val="24"/>
          <w:szCs w:val="24"/>
        </w:rPr>
        <w:t xml:space="preserve"> областной Думой соответствующего постановления областной Думы.</w:t>
      </w:r>
    </w:p>
    <w:p w:rsidR="00B672D0" w:rsidRPr="00B672D0" w:rsidRDefault="00B672D0" w:rsidP="00B67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Губернатор</w:t>
      </w:r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B672D0" w:rsidRPr="00B672D0" w:rsidRDefault="00B672D0" w:rsidP="00B672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В.В.РАДАЕВ</w:t>
      </w:r>
    </w:p>
    <w:p w:rsidR="00B672D0" w:rsidRPr="00B672D0" w:rsidRDefault="00B672D0" w:rsidP="00B672D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г. Саратов</w:t>
      </w:r>
    </w:p>
    <w:p w:rsidR="00B672D0" w:rsidRPr="00B672D0" w:rsidRDefault="00B672D0" w:rsidP="00B672D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24 февраля 2016 года</w:t>
      </w:r>
    </w:p>
    <w:p w:rsidR="00B672D0" w:rsidRPr="00B672D0" w:rsidRDefault="00B672D0" w:rsidP="00B672D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72D0">
        <w:rPr>
          <w:rFonts w:ascii="Times New Roman" w:hAnsi="Times New Roman" w:cs="Times New Roman"/>
          <w:sz w:val="24"/>
          <w:szCs w:val="24"/>
        </w:rPr>
        <w:t>N 14-ЗСО</w:t>
      </w:r>
    </w:p>
    <w:sectPr w:rsidR="00B672D0" w:rsidRPr="00B672D0" w:rsidSect="006901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D0"/>
    <w:rsid w:val="00B672D0"/>
    <w:rsid w:val="00D6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7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1D6466D7E10CBEAA8ADB442BCBFAA6FD8A3F20D6111FD10149D8CC940293C6AE50DDF1058E1E0YCI3H" TargetMode="External"/><Relationship Id="rId13" Type="http://schemas.openxmlformats.org/officeDocument/2006/relationships/hyperlink" Target="consultantplus://offline/ref=F8D1D6466D7E10CBEAA8ADB442BCBFAA6FD8A3FB066811FD10149D8CC940293C6AE50DDF1059EAE2YCI2H" TargetMode="External"/><Relationship Id="rId18" Type="http://schemas.openxmlformats.org/officeDocument/2006/relationships/hyperlink" Target="consultantplus://offline/ref=F8D1D6466D7E10CBEAA8ADB442BCBFAA6FD8A3FB066811FD10149D8CC940293C6AE50DDF1059EAE2YCIA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D1D6466D7E10CBEAA8ADB442BCBFAA6FD8A3FB066811FD10149D8CC940293C6AE50DDF1059EBEBYCI2H" TargetMode="External"/><Relationship Id="rId7" Type="http://schemas.openxmlformats.org/officeDocument/2006/relationships/hyperlink" Target="consultantplus://offline/ref=F8D1D6466D7E10CBEAA8ADB442BCBFAA6FD8A3F20D6111FD10149D8CC940293C6AE50DDF1058E1E0YCICH" TargetMode="External"/><Relationship Id="rId12" Type="http://schemas.openxmlformats.org/officeDocument/2006/relationships/hyperlink" Target="consultantplus://offline/ref=F8D1D6466D7E10CBEAA8B3B954D0E2A266DAF9F60D651FA9454BC6D19E49236B2DAA549D5455E8E2CAF590Y9I6H" TargetMode="External"/><Relationship Id="rId17" Type="http://schemas.openxmlformats.org/officeDocument/2006/relationships/hyperlink" Target="consultantplus://offline/ref=F8D1D6466D7E10CBEAA8ADB442BCBFAA6FD8A3F20D6111FD10149D8CC940293C6AE50DDC19Y5IBH" TargetMode="External"/><Relationship Id="rId25" Type="http://schemas.openxmlformats.org/officeDocument/2006/relationships/hyperlink" Target="consultantplus://offline/ref=F8D1D6466D7E10CBEAA8ADB442BCBFAA6FD8A3FB066811FD10149D8CC940293C6AE50DDF1059EAE2YCI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D1D6466D7E10CBEAA8ADB442BCBFAA6FD8A3F20D6111FD10149D8CC940293C6AE50DDC19Y5IBH" TargetMode="External"/><Relationship Id="rId20" Type="http://schemas.openxmlformats.org/officeDocument/2006/relationships/hyperlink" Target="consultantplus://offline/ref=F8D1D6466D7E10CBEAA8ADB442BCBFAA6FD8A3FB066811FD10149D8CC940293C6AE50DDF1059EBEBYCI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1D6466D7E10CBEAA8ADB442BCBFAA6FD8A3FB066811FD10149D8CC940293C6AE50DDF1059EAE2YCIBH" TargetMode="External"/><Relationship Id="rId11" Type="http://schemas.openxmlformats.org/officeDocument/2006/relationships/hyperlink" Target="consultantplus://offline/ref=F8D1D6466D7E10CBEAA8B3B954D0E2A266DAF9F60D651FA9454BC6D19E49236B2DAA549D5455E8E2CAF590Y9I6H" TargetMode="External"/><Relationship Id="rId24" Type="http://schemas.openxmlformats.org/officeDocument/2006/relationships/hyperlink" Target="consultantplus://offline/ref=F8D1D6466D7E10CBEAA8ADB442BCBFAA6FD8A3FB066811FD10149D8CC940293C6AE50DDF1059EAE2YCIAH" TargetMode="External"/><Relationship Id="rId5" Type="http://schemas.openxmlformats.org/officeDocument/2006/relationships/hyperlink" Target="consultantplus://offline/ref=F8D1D6466D7E10CBEAA8ADB442BCBFAA6FD8A3FB066811FD10149D8CC940293C6AE50DDF1059EBEBYCI2H" TargetMode="External"/><Relationship Id="rId15" Type="http://schemas.openxmlformats.org/officeDocument/2006/relationships/hyperlink" Target="consultantplus://offline/ref=F8D1D6466D7E10CBEAA8ADB442BCBFAA6FD8A3FB066811FD10149D8CC940293C6AE50DDF1059EAE2YCIDH" TargetMode="External"/><Relationship Id="rId23" Type="http://schemas.openxmlformats.org/officeDocument/2006/relationships/hyperlink" Target="consultantplus://offline/ref=F8D1D6466D7E10CBEAA8ADB442BCBFAA6FD8A3FB066811FD10149D8CC940293C6AE50DDF1059EAE2YCIAH" TargetMode="External"/><Relationship Id="rId10" Type="http://schemas.openxmlformats.org/officeDocument/2006/relationships/hyperlink" Target="consultantplus://offline/ref=F8D1D6466D7E10CBEAA8B3B954D0E2A266DAF9F60D6419AE494BC6D19E49236B2DAA549D5455E8E2CAF196Y9I3H" TargetMode="External"/><Relationship Id="rId19" Type="http://schemas.openxmlformats.org/officeDocument/2006/relationships/hyperlink" Target="consultantplus://offline/ref=F8D1D6466D7E10CBEAA8ADB442BCBFAA6FD8A3FB066811FD10149D8CC940293C6AE50DDF1059EAE2YCIAH" TargetMode="External"/><Relationship Id="rId4" Type="http://schemas.openxmlformats.org/officeDocument/2006/relationships/hyperlink" Target="consultantplus://offline/ref=F8D1D6466D7E10CBEAA8ADB442BCBFAA6FD8A3F20D6111FD10149D8CC940293C6AE50DDF1058E1E0YCICH" TargetMode="External"/><Relationship Id="rId9" Type="http://schemas.openxmlformats.org/officeDocument/2006/relationships/hyperlink" Target="consultantplus://offline/ref=F8D1D6466D7E10CBEAA8B3B954D0E2A266DAF9F60D651FA9454BC6D19E49236B2DAA549D5455E8E2CAF590Y9I6H" TargetMode="External"/><Relationship Id="rId14" Type="http://schemas.openxmlformats.org/officeDocument/2006/relationships/hyperlink" Target="consultantplus://offline/ref=F8D1D6466D7E10CBEAA8ADB442BCBFAA6FD8A3FB066811FD10149D8CC940293C6AE50DDF1059EAE2YCI2H" TargetMode="External"/><Relationship Id="rId22" Type="http://schemas.openxmlformats.org/officeDocument/2006/relationships/hyperlink" Target="consultantplus://offline/ref=F8D1D6466D7E10CBEAA8ADB442BCBFAA6FD8A3FB066811FD10149D8CC940293C6AE50DDF1059EAE2YCI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2948</Words>
  <Characters>16807</Characters>
  <Application>Microsoft Office Word</Application>
  <DocSecurity>0</DocSecurity>
  <Lines>140</Lines>
  <Paragraphs>39</Paragraphs>
  <ScaleCrop>false</ScaleCrop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</cp:revision>
  <dcterms:created xsi:type="dcterms:W3CDTF">2016-03-28T07:08:00Z</dcterms:created>
  <dcterms:modified xsi:type="dcterms:W3CDTF">2016-03-28T07:09:00Z</dcterms:modified>
</cp:coreProperties>
</file>