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8F09F5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AC7257" w:rsidRPr="0046201E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ИЗВЕЩЕНИЕ</w:t>
      </w: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7257" w:rsidRPr="00A60C35" w:rsidRDefault="00AC7257" w:rsidP="00AC725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A60C35">
        <w:rPr>
          <w:rFonts w:ascii="Times New Roman" w:eastAsia="Times New Roman" w:hAnsi="Times New Roman"/>
          <w:sz w:val="28"/>
          <w:szCs w:val="28"/>
        </w:rPr>
        <w:t>по отбор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60C35">
        <w:rPr>
          <w:rFonts w:ascii="Times New Roman" w:eastAsia="Times New Roman" w:hAnsi="Times New Roman"/>
          <w:sz w:val="28"/>
          <w:szCs w:val="28"/>
        </w:rPr>
        <w:t xml:space="preserve"> участников </w:t>
      </w:r>
      <w:r w:rsidRPr="00287809">
        <w:rPr>
          <w:rFonts w:ascii="Times New Roman" w:eastAsia="Times New Roman" w:hAnsi="Times New Roman"/>
          <w:sz w:val="28"/>
          <w:szCs w:val="28"/>
        </w:rPr>
        <w:t>для</w:t>
      </w:r>
      <w:r w:rsidRPr="00287809">
        <w:rPr>
          <w:rFonts w:ascii="Times New Roman" w:hAnsi="Times New Roman"/>
          <w:sz w:val="28"/>
          <w:szCs w:val="28"/>
        </w:rPr>
        <w:t xml:space="preserve"> размещения </w:t>
      </w:r>
      <w:r w:rsidRPr="00024932">
        <w:rPr>
          <w:rFonts w:ascii="Times New Roman" w:hAnsi="Times New Roman"/>
          <w:sz w:val="28"/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AC7257" w:rsidRPr="001D1E92" w:rsidRDefault="00AC7257" w:rsidP="00AC7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57" w:rsidRDefault="00AC7257" w:rsidP="00AC7257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C7257" w:rsidRPr="00206B9F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 w:rsidRPr="00206B9F">
        <w:rPr>
          <w:rFonts w:ascii="Times New Roman" w:hAnsi="Times New Roman"/>
          <w:sz w:val="28"/>
          <w:szCs w:val="24"/>
        </w:rPr>
        <w:t>ЛОТ № 1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 w:rsidRPr="00206B9F">
        <w:rPr>
          <w:rFonts w:ascii="Times New Roman" w:hAnsi="Times New Roman"/>
          <w:sz w:val="28"/>
          <w:szCs w:val="24"/>
        </w:rPr>
        <w:t xml:space="preserve">ЛОТ № </w:t>
      </w:r>
      <w:r>
        <w:rPr>
          <w:rFonts w:ascii="Times New Roman" w:hAnsi="Times New Roman"/>
          <w:sz w:val="28"/>
          <w:szCs w:val="24"/>
        </w:rPr>
        <w:t>2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3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4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5</w:t>
      </w:r>
    </w:p>
    <w:p w:rsidR="00550110" w:rsidRDefault="00550110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550110" w:rsidRDefault="00550110" w:rsidP="00550110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6</w:t>
      </w:r>
    </w:p>
    <w:p w:rsidR="00550110" w:rsidRDefault="00550110" w:rsidP="00550110">
      <w:pPr>
        <w:pStyle w:val="a5"/>
        <w:rPr>
          <w:rFonts w:ascii="Times New Roman" w:hAnsi="Times New Roman"/>
          <w:sz w:val="28"/>
          <w:szCs w:val="24"/>
        </w:rPr>
      </w:pPr>
    </w:p>
    <w:p w:rsidR="00AC7257" w:rsidRPr="00206B9F" w:rsidRDefault="00AC7257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г. Саратов, 201</w:t>
      </w:r>
      <w:r w:rsidR="00ED5DAE" w:rsidRPr="00ED5DAE">
        <w:rPr>
          <w:rFonts w:ascii="Times New Roman" w:eastAsia="Times New Roman" w:hAnsi="Times New Roman"/>
          <w:b/>
          <w:sz w:val="28"/>
          <w:szCs w:val="24"/>
        </w:rPr>
        <w:t>6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год</w:t>
      </w:r>
    </w:p>
    <w:p w:rsidR="00AC7257" w:rsidRDefault="00AC7257" w:rsidP="00AC72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7257" w:rsidRPr="00094682" w:rsidRDefault="00AC7257" w:rsidP="00AC7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1F" w:rsidRDefault="0074091F" w:rsidP="0074091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06B9F">
        <w:rPr>
          <w:rFonts w:ascii="Times New Roman" w:hAnsi="Times New Roman"/>
          <w:iCs/>
          <w:sz w:val="24"/>
          <w:szCs w:val="24"/>
        </w:rPr>
        <w:t xml:space="preserve">На основании постановления администрации муниципального образования  «Город Саратов» № 1411 от 09.06.2015 года «Об утверждении положения о порядке отбора участников </w:t>
      </w:r>
      <w:r>
        <w:rPr>
          <w:rFonts w:ascii="Times New Roman" w:hAnsi="Times New Roman"/>
          <w:iCs/>
          <w:sz w:val="24"/>
          <w:szCs w:val="24"/>
        </w:rPr>
        <w:t>для</w:t>
      </w:r>
      <w:r w:rsidRPr="00206B9F">
        <w:rPr>
          <w:rFonts w:ascii="Times New Roman" w:hAnsi="Times New Roman"/>
          <w:iCs/>
          <w:sz w:val="24"/>
          <w:szCs w:val="24"/>
        </w:rPr>
        <w:t xml:space="preserve"> размещени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206B9F">
        <w:rPr>
          <w:rFonts w:ascii="Times New Roman" w:hAnsi="Times New Roman"/>
          <w:iCs/>
          <w:sz w:val="24"/>
          <w:szCs w:val="24"/>
        </w:rPr>
        <w:t xml:space="preserve"> аттракционов в целях проведения спортивных, культурных и иных массовых мероприятий на территории муниципального образования «Город Саратов» </w:t>
      </w:r>
      <w:r w:rsidRPr="00ED5DAE">
        <w:rPr>
          <w:rFonts w:ascii="Times New Roman" w:hAnsi="Times New Roman"/>
          <w:iCs/>
          <w:sz w:val="24"/>
          <w:szCs w:val="24"/>
        </w:rPr>
        <w:t xml:space="preserve">в соответствии с планом организационных мероприятий по подготовке и проведению мероприятий, посвящённых празднованию календарных дат на территории района, утвержденным распоряжением администрации Фрунзенского района муниципального образования «Город Саратов» от </w:t>
      </w:r>
      <w:r w:rsidRPr="00A33842">
        <w:rPr>
          <w:rFonts w:ascii="Times New Roman" w:hAnsi="Times New Roman"/>
          <w:iCs/>
          <w:sz w:val="24"/>
          <w:szCs w:val="24"/>
        </w:rPr>
        <w:t>30</w:t>
      </w:r>
      <w:r w:rsidRPr="00ED5DAE">
        <w:rPr>
          <w:rFonts w:ascii="Times New Roman" w:hAnsi="Times New Roman"/>
          <w:iCs/>
          <w:sz w:val="24"/>
          <w:szCs w:val="24"/>
        </w:rPr>
        <w:t>.0</w:t>
      </w:r>
      <w:r w:rsidRPr="00A33842">
        <w:rPr>
          <w:rFonts w:ascii="Times New Roman" w:hAnsi="Times New Roman"/>
          <w:iCs/>
          <w:sz w:val="24"/>
          <w:szCs w:val="24"/>
        </w:rPr>
        <w:t>9</w:t>
      </w:r>
      <w:r w:rsidRPr="00ED5DAE">
        <w:rPr>
          <w:rFonts w:ascii="Times New Roman" w:hAnsi="Times New Roman"/>
          <w:iCs/>
          <w:sz w:val="24"/>
          <w:szCs w:val="24"/>
        </w:rPr>
        <w:t xml:space="preserve">.2016 № </w:t>
      </w:r>
      <w:r w:rsidRPr="00A33842">
        <w:rPr>
          <w:rFonts w:ascii="Times New Roman" w:hAnsi="Times New Roman"/>
          <w:iCs/>
          <w:sz w:val="24"/>
          <w:szCs w:val="24"/>
        </w:rPr>
        <w:t>411</w:t>
      </w:r>
      <w:r w:rsidRPr="00ED5DAE">
        <w:rPr>
          <w:rFonts w:ascii="Times New Roman" w:hAnsi="Times New Roman"/>
          <w:iCs/>
          <w:sz w:val="24"/>
          <w:szCs w:val="24"/>
        </w:rPr>
        <w:t xml:space="preserve">-р «Об организации празднования </w:t>
      </w:r>
      <w:r w:rsidRPr="00A33842">
        <w:rPr>
          <w:rFonts w:ascii="Times New Roman" w:hAnsi="Times New Roman"/>
          <w:iCs/>
          <w:sz w:val="24"/>
          <w:szCs w:val="24"/>
        </w:rPr>
        <w:t>Нового 2017 года и Рождества Христова</w:t>
      </w:r>
      <w:r w:rsidRPr="00ED5DAE">
        <w:rPr>
          <w:rFonts w:ascii="Times New Roman" w:hAnsi="Times New Roman"/>
          <w:iCs/>
          <w:sz w:val="24"/>
          <w:szCs w:val="24"/>
        </w:rPr>
        <w:t>» разработана и утверждена документация по проведению отбора участников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 (далее - отбор)</w:t>
      </w:r>
    </w:p>
    <w:p w:rsidR="00ED5DAE" w:rsidRPr="00ED5DAE" w:rsidRDefault="00ED5DAE" w:rsidP="00ED5DA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 xml:space="preserve">Предмет отбора: </w:t>
      </w:r>
      <w:r w:rsidRPr="004D6B7E">
        <w:rPr>
          <w:rFonts w:ascii="Times New Roman" w:hAnsi="Times New Roman"/>
          <w:b/>
          <w:sz w:val="24"/>
          <w:szCs w:val="24"/>
          <w:u w:val="single"/>
        </w:rPr>
        <w:t>место размещения аттракциона, срок и условия размещения аттракциона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Место размещения аттракционов:</w:t>
      </w:r>
    </w:p>
    <w:p w:rsidR="0074091F" w:rsidRPr="00DD1F4A" w:rsidRDefault="0074091F" w:rsidP="0074091F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</w:t>
      </w:r>
      <w:r w:rsidRPr="00DD1F4A">
        <w:rPr>
          <w:rFonts w:ascii="Times New Roman" w:hAnsi="Times New Roman"/>
          <w:sz w:val="24"/>
          <w:szCs w:val="24"/>
        </w:rPr>
        <w:t xml:space="preserve"> им. Кирова С.М. (от ул. им. Чапаева В.И. до Мирного переулка)</w:t>
      </w:r>
      <w:r w:rsidRPr="00DD1F4A">
        <w:t xml:space="preserve"> </w:t>
      </w:r>
      <w:r w:rsidRPr="00DD1F4A">
        <w:rPr>
          <w:rFonts w:ascii="Times New Roman" w:hAnsi="Times New Roman"/>
          <w:sz w:val="24"/>
          <w:szCs w:val="24"/>
        </w:rPr>
        <w:t>Фрунзенского района муниципального образования «Город Саратов»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F4A">
        <w:rPr>
          <w:rFonts w:ascii="Times New Roman" w:hAnsi="Times New Roman"/>
          <w:sz w:val="24"/>
          <w:szCs w:val="24"/>
        </w:rPr>
        <w:t>в соответствии со схемой размещения Лота № 1, Лота № 2, Лота № 3 (Приложение № 1).</w:t>
      </w:r>
    </w:p>
    <w:p w:rsidR="0074091F" w:rsidRDefault="0074091F" w:rsidP="0074091F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D1F4A">
        <w:rPr>
          <w:rFonts w:ascii="Times New Roman" w:hAnsi="Times New Roman"/>
          <w:sz w:val="24"/>
          <w:szCs w:val="24"/>
        </w:rPr>
        <w:t>ерритори</w:t>
      </w:r>
      <w:r>
        <w:rPr>
          <w:rFonts w:ascii="Times New Roman" w:hAnsi="Times New Roman"/>
          <w:sz w:val="24"/>
          <w:szCs w:val="24"/>
        </w:rPr>
        <w:t>я</w:t>
      </w:r>
      <w:r w:rsidRPr="00DD1F4A">
        <w:rPr>
          <w:rFonts w:ascii="Times New Roman" w:hAnsi="Times New Roman"/>
          <w:sz w:val="24"/>
          <w:szCs w:val="24"/>
        </w:rPr>
        <w:t xml:space="preserve"> Детского парка Фрунзенского района муниципального образования «Город Саратов» в соответств</w:t>
      </w:r>
      <w:r>
        <w:rPr>
          <w:rFonts w:ascii="Times New Roman" w:hAnsi="Times New Roman"/>
          <w:sz w:val="24"/>
          <w:szCs w:val="24"/>
        </w:rPr>
        <w:t>ии со схемой размещения Лота № 4, Лота № 5, Лота № 6 (Приложение № 2</w:t>
      </w:r>
      <w:r w:rsidRPr="00DD1F4A">
        <w:rPr>
          <w:rFonts w:ascii="Times New Roman" w:hAnsi="Times New Roman"/>
          <w:sz w:val="24"/>
          <w:szCs w:val="24"/>
        </w:rPr>
        <w:t>).</w:t>
      </w:r>
    </w:p>
    <w:p w:rsidR="00AC7257" w:rsidRPr="00DD1F4A" w:rsidRDefault="00AC7257" w:rsidP="00AC7257">
      <w:p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D1F4A">
        <w:rPr>
          <w:rFonts w:ascii="Times New Roman" w:hAnsi="Times New Roman"/>
          <w:b/>
          <w:sz w:val="24"/>
          <w:szCs w:val="24"/>
        </w:rPr>
        <w:t>Сроки  размещения</w:t>
      </w:r>
      <w:proofErr w:type="gramEnd"/>
      <w:r w:rsidRPr="00DD1F4A">
        <w:rPr>
          <w:rFonts w:ascii="Times New Roman" w:hAnsi="Times New Roman"/>
          <w:b/>
          <w:sz w:val="24"/>
          <w:szCs w:val="24"/>
        </w:rPr>
        <w:t xml:space="preserve"> аттракционов – с </w:t>
      </w:r>
      <w:r>
        <w:rPr>
          <w:rFonts w:ascii="Times New Roman" w:hAnsi="Times New Roman"/>
          <w:b/>
          <w:sz w:val="24"/>
          <w:szCs w:val="24"/>
        </w:rPr>
        <w:t>0</w:t>
      </w:r>
      <w:r w:rsidRPr="00A338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A3384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1.201</w:t>
      </w:r>
      <w:r w:rsidRPr="00A33842">
        <w:rPr>
          <w:rFonts w:ascii="Times New Roman" w:hAnsi="Times New Roman"/>
          <w:b/>
          <w:sz w:val="24"/>
          <w:szCs w:val="24"/>
        </w:rPr>
        <w:t>7</w:t>
      </w:r>
      <w:r w:rsidRPr="00DD1F4A">
        <w:rPr>
          <w:rFonts w:ascii="Times New Roman" w:hAnsi="Times New Roman"/>
          <w:b/>
          <w:sz w:val="24"/>
          <w:szCs w:val="24"/>
        </w:rPr>
        <w:t xml:space="preserve"> года по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Pr="00DD1F4A">
        <w:rPr>
          <w:rFonts w:ascii="Times New Roman" w:hAnsi="Times New Roman"/>
          <w:b/>
          <w:sz w:val="24"/>
          <w:szCs w:val="24"/>
        </w:rPr>
        <w:t>.</w:t>
      </w:r>
      <w:r w:rsidRPr="00A33842">
        <w:rPr>
          <w:rFonts w:ascii="Times New Roman" w:hAnsi="Times New Roman"/>
          <w:b/>
          <w:sz w:val="24"/>
          <w:szCs w:val="24"/>
        </w:rPr>
        <w:t>03</w:t>
      </w:r>
      <w:r w:rsidRPr="00DD1F4A">
        <w:rPr>
          <w:rFonts w:ascii="Times New Roman" w:hAnsi="Times New Roman"/>
          <w:b/>
          <w:sz w:val="24"/>
          <w:szCs w:val="24"/>
        </w:rPr>
        <w:t>.201</w:t>
      </w:r>
      <w:r w:rsidRPr="00A33842">
        <w:rPr>
          <w:rFonts w:ascii="Times New Roman" w:hAnsi="Times New Roman"/>
          <w:b/>
          <w:sz w:val="24"/>
          <w:szCs w:val="24"/>
        </w:rPr>
        <w:t>7</w:t>
      </w:r>
      <w:r w:rsidRPr="00DD1F4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091F" w:rsidRPr="00FA1ABC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ABC">
        <w:rPr>
          <w:rFonts w:ascii="Times New Roman" w:hAnsi="Times New Roman"/>
          <w:b/>
          <w:sz w:val="24"/>
          <w:szCs w:val="24"/>
        </w:rPr>
        <w:t>Лот № 1</w:t>
      </w:r>
      <w:r w:rsidRPr="00FA1ABC">
        <w:rPr>
          <w:rFonts w:ascii="Times New Roman" w:hAnsi="Times New Roman"/>
          <w:sz w:val="24"/>
          <w:szCs w:val="24"/>
        </w:rPr>
        <w:t xml:space="preserve"> включает в себя – 1 аттракцион с гужевой повозкой, 1 аттракцион с пони</w:t>
      </w:r>
      <w:r>
        <w:rPr>
          <w:rFonts w:ascii="Times New Roman" w:hAnsi="Times New Roman"/>
          <w:sz w:val="24"/>
          <w:szCs w:val="24"/>
        </w:rPr>
        <w:t xml:space="preserve"> (осликом)</w:t>
      </w:r>
      <w:r w:rsidRPr="00FA1ABC">
        <w:rPr>
          <w:rFonts w:ascii="Times New Roman" w:hAnsi="Times New Roman"/>
          <w:sz w:val="24"/>
          <w:szCs w:val="24"/>
        </w:rPr>
        <w:t>.</w:t>
      </w:r>
    </w:p>
    <w:p w:rsidR="0074091F" w:rsidRPr="00FA1ABC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ABC">
        <w:rPr>
          <w:rFonts w:ascii="Times New Roman" w:hAnsi="Times New Roman"/>
          <w:b/>
          <w:sz w:val="24"/>
          <w:szCs w:val="24"/>
        </w:rPr>
        <w:t>Лот № 2</w:t>
      </w:r>
      <w:r w:rsidRPr="00FA1ABC">
        <w:rPr>
          <w:rFonts w:ascii="Times New Roman" w:hAnsi="Times New Roman"/>
          <w:sz w:val="24"/>
          <w:szCs w:val="24"/>
        </w:rPr>
        <w:t xml:space="preserve"> включает в себя –1 аттракцион с прогулочным автопоездом на бензиновом или дизельном ходу.</w:t>
      </w:r>
    </w:p>
    <w:p w:rsidR="0074091F" w:rsidRPr="00F63C2D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3 </w:t>
      </w:r>
      <w:r w:rsidRPr="00F63C2D">
        <w:rPr>
          <w:rFonts w:ascii="Times New Roman" w:hAnsi="Times New Roman"/>
          <w:sz w:val="24"/>
          <w:szCs w:val="24"/>
        </w:rPr>
        <w:t>включает в себя - 1 аттракцион «</w:t>
      </w:r>
      <w:r>
        <w:rPr>
          <w:rFonts w:ascii="Times New Roman" w:hAnsi="Times New Roman"/>
          <w:sz w:val="24"/>
          <w:szCs w:val="24"/>
        </w:rPr>
        <w:t xml:space="preserve">детские </w:t>
      </w:r>
      <w:r w:rsidRPr="00F63C2D">
        <w:rPr>
          <w:rFonts w:ascii="Times New Roman" w:hAnsi="Times New Roman"/>
          <w:sz w:val="24"/>
          <w:szCs w:val="24"/>
        </w:rPr>
        <w:t>электромобил</w:t>
      </w:r>
      <w:r>
        <w:rPr>
          <w:rFonts w:ascii="Times New Roman" w:hAnsi="Times New Roman"/>
          <w:sz w:val="24"/>
          <w:szCs w:val="24"/>
        </w:rPr>
        <w:t>и</w:t>
      </w:r>
      <w:r w:rsidRPr="00F63C2D">
        <w:rPr>
          <w:rFonts w:ascii="Times New Roman" w:hAnsi="Times New Roman"/>
          <w:sz w:val="24"/>
          <w:szCs w:val="24"/>
        </w:rPr>
        <w:t>».</w:t>
      </w:r>
    </w:p>
    <w:p w:rsidR="0074091F" w:rsidRPr="00EF49F3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4 </w:t>
      </w:r>
      <w:r w:rsidRPr="00F63C2D">
        <w:rPr>
          <w:rFonts w:ascii="Times New Roman" w:hAnsi="Times New Roman"/>
          <w:sz w:val="24"/>
          <w:szCs w:val="24"/>
        </w:rPr>
        <w:t>включает в себя - 1 аттракцион «детский снегоход»</w:t>
      </w:r>
      <w:r>
        <w:rPr>
          <w:rFonts w:ascii="Times New Roman" w:hAnsi="Times New Roman"/>
          <w:sz w:val="24"/>
          <w:szCs w:val="24"/>
        </w:rPr>
        <w:t>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>Лот № 5</w:t>
      </w:r>
      <w:r w:rsidRPr="00F63C2D">
        <w:rPr>
          <w:rFonts w:ascii="Times New Roman" w:hAnsi="Times New Roman"/>
          <w:sz w:val="24"/>
          <w:szCs w:val="24"/>
        </w:rPr>
        <w:t xml:space="preserve"> включает в себя - 1 аттракцион «</w:t>
      </w:r>
      <w:r>
        <w:rPr>
          <w:rFonts w:ascii="Times New Roman" w:hAnsi="Times New Roman"/>
          <w:sz w:val="24"/>
          <w:szCs w:val="24"/>
        </w:rPr>
        <w:t xml:space="preserve">прогулочный </w:t>
      </w:r>
      <w:r w:rsidRPr="00F63C2D">
        <w:rPr>
          <w:rFonts w:ascii="Times New Roman" w:hAnsi="Times New Roman"/>
          <w:sz w:val="24"/>
          <w:szCs w:val="24"/>
        </w:rPr>
        <w:t>электромобиль».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6</w:t>
      </w:r>
      <w:r w:rsidRPr="00F63C2D">
        <w:rPr>
          <w:rFonts w:ascii="Times New Roman" w:hAnsi="Times New Roman"/>
          <w:sz w:val="24"/>
          <w:szCs w:val="24"/>
        </w:rPr>
        <w:t xml:space="preserve"> включает в себя - 1 аттракцион «</w:t>
      </w:r>
      <w:r>
        <w:rPr>
          <w:rFonts w:ascii="Times New Roman" w:hAnsi="Times New Roman"/>
          <w:sz w:val="24"/>
          <w:szCs w:val="24"/>
        </w:rPr>
        <w:t>веревочный городок</w:t>
      </w:r>
      <w:r w:rsidRPr="00F63C2D">
        <w:rPr>
          <w:rFonts w:ascii="Times New Roman" w:hAnsi="Times New Roman"/>
          <w:sz w:val="24"/>
          <w:szCs w:val="24"/>
        </w:rPr>
        <w:t>».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Условия размещения аттракционов: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- соответствие участников и аттракционов требованиям, указанным в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4D6B7E">
        <w:rPr>
          <w:rFonts w:ascii="Times New Roman" w:hAnsi="Times New Roman"/>
          <w:sz w:val="24"/>
          <w:szCs w:val="24"/>
        </w:rPr>
        <w:t xml:space="preserve"> по проведению отбора.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  <w:r w:rsidRPr="0046201E">
        <w:rPr>
          <w:rFonts w:ascii="Times New Roman" w:hAnsi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/>
          <w:sz w:val="24"/>
          <w:szCs w:val="24"/>
        </w:rPr>
        <w:t xml:space="preserve">и документация по проведению отбора </w:t>
      </w:r>
      <w:r w:rsidRPr="0046201E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ается</w:t>
      </w:r>
      <w:r w:rsidRPr="0046201E">
        <w:rPr>
          <w:rFonts w:ascii="Times New Roman" w:hAnsi="Times New Roman"/>
          <w:sz w:val="24"/>
          <w:szCs w:val="24"/>
        </w:rPr>
        <w:t xml:space="preserve"> на сайте администрации муниципального </w:t>
      </w:r>
      <w:proofErr w:type="gramStart"/>
      <w:r w:rsidRPr="0046201E">
        <w:rPr>
          <w:rFonts w:ascii="Times New Roman" w:hAnsi="Times New Roman"/>
          <w:sz w:val="24"/>
          <w:szCs w:val="24"/>
        </w:rPr>
        <w:t xml:space="preserve">образования  </w:t>
      </w:r>
      <w:r w:rsidRPr="0046201E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46201E">
        <w:rPr>
          <w:rFonts w:ascii="Times New Roman" w:eastAsia="Times New Roman" w:hAnsi="Times New Roman"/>
          <w:sz w:val="24"/>
          <w:szCs w:val="24"/>
        </w:rPr>
        <w:t xml:space="preserve">Город Саратов» - </w:t>
      </w:r>
      <w:r w:rsidRPr="0046201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201E">
          <w:rPr>
            <w:rStyle w:val="a3"/>
            <w:sz w:val="24"/>
            <w:szCs w:val="24"/>
          </w:rPr>
          <w:t>http://www.saratovmer.ru</w:t>
        </w:r>
      </w:hyperlink>
      <w:r w:rsidRPr="0046201E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>Почтовый адрес и контактные телефоны комиссии: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0B3CCC">
        <w:rPr>
          <w:rFonts w:ascii="Times New Roman" w:hAnsi="Times New Roman"/>
          <w:sz w:val="24"/>
          <w:szCs w:val="24"/>
        </w:rPr>
        <w:t>омиссия  по</w:t>
      </w:r>
      <w:proofErr w:type="gramEnd"/>
      <w:r w:rsidRPr="000B3CCC">
        <w:rPr>
          <w:rFonts w:ascii="Times New Roman" w:hAnsi="Times New Roman"/>
          <w:sz w:val="24"/>
          <w:szCs w:val="24"/>
        </w:rPr>
        <w:t xml:space="preserve">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410012, </w:t>
      </w:r>
      <w:r w:rsidRPr="000458CD">
        <w:rPr>
          <w:rFonts w:ascii="Times New Roman" w:hAnsi="Times New Roman"/>
          <w:sz w:val="24"/>
          <w:szCs w:val="24"/>
        </w:rPr>
        <w:t xml:space="preserve"> </w:t>
      </w:r>
      <w:r w:rsidRPr="00D54861">
        <w:rPr>
          <w:rFonts w:ascii="Times New Roman" w:hAnsi="Times New Roman"/>
          <w:sz w:val="24"/>
          <w:szCs w:val="24"/>
        </w:rPr>
        <w:t>г.</w:t>
      </w:r>
      <w:proofErr w:type="gramEnd"/>
      <w:r w:rsidRPr="00D54861">
        <w:rPr>
          <w:rFonts w:ascii="Times New Roman" w:hAnsi="Times New Roman"/>
          <w:sz w:val="24"/>
          <w:szCs w:val="24"/>
        </w:rPr>
        <w:t xml:space="preserve"> Саратов, ул. им. Дзержинского Ф.Э., 13/15.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t>Адрес электронной почты: frunzecom1@mail.ru.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D54861">
        <w:rPr>
          <w:rFonts w:ascii="Times New Roman" w:hAnsi="Times New Roman"/>
          <w:sz w:val="24"/>
          <w:szCs w:val="24"/>
        </w:rPr>
        <w:t>: (8452) 26-06-85</w:t>
      </w:r>
      <w:r>
        <w:rPr>
          <w:rFonts w:ascii="Times New Roman" w:hAnsi="Times New Roman"/>
          <w:sz w:val="24"/>
          <w:szCs w:val="24"/>
        </w:rPr>
        <w:t>, факс 26-49-20</w:t>
      </w:r>
      <w:r w:rsidRPr="00D54861">
        <w:rPr>
          <w:rFonts w:ascii="Times New Roman" w:hAnsi="Times New Roman"/>
          <w:sz w:val="24"/>
          <w:szCs w:val="24"/>
        </w:rPr>
        <w:t>.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74091F" w:rsidRPr="009253A5" w:rsidRDefault="0074091F" w:rsidP="00740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Сроки проведения отбора</w:t>
      </w:r>
      <w:r w:rsidRPr="009253A5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33842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33842">
        <w:rPr>
          <w:rFonts w:ascii="Times New Roman" w:eastAsia="Times New Roman" w:hAnsi="Times New Roman"/>
          <w:sz w:val="24"/>
          <w:szCs w:val="24"/>
        </w:rPr>
        <w:t>2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33842">
        <w:rPr>
          <w:rFonts w:ascii="Times New Roman" w:eastAsia="Times New Roman" w:hAnsi="Times New Roman"/>
          <w:sz w:val="24"/>
          <w:szCs w:val="24"/>
        </w:rPr>
        <w:t>9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33842">
        <w:rPr>
          <w:rFonts w:ascii="Times New Roman" w:eastAsia="Times New Roman" w:hAnsi="Times New Roman"/>
          <w:sz w:val="24"/>
          <w:szCs w:val="24"/>
        </w:rPr>
        <w:t>2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Сроки подачи заявок: 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33842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>.1</w:t>
      </w:r>
      <w:r w:rsidRPr="00A33842">
        <w:rPr>
          <w:rFonts w:ascii="Times New Roman" w:eastAsia="Times New Roman" w:hAnsi="Times New Roman"/>
          <w:sz w:val="24"/>
          <w:szCs w:val="24"/>
        </w:rPr>
        <w:t>2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33842">
        <w:rPr>
          <w:rFonts w:ascii="Times New Roman" w:eastAsia="Times New Roman" w:hAnsi="Times New Roman"/>
          <w:sz w:val="24"/>
          <w:szCs w:val="24"/>
        </w:rPr>
        <w:t>8</w:t>
      </w:r>
      <w:r w:rsidRPr="009253A5">
        <w:rPr>
          <w:rFonts w:ascii="Times New Roman" w:eastAsia="Times New Roman" w:hAnsi="Times New Roman"/>
          <w:sz w:val="24"/>
          <w:szCs w:val="24"/>
        </w:rPr>
        <w:t>.1</w:t>
      </w:r>
      <w:r w:rsidRPr="00A33842">
        <w:rPr>
          <w:rFonts w:ascii="Times New Roman" w:eastAsia="Times New Roman" w:hAnsi="Times New Roman"/>
          <w:sz w:val="24"/>
          <w:szCs w:val="24"/>
        </w:rPr>
        <w:t>2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74091F" w:rsidRDefault="0074091F" w:rsidP="007409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623B9D">
        <w:rPr>
          <w:rFonts w:ascii="Times New Roman" w:eastAsia="Times New Roman" w:hAnsi="Times New Roman"/>
          <w:b/>
          <w:sz w:val="24"/>
          <w:szCs w:val="24"/>
          <w:u w:val="single"/>
        </w:rPr>
        <w:t>Дата проведения отбора: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091F" w:rsidRPr="009253A5" w:rsidRDefault="0074091F" w:rsidP="007409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и время рассмотрения поступивших заявок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A33842">
        <w:rPr>
          <w:rFonts w:ascii="Times New Roman" w:hAnsi="Times New Roman"/>
          <w:sz w:val="24"/>
          <w:szCs w:val="24"/>
        </w:rPr>
        <w:t>9</w:t>
      </w:r>
      <w:r w:rsidRPr="00E557B6">
        <w:rPr>
          <w:rFonts w:ascii="Times New Roman" w:hAnsi="Times New Roman"/>
          <w:sz w:val="24"/>
          <w:szCs w:val="24"/>
        </w:rPr>
        <w:t>.1</w:t>
      </w:r>
      <w:r w:rsidRPr="00A33842">
        <w:rPr>
          <w:rFonts w:ascii="Times New Roman" w:hAnsi="Times New Roman"/>
          <w:sz w:val="24"/>
          <w:szCs w:val="24"/>
        </w:rPr>
        <w:t>2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10.00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Способ, место и сроки подачи заявок:</w:t>
      </w:r>
    </w:p>
    <w:p w:rsidR="0074091F" w:rsidRPr="004D6B7E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>Заявки на участие принимаются в письменной форме на бумажном носителе</w:t>
      </w:r>
      <w:r w:rsidRPr="00120EF5"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120EF5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или ч</w:t>
      </w:r>
      <w:r w:rsidRPr="00120EF5">
        <w:rPr>
          <w:rFonts w:ascii="Times New Roman" w:hAnsi="Times New Roman"/>
          <w:sz w:val="24"/>
          <w:szCs w:val="24"/>
        </w:rPr>
        <w:t>ерез законного представителя</w:t>
      </w:r>
      <w:r>
        <w:rPr>
          <w:rFonts w:ascii="Times New Roman" w:hAnsi="Times New Roman"/>
          <w:sz w:val="24"/>
          <w:szCs w:val="24"/>
        </w:rPr>
        <w:t>.</w:t>
      </w:r>
      <w:r w:rsidRPr="004D6B7E">
        <w:rPr>
          <w:rFonts w:ascii="Times New Roman" w:hAnsi="Times New Roman"/>
          <w:sz w:val="24"/>
          <w:szCs w:val="24"/>
        </w:rPr>
        <w:t xml:space="preserve"> </w:t>
      </w:r>
      <w:r w:rsidRPr="00EF5F67">
        <w:rPr>
          <w:rFonts w:ascii="Times New Roman" w:hAnsi="Times New Roman"/>
          <w:sz w:val="24"/>
          <w:szCs w:val="24"/>
        </w:rPr>
        <w:t>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В здании действует пропускной режим, необходимо иметь при себе документы, подтверждающие личность. </w:t>
      </w:r>
    </w:p>
    <w:p w:rsidR="0074091F" w:rsidRPr="00120EF5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999">
        <w:rPr>
          <w:rFonts w:ascii="Times New Roman" w:hAnsi="Times New Roman"/>
          <w:sz w:val="24"/>
          <w:szCs w:val="24"/>
        </w:rPr>
        <w:t>Заявки на участие в предварительном отборе подаются в срок и по форме, которые указаны в извещении о проведении отбора.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начала срока подачи заявок на участие</w:t>
      </w:r>
      <w:r w:rsidRPr="00E557B6">
        <w:rPr>
          <w:rFonts w:ascii="Times New Roman" w:hAnsi="Times New Roman"/>
          <w:sz w:val="24"/>
          <w:szCs w:val="24"/>
        </w:rPr>
        <w:t xml:space="preserve"> в</w:t>
      </w:r>
      <w:r w:rsidRPr="00E557B6">
        <w:rPr>
          <w:rFonts w:ascii="Times New Roman" w:eastAsia="Times New Roman" w:hAnsi="Times New Roman"/>
          <w:sz w:val="24"/>
          <w:szCs w:val="24"/>
        </w:rPr>
        <w:t xml:space="preserve"> 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A338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Pr="00A33842">
        <w:rPr>
          <w:rFonts w:ascii="Times New Roman" w:hAnsi="Times New Roman"/>
          <w:sz w:val="24"/>
          <w:szCs w:val="24"/>
        </w:rPr>
        <w:t>2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 9.00 ч.</w:t>
      </w:r>
    </w:p>
    <w:p w:rsidR="0074091F" w:rsidRPr="00E557B6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 xml:space="preserve">Дата и время окончания срока подачи заявок на участие </w:t>
      </w:r>
      <w:r w:rsidRPr="00E557B6">
        <w:rPr>
          <w:rFonts w:ascii="Times New Roman" w:hAnsi="Times New Roman"/>
          <w:sz w:val="24"/>
          <w:szCs w:val="24"/>
        </w:rPr>
        <w:t xml:space="preserve">в </w:t>
      </w:r>
      <w:r w:rsidRPr="00E557B6">
        <w:rPr>
          <w:rFonts w:ascii="Times New Roman" w:eastAsia="Times New Roman" w:hAnsi="Times New Roman"/>
          <w:sz w:val="24"/>
          <w:szCs w:val="24"/>
        </w:rPr>
        <w:t>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A33842">
        <w:rPr>
          <w:rFonts w:ascii="Times New Roman" w:hAnsi="Times New Roman"/>
          <w:sz w:val="24"/>
          <w:szCs w:val="24"/>
        </w:rPr>
        <w:t>8</w:t>
      </w:r>
      <w:r w:rsidRPr="00E557B6">
        <w:rPr>
          <w:rFonts w:ascii="Times New Roman" w:hAnsi="Times New Roman"/>
          <w:sz w:val="24"/>
          <w:szCs w:val="24"/>
        </w:rPr>
        <w:t>.1</w:t>
      </w:r>
      <w:r w:rsidRPr="00A33842">
        <w:rPr>
          <w:rFonts w:ascii="Times New Roman" w:hAnsi="Times New Roman"/>
          <w:sz w:val="24"/>
          <w:szCs w:val="24"/>
        </w:rPr>
        <w:t>2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до 17.</w:t>
      </w:r>
      <w:r w:rsidRPr="00E557B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74091F" w:rsidRPr="00B450E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Место подачи заявок на участие в отборе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106B8">
        <w:rPr>
          <w:rFonts w:ascii="Times New Roman" w:hAnsi="Times New Roman"/>
          <w:sz w:val="24"/>
          <w:szCs w:val="24"/>
        </w:rPr>
        <w:t>410012, г. Саратов, ул. им. Дзержинского Ф.Э., 13/15</w:t>
      </w:r>
      <w:r>
        <w:rPr>
          <w:rFonts w:ascii="Times New Roman" w:hAnsi="Times New Roman"/>
          <w:sz w:val="24"/>
          <w:szCs w:val="24"/>
        </w:rPr>
        <w:t>, 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74091F" w:rsidRPr="00E557B6" w:rsidRDefault="0074091F" w:rsidP="00740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Заявки принимаются по рабочим дням с 09:00ч. до 12:00ч. и с 14:</w:t>
      </w:r>
      <w:r w:rsidRPr="00E557B6">
        <w:rPr>
          <w:rFonts w:ascii="Times New Roman" w:hAnsi="Times New Roman"/>
          <w:sz w:val="24"/>
          <w:szCs w:val="24"/>
        </w:rPr>
        <w:t>00ч. до 17</w:t>
      </w:r>
      <w:r w:rsidRPr="00E557B6">
        <w:rPr>
          <w:rFonts w:ascii="Times New Roman" w:eastAsia="Times New Roman" w:hAnsi="Times New Roman"/>
          <w:sz w:val="24"/>
          <w:szCs w:val="24"/>
        </w:rPr>
        <w:t>:00ч. (время московское).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Заявки подаются по каждому Лоту отдельно.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7257" w:rsidRPr="00120EF5" w:rsidRDefault="00AC7257" w:rsidP="00AC7257">
      <w:pPr>
        <w:pStyle w:val="3"/>
        <w:shd w:val="clear" w:color="auto" w:fill="FFFFFF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120EF5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Способы  и</w:t>
      </w:r>
      <w:proofErr w:type="gramEnd"/>
      <w:r w:rsidRPr="00120E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место получения результата: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может </w:t>
      </w:r>
      <w:proofErr w:type="gramStart"/>
      <w:r>
        <w:rPr>
          <w:rFonts w:ascii="Times New Roman" w:hAnsi="Times New Roman"/>
          <w:sz w:val="24"/>
          <w:szCs w:val="24"/>
        </w:rPr>
        <w:t>получить  результат</w:t>
      </w:r>
      <w:proofErr w:type="gramEnd"/>
      <w:r>
        <w:rPr>
          <w:rFonts w:ascii="Times New Roman" w:hAnsi="Times New Roman"/>
          <w:sz w:val="24"/>
          <w:szCs w:val="24"/>
        </w:rPr>
        <w:t xml:space="preserve"> отбора  лично или через представителя по адресу: </w:t>
      </w:r>
      <w:r w:rsidRPr="00E106B8">
        <w:rPr>
          <w:rFonts w:ascii="Times New Roman" w:hAnsi="Times New Roman"/>
          <w:sz w:val="24"/>
          <w:szCs w:val="24"/>
        </w:rPr>
        <w:t>410012,  г. Саратов, ул. им. Дзержинского Ф.Э., 13/15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6B8"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pStyle w:val="5"/>
        <w:shd w:val="clear" w:color="auto" w:fill="FFFFFF"/>
        <w:spacing w:before="0"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74091F" w:rsidRPr="00623B9D" w:rsidRDefault="0074091F" w:rsidP="0074091F">
      <w:pPr>
        <w:pStyle w:val="5"/>
        <w:shd w:val="clear" w:color="auto" w:fill="FFFFFF"/>
        <w:spacing w:before="0" w:after="0" w:line="240" w:lineRule="auto"/>
        <w:ind w:firstLine="567"/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</w:pPr>
      <w:r w:rsidRPr="00623B9D"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  <w:t>Форма и требования к заявке: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 w:rsidRPr="0062408D">
        <w:rPr>
          <w:rFonts w:ascii="Times New Roman" w:hAnsi="Times New Roman"/>
          <w:sz w:val="24"/>
          <w:szCs w:val="24"/>
        </w:rPr>
        <w:t>вка подается в письменной форме</w:t>
      </w:r>
      <w:r w:rsidRPr="000B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бумажных носителях </w:t>
      </w:r>
      <w:r w:rsidRPr="00105DED">
        <w:rPr>
          <w:rFonts w:ascii="Times New Roman" w:hAnsi="Times New Roman"/>
          <w:sz w:val="24"/>
          <w:szCs w:val="24"/>
        </w:rPr>
        <w:t xml:space="preserve">на русском языке </w:t>
      </w:r>
      <w:r>
        <w:rPr>
          <w:rFonts w:ascii="Times New Roman" w:hAnsi="Times New Roman"/>
          <w:sz w:val="24"/>
          <w:szCs w:val="24"/>
        </w:rPr>
        <w:t>в установленные сроки</w:t>
      </w:r>
      <w:r w:rsidRPr="00C9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представляется в </w:t>
      </w:r>
      <w:r w:rsidRPr="0049180A">
        <w:rPr>
          <w:rFonts w:ascii="Times New Roman" w:hAnsi="Times New Roman"/>
          <w:sz w:val="24"/>
          <w:szCs w:val="24"/>
        </w:rPr>
        <w:t>Комиссию в порядке, установленном документацией об отборе.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участие в отборе должны соответствовать Приложению № 3 к настоящей документации.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предоставляемые документы и материалы, а также удостоверенная подписью заявителя опись представленных им документов и материалов.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8FF">
        <w:rPr>
          <w:rFonts w:ascii="Times New Roman" w:hAnsi="Times New Roman"/>
          <w:sz w:val="24"/>
          <w:szCs w:val="24"/>
        </w:rPr>
        <w:t xml:space="preserve">В случае, если заявка на участие в </w:t>
      </w:r>
      <w:r>
        <w:rPr>
          <w:rFonts w:ascii="Times New Roman" w:hAnsi="Times New Roman"/>
          <w:sz w:val="24"/>
          <w:szCs w:val="24"/>
        </w:rPr>
        <w:t>отборе с приложенными документами и материалами</w:t>
      </w:r>
      <w:r w:rsidRPr="00C958FF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C958FF">
        <w:rPr>
          <w:rFonts w:ascii="Times New Roman" w:hAnsi="Times New Roman"/>
          <w:sz w:val="24"/>
          <w:szCs w:val="24"/>
        </w:rPr>
        <w:t xml:space="preserve"> или уполномоченного представителя участника закупки и скреплены печатью. 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 xml:space="preserve">Заявка на участие в отборе оформляется в двух экземплярах, каждый из которых удостоверяется подписью заявителя.  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регистрируется в журнале регистрации заявок. На втором экземпляре заявки делается отметка о дате и времени представления заявки с указанием номера этой заявки.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lastRenderedPageBreak/>
        <w:t>Од</w:t>
      </w:r>
      <w:r>
        <w:rPr>
          <w:rFonts w:ascii="Times New Roman" w:hAnsi="Times New Roman"/>
          <w:sz w:val="24"/>
          <w:szCs w:val="24"/>
        </w:rPr>
        <w:t>ин экземпляр</w:t>
      </w:r>
      <w:r w:rsidRPr="00105DED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105DED">
        <w:rPr>
          <w:rFonts w:ascii="Times New Roman" w:hAnsi="Times New Roman"/>
          <w:sz w:val="24"/>
          <w:szCs w:val="24"/>
        </w:rPr>
        <w:t xml:space="preserve"> с приложенными документами, материалами, описью остается в комиссии, втор</w:t>
      </w:r>
      <w:r>
        <w:rPr>
          <w:rFonts w:ascii="Times New Roman" w:hAnsi="Times New Roman"/>
          <w:sz w:val="24"/>
          <w:szCs w:val="24"/>
        </w:rPr>
        <w:t xml:space="preserve">ой, с отметкой о принятии заявки, </w:t>
      </w:r>
      <w:r w:rsidRPr="00105DED">
        <w:rPr>
          <w:rFonts w:ascii="Times New Roman" w:hAnsi="Times New Roman"/>
          <w:sz w:val="24"/>
          <w:szCs w:val="24"/>
        </w:rPr>
        <w:t>у заявителя.</w:t>
      </w:r>
    </w:p>
    <w:p w:rsidR="0074091F" w:rsidRPr="008A2D23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 xml:space="preserve">Заявка, поданная в комиссию до начала и (или) по окончанию срока подачи заявок, возвращается представившему ее заявителю вместе с описью </w:t>
      </w:r>
      <w:r>
        <w:rPr>
          <w:rFonts w:ascii="Times New Roman" w:hAnsi="Times New Roman"/>
          <w:sz w:val="24"/>
          <w:szCs w:val="24"/>
        </w:rPr>
        <w:t>и представленными</w:t>
      </w:r>
      <w:r w:rsidRPr="008A2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 и материалами</w:t>
      </w:r>
      <w:r w:rsidRPr="008A2D23">
        <w:rPr>
          <w:rFonts w:ascii="Times New Roman" w:hAnsi="Times New Roman"/>
          <w:sz w:val="24"/>
          <w:szCs w:val="24"/>
        </w:rPr>
        <w:t>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>Участник отбора вправе изменить или отозвать свою заявку в любое время до окончания срока подачи заявок.</w:t>
      </w:r>
    </w:p>
    <w:p w:rsidR="0074091F" w:rsidRDefault="0074091F" w:rsidP="0074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623B9D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23B9D">
        <w:rPr>
          <w:rFonts w:ascii="Times New Roman" w:hAnsi="Times New Roman"/>
          <w:b/>
          <w:sz w:val="24"/>
          <w:szCs w:val="24"/>
          <w:u w:val="single"/>
        </w:rPr>
        <w:t>Требования к участникам отбора.</w:t>
      </w:r>
    </w:p>
    <w:p w:rsidR="00AC7257" w:rsidRDefault="00AC7257" w:rsidP="00AC7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 xml:space="preserve">м проведения отбора </w:t>
      </w:r>
      <w:r>
        <w:rPr>
          <w:rFonts w:ascii="Times New Roman" w:hAnsi="Times New Roman"/>
          <w:sz w:val="24"/>
          <w:szCs w:val="24"/>
        </w:rPr>
        <w:t>может являться</w:t>
      </w:r>
      <w:r w:rsidRPr="006B7619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лицо и</w:t>
      </w:r>
      <w:r w:rsidRPr="006B7619"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о (</w:t>
      </w:r>
      <w:r w:rsidRPr="0064506A">
        <w:rPr>
          <w:rFonts w:ascii="Times New Roman" w:hAnsi="Times New Roman"/>
          <w:color w:val="000000"/>
          <w:sz w:val="24"/>
          <w:szCs w:val="24"/>
        </w:rPr>
        <w:t>зарегистрированное в установленном порядке в соответствии с законодательством Российской Федерации и осуществляющие деятельность в Российской Федерации</w:t>
      </w:r>
      <w:r>
        <w:rPr>
          <w:rFonts w:ascii="Times New Roman" w:hAnsi="Times New Roman"/>
          <w:sz w:val="24"/>
          <w:szCs w:val="24"/>
        </w:rPr>
        <w:t>),</w:t>
      </w:r>
      <w:r w:rsidRPr="006B7619">
        <w:rPr>
          <w:rFonts w:ascii="Times New Roman" w:hAnsi="Times New Roman"/>
          <w:sz w:val="24"/>
          <w:szCs w:val="24"/>
        </w:rPr>
        <w:t xml:space="preserve"> располагающ</w:t>
      </w:r>
      <w:r>
        <w:rPr>
          <w:rFonts w:ascii="Times New Roman" w:hAnsi="Times New Roman"/>
          <w:sz w:val="24"/>
          <w:szCs w:val="24"/>
        </w:rPr>
        <w:t>е</w:t>
      </w:r>
      <w:r w:rsidRPr="006B7619">
        <w:rPr>
          <w:rFonts w:ascii="Times New Roman" w:hAnsi="Times New Roman"/>
          <w:sz w:val="24"/>
          <w:szCs w:val="24"/>
        </w:rPr>
        <w:t>е на праве собственности, либо на ином вещном праве аттракционами, подавши</w:t>
      </w:r>
      <w:r>
        <w:rPr>
          <w:rFonts w:ascii="Times New Roman" w:hAnsi="Times New Roman"/>
          <w:sz w:val="24"/>
          <w:szCs w:val="24"/>
        </w:rPr>
        <w:t>м</w:t>
      </w:r>
      <w:r w:rsidRPr="006B7619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 xml:space="preserve"> на участие в отборе.</w:t>
      </w:r>
    </w:p>
    <w:p w:rsidR="00AC7257" w:rsidRPr="004D4165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165">
        <w:rPr>
          <w:rFonts w:ascii="Times New Roman" w:hAnsi="Times New Roman"/>
          <w:sz w:val="24"/>
          <w:szCs w:val="24"/>
          <w:u w:val="single"/>
        </w:rPr>
        <w:t>Участники отбора должны соответствовать следующим требования: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участника отбора и отсутствие решения арбитражного суда о признании участника отбора несостоятельным (банкротом) и об открытии конкурсного производства;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1ABE">
        <w:rPr>
          <w:rFonts w:ascii="Times New Roman" w:hAnsi="Times New Roman"/>
          <w:b/>
          <w:sz w:val="24"/>
          <w:szCs w:val="24"/>
        </w:rPr>
        <w:t>Требования к аттракционам</w:t>
      </w:r>
      <w:r>
        <w:rPr>
          <w:rFonts w:ascii="Times New Roman" w:hAnsi="Times New Roman"/>
          <w:b/>
          <w:sz w:val="24"/>
          <w:szCs w:val="24"/>
        </w:rPr>
        <w:t xml:space="preserve"> ЛОТ № 1</w:t>
      </w:r>
      <w:r w:rsidRPr="00721ABE">
        <w:rPr>
          <w:rFonts w:ascii="Times New Roman" w:hAnsi="Times New Roman"/>
          <w:b/>
          <w:sz w:val="24"/>
          <w:szCs w:val="24"/>
        </w:rPr>
        <w:t>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размещаемые аттракционы должны соответствовать санитарно-гигиеническим требованиям и нормам.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размещаемые аттракционы должны соответствовать требованиям безопасности в соответствии с законодательством.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животные должны иметь 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(ветеринарно-санитарная экспертиза).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 xml:space="preserve">Все животные должны быть обеспечены средствами индивидуальной гигиены, </w:t>
      </w:r>
      <w:proofErr w:type="spellStart"/>
      <w:r w:rsidRPr="00ED5DAE">
        <w:rPr>
          <w:rFonts w:ascii="Times New Roman" w:hAnsi="Times New Roman"/>
          <w:sz w:val="24"/>
          <w:szCs w:val="24"/>
        </w:rPr>
        <w:t>недопускающими</w:t>
      </w:r>
      <w:proofErr w:type="spellEnd"/>
      <w:r w:rsidRPr="00ED5DAE">
        <w:rPr>
          <w:rFonts w:ascii="Times New Roman" w:hAnsi="Times New Roman"/>
          <w:sz w:val="24"/>
          <w:szCs w:val="24"/>
        </w:rPr>
        <w:t xml:space="preserve"> загрязнение площадки продуктами жизнедеятельности.</w:t>
      </w:r>
    </w:p>
    <w:p w:rsidR="00ED5DAE" w:rsidRPr="00ED5DAE" w:rsidRDefault="00ED5DAE" w:rsidP="00ED5DA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Наличие аптечки и места оказания первой доврачебной помощи.</w:t>
      </w:r>
    </w:p>
    <w:p w:rsidR="00AC7257" w:rsidRPr="00FB356F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1ABE">
        <w:rPr>
          <w:rFonts w:ascii="Times New Roman" w:hAnsi="Times New Roman"/>
          <w:b/>
          <w:sz w:val="24"/>
          <w:szCs w:val="24"/>
        </w:rPr>
        <w:t>Требования к аттракционам</w:t>
      </w:r>
      <w:r>
        <w:rPr>
          <w:rFonts w:ascii="Times New Roman" w:hAnsi="Times New Roman"/>
          <w:b/>
          <w:sz w:val="24"/>
          <w:szCs w:val="24"/>
        </w:rPr>
        <w:t xml:space="preserve"> ЛОТ № 2, ЛОТ № 3, ЛОТ № 4, ЛОТ № 5</w:t>
      </w:r>
      <w:r w:rsidR="00AC578B">
        <w:rPr>
          <w:rFonts w:ascii="Times New Roman" w:hAnsi="Times New Roman"/>
          <w:b/>
          <w:sz w:val="24"/>
          <w:szCs w:val="24"/>
        </w:rPr>
        <w:t>, ЛОТ № 6</w:t>
      </w:r>
      <w:r w:rsidRPr="00721ABE">
        <w:rPr>
          <w:rFonts w:ascii="Times New Roman" w:hAnsi="Times New Roman"/>
          <w:b/>
          <w:sz w:val="24"/>
          <w:szCs w:val="24"/>
        </w:rPr>
        <w:t>.</w:t>
      </w:r>
    </w:p>
    <w:p w:rsidR="00AC7257" w:rsidRPr="006D0C98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>Все размеща</w:t>
      </w:r>
      <w:r>
        <w:rPr>
          <w:rFonts w:ascii="Times New Roman" w:hAnsi="Times New Roman"/>
          <w:sz w:val="24"/>
          <w:szCs w:val="24"/>
        </w:rPr>
        <w:t>емые</w:t>
      </w:r>
      <w:r w:rsidRPr="006D0C98">
        <w:rPr>
          <w:rFonts w:ascii="Times New Roman" w:hAnsi="Times New Roman"/>
          <w:sz w:val="24"/>
          <w:szCs w:val="24"/>
        </w:rPr>
        <w:t xml:space="preserve"> аттракционы должны соответствовать требованиям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6D0C98">
        <w:rPr>
          <w:rFonts w:ascii="Times New Roman" w:hAnsi="Times New Roman"/>
          <w:sz w:val="24"/>
          <w:szCs w:val="24"/>
        </w:rPr>
        <w:t xml:space="preserve"> санитарно-гигиеническим</w:t>
      </w:r>
      <w:r>
        <w:rPr>
          <w:rFonts w:ascii="Times New Roman" w:hAnsi="Times New Roman"/>
          <w:sz w:val="24"/>
          <w:szCs w:val="24"/>
        </w:rPr>
        <w:t xml:space="preserve"> и противопожарным нормам, </w:t>
      </w:r>
      <w:r w:rsidRPr="00A05258">
        <w:rPr>
          <w:rFonts w:ascii="Times New Roman" w:hAnsi="Times New Roman"/>
          <w:sz w:val="24"/>
          <w:szCs w:val="24"/>
        </w:rPr>
        <w:t xml:space="preserve">в том числе соответствовать </w:t>
      </w:r>
      <w:r>
        <w:rPr>
          <w:rFonts w:ascii="Times New Roman" w:hAnsi="Times New Roman"/>
          <w:sz w:val="24"/>
          <w:szCs w:val="24"/>
        </w:rPr>
        <w:t xml:space="preserve">Национальному стандарту РФ ГОСТ 53130-2008 и </w:t>
      </w:r>
      <w:r w:rsidRPr="006D0C9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ть соответствующие сертификаты,</w:t>
      </w:r>
      <w:r w:rsidRPr="006D0C98">
        <w:rPr>
          <w:rFonts w:ascii="Times New Roman" w:hAnsi="Times New Roman"/>
          <w:sz w:val="24"/>
          <w:szCs w:val="24"/>
        </w:rPr>
        <w:t xml:space="preserve"> технические паспорта</w:t>
      </w:r>
      <w:r>
        <w:rPr>
          <w:rFonts w:ascii="Times New Roman" w:hAnsi="Times New Roman"/>
          <w:sz w:val="24"/>
          <w:szCs w:val="24"/>
        </w:rPr>
        <w:t>, а</w:t>
      </w:r>
      <w:r w:rsidRPr="000A6DDC">
        <w:rPr>
          <w:rFonts w:ascii="Times New Roman" w:hAnsi="Times New Roman"/>
          <w:sz w:val="24"/>
          <w:szCs w:val="24"/>
        </w:rPr>
        <w:t>кты технического освидетельствования</w:t>
      </w:r>
      <w:r w:rsidRPr="006D0C98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Pr="00D7215E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7215E">
        <w:rPr>
          <w:rFonts w:ascii="Times New Roman" w:hAnsi="Times New Roman"/>
          <w:b/>
          <w:sz w:val="24"/>
          <w:szCs w:val="24"/>
        </w:rPr>
        <w:t>Критерии определения победителя отбора.</w:t>
      </w:r>
    </w:p>
    <w:p w:rsidR="00AC7257" w:rsidRPr="00D7215E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346" w:type="dxa"/>
        <w:tblLook w:val="00A0" w:firstRow="1" w:lastRow="0" w:firstColumn="1" w:lastColumn="0" w:noHBand="0" w:noVBand="0"/>
      </w:tblPr>
      <w:tblGrid>
        <w:gridCol w:w="699"/>
        <w:gridCol w:w="8647"/>
      </w:tblGrid>
      <w:tr w:rsidR="0074091F" w:rsidTr="0074091F">
        <w:trPr>
          <w:trHeight w:val="33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74091F" w:rsidTr="0074091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F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74091F" w:rsidTr="0074091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F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74091F" w:rsidTr="0074091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F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Лота № 2 – масса аттракциона.</w:t>
            </w:r>
          </w:p>
        </w:tc>
      </w:tr>
      <w:tr w:rsidR="0074091F" w:rsidTr="0074091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F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Лотов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Pr="005C10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2,3,4,5, – наличие и количество посадочных мест для взрослых и детей.</w:t>
            </w:r>
          </w:p>
          <w:p w:rsidR="0074091F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Лота № 6 – габаритные размеры.</w:t>
            </w:r>
          </w:p>
        </w:tc>
      </w:tr>
      <w:tr w:rsidR="0074091F" w:rsidTr="0074091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1F" w:rsidRDefault="0074091F" w:rsidP="006C0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1F" w:rsidRPr="005C10C8" w:rsidRDefault="0074091F" w:rsidP="006C0C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15E">
        <w:rPr>
          <w:rFonts w:ascii="Times New Roman" w:hAnsi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11239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средняя арифметическая оценка. </w:t>
      </w:r>
      <w:r>
        <w:rPr>
          <w:rFonts w:ascii="Times New Roman" w:hAnsi="Times New Roman"/>
          <w:sz w:val="24"/>
          <w:szCs w:val="24"/>
        </w:rPr>
        <w:t>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055F96" w:rsidRDefault="00AC7257" w:rsidP="00AC7257">
      <w:pPr>
        <w:pStyle w:val="5"/>
        <w:shd w:val="clear" w:color="auto" w:fill="FFFFFF"/>
        <w:spacing w:before="0" w:after="75" w:line="264" w:lineRule="atLeast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Необходимый перечень документов и материалов, представляемых участниками отбора, порядок рассмотрения заявок и определения победителя, порядок обжалования результатов отбора, а также иная информация указана в документации по проведению отбора, которая вместе с извещением размещена на официальных сайтах администрации Фрунзенского района муниципального образования «Город Саратов» http://www. </w:t>
      </w:r>
      <w:proofErr w:type="spellStart"/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>sar</w:t>
      </w:r>
      <w:proofErr w:type="spellEnd"/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 - frunze.ru, администрации муниципального образования «Город Саратов» </w:t>
      </w:r>
      <w:hyperlink r:id="rId9" w:history="1">
        <w:r w:rsidRPr="00055F96">
          <w:rPr>
            <w:rStyle w:val="a3"/>
            <w:i w:val="0"/>
            <w:iCs w:val="0"/>
            <w:color w:val="auto"/>
            <w:sz w:val="24"/>
            <w:szCs w:val="24"/>
          </w:rPr>
          <w:t>http://www.saratovmer.ru</w:t>
        </w:r>
      </w:hyperlink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>.</w:t>
      </w:r>
    </w:p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3076EF" w:rsidRDefault="003076EF" w:rsidP="00AC7257"/>
    <w:p w:rsidR="003076EF" w:rsidRDefault="003076EF" w:rsidP="00AC7257"/>
    <w:p w:rsidR="003076EF" w:rsidRDefault="003076EF" w:rsidP="00AC7257"/>
    <w:p w:rsidR="00AC7257" w:rsidRPr="003076EF" w:rsidRDefault="003076EF" w:rsidP="003076EF">
      <w:pPr>
        <w:jc w:val="right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Схема</w:t>
      </w:r>
    </w:p>
    <w:p w:rsid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размещения </w:t>
      </w:r>
      <w:r w:rsidR="00A33DB5">
        <w:rPr>
          <w:rFonts w:ascii="Times New Roman" w:hAnsi="Times New Roman"/>
          <w:b/>
          <w:sz w:val="24"/>
          <w:szCs w:val="24"/>
        </w:rPr>
        <w:t xml:space="preserve">аттракционов </w:t>
      </w:r>
      <w:r w:rsidRPr="003076EF">
        <w:rPr>
          <w:rFonts w:ascii="Times New Roman" w:hAnsi="Times New Roman"/>
          <w:b/>
          <w:sz w:val="24"/>
          <w:szCs w:val="24"/>
        </w:rPr>
        <w:t>Лота № 1, Лота № 2, Лота № 3</w:t>
      </w:r>
      <w:r w:rsidRPr="003076EF">
        <w:t xml:space="preserve"> </w:t>
      </w:r>
      <w:r>
        <w:rPr>
          <w:rFonts w:ascii="Times New Roman" w:hAnsi="Times New Roman"/>
          <w:b/>
          <w:sz w:val="24"/>
          <w:szCs w:val="24"/>
        </w:rPr>
        <w:t>по адресу:</w:t>
      </w:r>
    </w:p>
    <w:p w:rsidR="00AC7257" w:rsidRPr="003076EF" w:rsidRDefault="003076EF" w:rsidP="003076E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076EF">
        <w:rPr>
          <w:rFonts w:ascii="Times New Roman" w:hAnsi="Times New Roman"/>
          <w:b/>
          <w:sz w:val="24"/>
          <w:szCs w:val="24"/>
        </w:rPr>
        <w:t>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AC7257" w:rsidRDefault="003076EF" w:rsidP="00AC7257">
      <w:r>
        <w:rPr>
          <w:noProof/>
          <w:lang w:eastAsia="ru-RU"/>
        </w:rPr>
        <w:drawing>
          <wp:inline distT="0" distB="0" distL="0" distR="0" wp14:anchorId="2954184F" wp14:editId="1A35641F">
            <wp:extent cx="5940425" cy="43885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 Киро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Pr="003076EF" w:rsidRDefault="003076EF" w:rsidP="003076EF">
      <w:pPr>
        <w:jc w:val="right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Приложение № 2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Схема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размещения </w:t>
      </w:r>
      <w:r w:rsidR="00A33DB5">
        <w:rPr>
          <w:rFonts w:ascii="Times New Roman" w:hAnsi="Times New Roman"/>
          <w:b/>
          <w:sz w:val="24"/>
          <w:szCs w:val="24"/>
        </w:rPr>
        <w:t xml:space="preserve">аттракционов </w:t>
      </w:r>
      <w:r w:rsidRPr="003076EF">
        <w:rPr>
          <w:rFonts w:ascii="Times New Roman" w:hAnsi="Times New Roman"/>
          <w:b/>
          <w:sz w:val="24"/>
          <w:szCs w:val="24"/>
        </w:rPr>
        <w:t>Лота № 4, Лота № 5</w:t>
      </w:r>
      <w:r w:rsidR="00EF49F3">
        <w:rPr>
          <w:rFonts w:ascii="Times New Roman" w:hAnsi="Times New Roman"/>
          <w:b/>
          <w:sz w:val="24"/>
          <w:szCs w:val="24"/>
        </w:rPr>
        <w:t>, Лота № 6</w:t>
      </w:r>
      <w:r w:rsidRPr="003076EF">
        <w:rPr>
          <w:rFonts w:ascii="Times New Roman" w:hAnsi="Times New Roman"/>
          <w:b/>
          <w:sz w:val="24"/>
          <w:szCs w:val="24"/>
        </w:rPr>
        <w:t xml:space="preserve"> по адресу: территория Детского парка Фрунзенского района муниципального образования «Город Саратов»</w:t>
      </w:r>
    </w:p>
    <w:p w:rsidR="003076EF" w:rsidRDefault="003076EF" w:rsidP="00AC7257"/>
    <w:p w:rsidR="003076EF" w:rsidRDefault="00EF49F3" w:rsidP="00AC7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3516630</wp:posOffset>
                </wp:positionV>
                <wp:extent cx="628650" cy="3111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F3" w:rsidRPr="00EF49F3" w:rsidRDefault="00EF49F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F49F3">
                              <w:rPr>
                                <w:rFonts w:ascii="Arial Narrow" w:hAnsi="Arial Narrow"/>
                                <w:b/>
                              </w:rPr>
                              <w:t>Лот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2.45pt;margin-top:276.9pt;width:49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" filled="f" stroked="f" strokeweight=".5pt">
                <v:textbox>
                  <w:txbxContent>
                    <w:p w:rsidR="00EF49F3" w:rsidRPr="00EF49F3" w:rsidRDefault="00EF49F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F49F3">
                        <w:rPr>
                          <w:rFonts w:ascii="Arial Narrow" w:hAnsi="Arial Narrow"/>
                          <w:b/>
                        </w:rPr>
                        <w:t>Лот №6</w:t>
                      </w:r>
                    </w:p>
                  </w:txbxContent>
                </v:textbox>
              </v:shape>
            </w:pict>
          </mc:Fallback>
        </mc:AlternateContent>
      </w:r>
      <w:r w:rsidR="003076EF">
        <w:rPr>
          <w:noProof/>
          <w:lang w:eastAsia="ru-RU"/>
        </w:rPr>
        <w:drawing>
          <wp:inline distT="0" distB="0" distL="0" distR="0" wp14:anchorId="27B1F981" wp14:editId="71BD7F36">
            <wp:extent cx="5940425" cy="46334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тский пар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AC7257" w:rsidRPr="00AC7257" w:rsidRDefault="00AC7257" w:rsidP="00AC7257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</w:rPr>
      </w:pPr>
      <w:r w:rsidRPr="00AC7257">
        <w:rPr>
          <w:rFonts w:ascii="Times New Roman" w:eastAsia="Times New Roman" w:hAnsi="Times New Roman"/>
          <w:b/>
          <w:bCs/>
        </w:rPr>
        <w:lastRenderedPageBreak/>
        <w:t xml:space="preserve">       Приложение № 3</w:t>
      </w:r>
    </w:p>
    <w:p w:rsidR="00AC7257" w:rsidRPr="00AC7257" w:rsidRDefault="00AC7257" w:rsidP="00AC7257">
      <w:pPr>
        <w:rPr>
          <w:rFonts w:ascii="Times New Roman" w:eastAsia="Times New Roman" w:hAnsi="Times New Roman"/>
          <w:sz w:val="20"/>
          <w:szCs w:val="20"/>
        </w:rPr>
      </w:pPr>
      <w:r w:rsidRPr="00AC7257">
        <w:rPr>
          <w:rFonts w:ascii="Times New Roman" w:eastAsia="Times New Roman" w:hAnsi="Times New Roman"/>
          <w:sz w:val="20"/>
          <w:szCs w:val="20"/>
        </w:rPr>
        <w:t>На бланке организации</w:t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</w:p>
    <w:p w:rsidR="00AC7257" w:rsidRPr="00AC7257" w:rsidRDefault="00AC7257" w:rsidP="00AC7257">
      <w:pPr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0"/>
          <w:szCs w:val="20"/>
        </w:rPr>
        <w:t>Дата, № исх.</w:t>
      </w:r>
    </w:p>
    <w:p w:rsidR="00AC7257" w:rsidRPr="00AC7257" w:rsidRDefault="00AC7257" w:rsidP="00AC72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7257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 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по Лоту № _______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C7257">
        <w:rPr>
          <w:rFonts w:ascii="Times New Roman" w:eastAsia="Times New Roman" w:hAnsi="Times New Roman"/>
          <w:sz w:val="24"/>
          <w:szCs w:val="24"/>
        </w:rPr>
        <w:t>Изучив извещение 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</w:t>
      </w:r>
      <w:r w:rsidRPr="00AC7257">
        <w:rPr>
          <w:sz w:val="20"/>
          <w:szCs w:val="20"/>
        </w:rPr>
        <w:t xml:space="preserve"> </w:t>
      </w:r>
      <w:r w:rsidRPr="00AC7257">
        <w:rPr>
          <w:rFonts w:ascii="Times New Roman" w:hAnsi="Times New Roman"/>
          <w:sz w:val="24"/>
          <w:szCs w:val="24"/>
        </w:rPr>
        <w:t>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  <w:r w:rsidRPr="00AC7257">
        <w:rPr>
          <w:rFonts w:ascii="Times New Roman" w:eastAsia="Times New Roman" w:hAnsi="Times New Roman"/>
          <w:sz w:val="24"/>
          <w:szCs w:val="24"/>
        </w:rPr>
        <w:t>, я (мы)</w:t>
      </w:r>
      <w:r w:rsidRPr="00AC7257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</w:t>
      </w:r>
    </w:p>
    <w:p w:rsidR="00AC7257" w:rsidRPr="00AC7257" w:rsidRDefault="00AC7257" w:rsidP="00AC7257">
      <w:pPr>
        <w:spacing w:after="0" w:line="240" w:lineRule="auto"/>
        <w:ind w:firstLine="567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 xml:space="preserve"> (наименование участника размещения заказа)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в лице_____________________________________________________________________________</w:t>
      </w:r>
    </w:p>
    <w:p w:rsidR="00AC7257" w:rsidRPr="00AC7257" w:rsidRDefault="00AC7257" w:rsidP="00AC72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>(наименование должности руководителя или уполномоченного лица участника размещения заказа, его ФИО)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______________________________________, согласны участвовать в отборе на условиях, указанных в документации для Лота №______, и направляем настоящую заявку.</w:t>
      </w:r>
    </w:p>
    <w:p w:rsidR="00AC7257" w:rsidRPr="00AC7257" w:rsidRDefault="00AC7257" w:rsidP="00AC7257">
      <w:pPr>
        <w:tabs>
          <w:tab w:val="left" w:pos="1080"/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Фирменное наименование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фамилия, имя, отчество, паспортные данные (для физического </w:t>
            </w:r>
            <w:proofErr w:type="gramStart"/>
            <w:r w:rsidRPr="00AC7257">
              <w:rPr>
                <w:rFonts w:ascii="Times New Roman" w:eastAsia="Times New Roman" w:hAnsi="Times New Roman"/>
              </w:rPr>
              <w:t xml:space="preserve">лица) 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Организационно-правовая форма (для юридических лиц)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Адрес местонахождения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Адрес места жительства (для физических </w:t>
            </w:r>
            <w:proofErr w:type="gramStart"/>
            <w:r w:rsidRPr="00AC7257">
              <w:rPr>
                <w:rFonts w:ascii="Times New Roman" w:eastAsia="Times New Roman" w:hAnsi="Times New Roman"/>
              </w:rPr>
              <w:t xml:space="preserve">лиц) 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C7257" w:rsidRPr="00AC7257" w:rsidRDefault="00AC7257" w:rsidP="00AC72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В свою очередь обязуюсь нести полную материальную, административную, уголовную ответственность за нанесение ущерба любого вида третьим лицам (физические, юридические лица) в процессе осуществления деятельности временного аттракциона.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К заявке прилагаются документы, на _____ л.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975" w:type="dxa"/>
        <w:jc w:val="center"/>
        <w:tblLook w:val="01E0" w:firstRow="1" w:lastRow="1" w:firstColumn="1" w:lastColumn="1" w:noHBand="0" w:noVBand="0"/>
      </w:tblPr>
      <w:tblGrid>
        <w:gridCol w:w="3533"/>
        <w:gridCol w:w="3174"/>
        <w:gridCol w:w="3268"/>
      </w:tblGrid>
      <w:tr w:rsidR="00AC7257" w:rsidRPr="00AC7257" w:rsidTr="00517D2B">
        <w:trPr>
          <w:trHeight w:val="399"/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</w:t>
            </w:r>
            <w:proofErr w:type="gramStart"/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( личная</w:t>
            </w:r>
            <w:proofErr w:type="gramEnd"/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подпись)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 </w:t>
            </w:r>
            <w:proofErr w:type="gramStart"/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( инициалы</w:t>
            </w:r>
            <w:proofErr w:type="gramEnd"/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, фамилия)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AC7257" w:rsidRPr="00AC7257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Заявка принята:</w:t>
      </w: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 xml:space="preserve"> _____ час. _____ мин. «____» ___________ 201</w:t>
      </w:r>
      <w:r w:rsidR="0074091F">
        <w:rPr>
          <w:rFonts w:ascii="Times New Roman" w:eastAsia="Times New Roman" w:hAnsi="Times New Roman"/>
        </w:rPr>
        <w:t>___</w:t>
      </w:r>
      <w:bookmarkStart w:id="0" w:name="_GoBack"/>
      <w:bookmarkEnd w:id="0"/>
      <w:r w:rsidRPr="00AC7257">
        <w:rPr>
          <w:rFonts w:ascii="Times New Roman" w:eastAsia="Times New Roman" w:hAnsi="Times New Roman"/>
        </w:rPr>
        <w:t> г.</w:t>
      </w:r>
      <w:r w:rsidRPr="00AC7257">
        <w:rPr>
          <w:rFonts w:ascii="Times New Roman" w:eastAsia="Times New Roman" w:hAnsi="Times New Roman"/>
        </w:rPr>
        <w:tab/>
        <w:t xml:space="preserve">        </w:t>
      </w:r>
      <w:proofErr w:type="gramStart"/>
      <w:r w:rsidRPr="00AC7257">
        <w:rPr>
          <w:rFonts w:ascii="Times New Roman" w:hAnsi="Times New Roman"/>
        </w:rPr>
        <w:t>за  №</w:t>
      </w:r>
      <w:proofErr w:type="gramEnd"/>
      <w:r w:rsidRPr="00AC7257">
        <w:rPr>
          <w:rFonts w:ascii="Times New Roman" w:hAnsi="Times New Roman"/>
        </w:rPr>
        <w:t xml:space="preserve"> ____</w:t>
      </w:r>
    </w:p>
    <w:p w:rsidR="00AC7257" w:rsidRPr="00AC7257" w:rsidRDefault="00AC7257" w:rsidP="00AC7257">
      <w:pPr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ab/>
      </w:r>
    </w:p>
    <w:p w:rsidR="0030757E" w:rsidRDefault="00AC7257" w:rsidP="00AC7257">
      <w:r w:rsidRPr="00AC7257">
        <w:rPr>
          <w:rFonts w:ascii="Times New Roman" w:eastAsia="Times New Roman" w:hAnsi="Times New Roman"/>
          <w:i/>
          <w:sz w:val="18"/>
          <w:szCs w:val="18"/>
        </w:rPr>
        <w:t xml:space="preserve">(фамилия, имя, отчество </w:t>
      </w:r>
      <w:proofErr w:type="gramStart"/>
      <w:r w:rsidRPr="00AC7257">
        <w:rPr>
          <w:rFonts w:ascii="Times New Roman" w:eastAsia="Times New Roman" w:hAnsi="Times New Roman"/>
          <w:i/>
          <w:sz w:val="18"/>
          <w:szCs w:val="18"/>
        </w:rPr>
        <w:t>специалиста</w:t>
      </w:r>
      <w:proofErr w:type="gramEnd"/>
      <w:r w:rsidRPr="00AC7257">
        <w:rPr>
          <w:rFonts w:ascii="Times New Roman" w:eastAsia="Times New Roman" w:hAnsi="Times New Roman"/>
          <w:i/>
          <w:sz w:val="18"/>
          <w:szCs w:val="18"/>
        </w:rPr>
        <w:t xml:space="preserve"> принявшего заявку, подпись)</w:t>
      </w:r>
    </w:p>
    <w:sectPr w:rsidR="003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A570911"/>
    <w:multiLevelType w:val="hybridMultilevel"/>
    <w:tmpl w:val="6ABE87CE"/>
    <w:lvl w:ilvl="0" w:tplc="8C4C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7"/>
    <w:rsid w:val="00055F96"/>
    <w:rsid w:val="0030757E"/>
    <w:rsid w:val="003076EF"/>
    <w:rsid w:val="00550110"/>
    <w:rsid w:val="006676AE"/>
    <w:rsid w:val="0074091F"/>
    <w:rsid w:val="008E1433"/>
    <w:rsid w:val="008F09F5"/>
    <w:rsid w:val="00A33DB5"/>
    <w:rsid w:val="00AC578B"/>
    <w:rsid w:val="00AC7257"/>
    <w:rsid w:val="00ED5DAE"/>
    <w:rsid w:val="00EF49F3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70D5-88A6-4C69-BE31-C2948DD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57"/>
    <w:pPr>
      <w:spacing w:after="20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7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72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57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C725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a3">
    <w:name w:val="Hyperlink"/>
    <w:rsid w:val="00AC725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AC7257"/>
    <w:rPr>
      <w:rFonts w:ascii="Calibri" w:eastAsia="Calibri" w:hAnsi="Calibri"/>
      <w:b/>
    </w:rPr>
  </w:style>
  <w:style w:type="paragraph" w:styleId="a5">
    <w:name w:val="Body Text"/>
    <w:basedOn w:val="a"/>
    <w:link w:val="a4"/>
    <w:rsid w:val="00AC7257"/>
    <w:pPr>
      <w:spacing w:after="0" w:line="240" w:lineRule="auto"/>
      <w:jc w:val="center"/>
    </w:pPr>
    <w:rPr>
      <w:rFonts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AC7257"/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AC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7257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saratovmer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Дмитриев</cp:lastModifiedBy>
  <cp:revision>3</cp:revision>
  <dcterms:created xsi:type="dcterms:W3CDTF">2016-11-30T15:23:00Z</dcterms:created>
  <dcterms:modified xsi:type="dcterms:W3CDTF">2016-11-30T15:29:00Z</dcterms:modified>
</cp:coreProperties>
</file>