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98" w:rsidRPr="00C16898" w:rsidRDefault="00C16898">
      <w:pPr>
        <w:pStyle w:val="ConsPlusTitlePage"/>
      </w:pPr>
      <w:r w:rsidRPr="00C16898">
        <w:br/>
      </w:r>
    </w:p>
    <w:p w:rsidR="00C16898" w:rsidRPr="00C16898" w:rsidRDefault="00C16898">
      <w:pPr>
        <w:pStyle w:val="ConsPlusNormal"/>
        <w:jc w:val="both"/>
        <w:outlineLvl w:val="0"/>
      </w:pPr>
    </w:p>
    <w:p w:rsidR="00C16898" w:rsidRPr="00C16898" w:rsidRDefault="00C16898">
      <w:pPr>
        <w:pStyle w:val="ConsPlusTitle"/>
        <w:jc w:val="center"/>
        <w:outlineLvl w:val="0"/>
      </w:pPr>
      <w:r w:rsidRPr="00C16898">
        <w:t>АДМИНИСТРАЦИЯ МУНИЦИПАЛЬНОГО ОБРАЗОВАНИЯ</w:t>
      </w:r>
    </w:p>
    <w:p w:rsidR="00C16898" w:rsidRPr="00C16898" w:rsidRDefault="00C16898">
      <w:pPr>
        <w:pStyle w:val="ConsPlusTitle"/>
        <w:jc w:val="center"/>
      </w:pPr>
      <w:r w:rsidRPr="00C16898">
        <w:t>"ГОРОД САРАТОВ"</w:t>
      </w:r>
    </w:p>
    <w:p w:rsidR="00C16898" w:rsidRPr="00C16898" w:rsidRDefault="00C16898">
      <w:pPr>
        <w:pStyle w:val="ConsPlusTitle"/>
        <w:jc w:val="center"/>
      </w:pPr>
    </w:p>
    <w:p w:rsidR="00C16898" w:rsidRPr="00C16898" w:rsidRDefault="00C16898">
      <w:pPr>
        <w:pStyle w:val="ConsPlusTitle"/>
        <w:jc w:val="center"/>
      </w:pPr>
      <w:r w:rsidRPr="00C16898">
        <w:t>ПОСТАНОВЛЕНИЕ</w:t>
      </w:r>
    </w:p>
    <w:p w:rsidR="00C16898" w:rsidRPr="00C16898" w:rsidRDefault="00C16898">
      <w:pPr>
        <w:pStyle w:val="ConsPlusTitle"/>
        <w:jc w:val="center"/>
      </w:pPr>
      <w:r w:rsidRPr="00C16898">
        <w:t>от 13 января 2017 г. N 55</w:t>
      </w:r>
    </w:p>
    <w:p w:rsidR="00C16898" w:rsidRPr="00C16898" w:rsidRDefault="00C16898">
      <w:pPr>
        <w:pStyle w:val="ConsPlusTitle"/>
        <w:jc w:val="center"/>
      </w:pPr>
    </w:p>
    <w:p w:rsidR="00C16898" w:rsidRPr="00C16898" w:rsidRDefault="00C16898">
      <w:pPr>
        <w:pStyle w:val="ConsPlusTitle"/>
        <w:jc w:val="center"/>
      </w:pPr>
      <w:r w:rsidRPr="00C16898">
        <w:t>ОБ УТВЕРЖДЕНИИ АДМИНИСТРАТИВНОГО РЕГЛАМЕНТА</w:t>
      </w:r>
    </w:p>
    <w:p w:rsidR="00C16898" w:rsidRPr="00C16898" w:rsidRDefault="00C16898">
      <w:pPr>
        <w:pStyle w:val="ConsPlusTitle"/>
        <w:jc w:val="center"/>
      </w:pPr>
      <w:r w:rsidRPr="00C16898">
        <w:t>ПРЕДОСТАВЛЕНИЯ МУНИЦИПАЛЬНОЙ УСЛУГИ "ВЫДАЧА ЗАДАНИЯ</w:t>
      </w:r>
    </w:p>
    <w:p w:rsidR="00C16898" w:rsidRPr="00C16898" w:rsidRDefault="00C16898">
      <w:pPr>
        <w:pStyle w:val="ConsPlusTitle"/>
        <w:jc w:val="center"/>
      </w:pPr>
      <w:r w:rsidRPr="00C16898">
        <w:t>НА ПРОВЕДЕНИЕ РАБОТ ПО СОХРАНЕНИЮ ОБЪЕКТА КУЛЬТУРНОГО</w:t>
      </w:r>
    </w:p>
    <w:p w:rsidR="00C16898" w:rsidRPr="00C16898" w:rsidRDefault="00C16898">
      <w:pPr>
        <w:pStyle w:val="ConsPlusTitle"/>
        <w:jc w:val="center"/>
      </w:pPr>
      <w:r w:rsidRPr="00C16898">
        <w:t>НАСЛЕДИЯ МЕСТНОГО (МУНИЦИПАЛЬНОГО) ЗНАЧЕНИЯ"</w:t>
      </w:r>
    </w:p>
    <w:p w:rsidR="00C16898" w:rsidRPr="00C16898" w:rsidRDefault="00C16898">
      <w:pPr>
        <w:pStyle w:val="ConsPlusNormal"/>
        <w:jc w:val="both"/>
      </w:pPr>
    </w:p>
    <w:p w:rsidR="00C16898" w:rsidRPr="00C16898" w:rsidRDefault="00C16898">
      <w:pPr>
        <w:pStyle w:val="ConsPlusNormal"/>
        <w:ind w:firstLine="540"/>
        <w:jc w:val="both"/>
      </w:pPr>
      <w:r w:rsidRPr="00C16898">
        <w:t xml:space="preserve">В соответствии с Федеральным </w:t>
      </w:r>
      <w:hyperlink r:id="rId4" w:history="1">
        <w:r w:rsidRPr="00C16898">
          <w:t>законом</w:t>
        </w:r>
      </w:hyperlink>
      <w:r w:rsidRPr="00C16898">
        <w:t xml:space="preserve"> от 27 июля 2010 г. N 210-ФЗ "Об организации предоставления государственных и муниципальных услуг", </w:t>
      </w:r>
      <w:hyperlink r:id="rId5" w:history="1">
        <w:r w:rsidRPr="00C16898">
          <w:t>постановлением</w:t>
        </w:r>
      </w:hyperlink>
      <w:r w:rsidRPr="00C16898">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C16898" w:rsidRPr="00C16898" w:rsidRDefault="00C16898">
      <w:pPr>
        <w:pStyle w:val="ConsPlusNormal"/>
        <w:ind w:firstLine="540"/>
        <w:jc w:val="both"/>
      </w:pPr>
      <w:r w:rsidRPr="00C16898">
        <w:t xml:space="preserve">1. Утвердить </w:t>
      </w:r>
      <w:hyperlink w:anchor="P30" w:history="1">
        <w:r w:rsidRPr="00C16898">
          <w:t>административный регламент</w:t>
        </w:r>
      </w:hyperlink>
      <w:r w:rsidRPr="00C16898">
        <w:t xml:space="preserve">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(приложение).</w:t>
      </w:r>
    </w:p>
    <w:p w:rsidR="00C16898" w:rsidRPr="00C16898" w:rsidRDefault="00C16898">
      <w:pPr>
        <w:pStyle w:val="ConsPlusNormal"/>
        <w:ind w:firstLine="540"/>
        <w:jc w:val="both"/>
      </w:pPr>
      <w:r w:rsidRPr="00C16898">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C16898" w:rsidRPr="00C16898" w:rsidRDefault="00C16898">
      <w:pPr>
        <w:pStyle w:val="ConsPlusNormal"/>
        <w:ind w:firstLine="540"/>
        <w:jc w:val="both"/>
      </w:pPr>
      <w:r w:rsidRPr="00C16898">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C16898" w:rsidRPr="00C16898" w:rsidRDefault="00C16898">
      <w:pPr>
        <w:pStyle w:val="ConsPlusNormal"/>
        <w:jc w:val="both"/>
      </w:pPr>
    </w:p>
    <w:p w:rsidR="00C16898" w:rsidRPr="00C16898" w:rsidRDefault="00C16898">
      <w:pPr>
        <w:pStyle w:val="ConsPlusNormal"/>
        <w:jc w:val="right"/>
      </w:pPr>
      <w:r w:rsidRPr="00C16898">
        <w:t>Глава</w:t>
      </w:r>
    </w:p>
    <w:p w:rsidR="00C16898" w:rsidRPr="00C16898" w:rsidRDefault="00C16898">
      <w:pPr>
        <w:pStyle w:val="ConsPlusNormal"/>
        <w:jc w:val="right"/>
      </w:pPr>
      <w:r w:rsidRPr="00C16898">
        <w:t>администрации муниципального образования "Город Саратов"</w:t>
      </w:r>
    </w:p>
    <w:p w:rsidR="00C16898" w:rsidRPr="00C16898" w:rsidRDefault="00C16898">
      <w:pPr>
        <w:pStyle w:val="ConsPlusNormal"/>
        <w:jc w:val="right"/>
      </w:pPr>
      <w:r w:rsidRPr="00C16898">
        <w:t>В.Н.САРАЕВ</w:t>
      </w: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right"/>
        <w:outlineLvl w:val="0"/>
      </w:pPr>
      <w:r w:rsidRPr="00C16898">
        <w:t>Приложение</w:t>
      </w:r>
    </w:p>
    <w:p w:rsidR="00C16898" w:rsidRPr="00C16898" w:rsidRDefault="00C16898">
      <w:pPr>
        <w:pStyle w:val="ConsPlusNormal"/>
        <w:jc w:val="right"/>
      </w:pPr>
      <w:r w:rsidRPr="00C16898">
        <w:t>к постановлению</w:t>
      </w:r>
    </w:p>
    <w:p w:rsidR="00C16898" w:rsidRPr="00C16898" w:rsidRDefault="00C16898">
      <w:pPr>
        <w:pStyle w:val="ConsPlusNormal"/>
        <w:jc w:val="right"/>
      </w:pPr>
      <w:r w:rsidRPr="00C16898">
        <w:t>администрации муниципального образования "Город Саратов"</w:t>
      </w:r>
    </w:p>
    <w:p w:rsidR="00C16898" w:rsidRPr="00C16898" w:rsidRDefault="00C16898">
      <w:pPr>
        <w:pStyle w:val="ConsPlusNormal"/>
        <w:jc w:val="right"/>
      </w:pPr>
      <w:r w:rsidRPr="00C16898">
        <w:t>от 13 января 2017 г. N 55</w:t>
      </w:r>
    </w:p>
    <w:p w:rsidR="00C16898" w:rsidRPr="00C16898" w:rsidRDefault="00C16898">
      <w:pPr>
        <w:pStyle w:val="ConsPlusNormal"/>
        <w:jc w:val="both"/>
      </w:pPr>
    </w:p>
    <w:p w:rsidR="00C16898" w:rsidRPr="00C16898" w:rsidRDefault="00C16898">
      <w:pPr>
        <w:pStyle w:val="ConsPlusTitle"/>
        <w:jc w:val="center"/>
      </w:pPr>
      <w:bookmarkStart w:id="0" w:name="P30"/>
      <w:bookmarkEnd w:id="0"/>
      <w:r w:rsidRPr="00C16898">
        <w:t>АДМИНИСТРАТИВНЫЙ РЕГЛАМЕНТ</w:t>
      </w:r>
    </w:p>
    <w:p w:rsidR="00C16898" w:rsidRPr="00C16898" w:rsidRDefault="00C16898">
      <w:pPr>
        <w:pStyle w:val="ConsPlusTitle"/>
        <w:jc w:val="center"/>
      </w:pPr>
      <w:r w:rsidRPr="00C16898">
        <w:t>ПРЕДОСТАВЛЕНИЯ МУНИЦИПАЛЬНОЙ УСЛУГИ "ВЫДАЧА ЗАДАНИЯ</w:t>
      </w:r>
    </w:p>
    <w:p w:rsidR="00C16898" w:rsidRPr="00C16898" w:rsidRDefault="00C16898">
      <w:pPr>
        <w:pStyle w:val="ConsPlusTitle"/>
        <w:jc w:val="center"/>
      </w:pPr>
      <w:r w:rsidRPr="00C16898">
        <w:t>НА ПРОВЕДЕНИЕ РАБОТ ПО СОХРАНЕНИЮ ОБЪЕКТА КУЛЬТУРНОГО</w:t>
      </w:r>
    </w:p>
    <w:p w:rsidR="00C16898" w:rsidRPr="00C16898" w:rsidRDefault="00C16898">
      <w:pPr>
        <w:pStyle w:val="ConsPlusTitle"/>
        <w:jc w:val="center"/>
      </w:pPr>
      <w:r w:rsidRPr="00C16898">
        <w:t>НАСЛЕДИЯ МЕСТНОГО (МУНИЦИПАЛЬНОГО) ЗНАЧЕНИЯ"</w:t>
      </w:r>
    </w:p>
    <w:p w:rsidR="00C16898" w:rsidRPr="00C16898" w:rsidRDefault="00C16898">
      <w:pPr>
        <w:pStyle w:val="ConsPlusNormal"/>
        <w:jc w:val="both"/>
      </w:pPr>
    </w:p>
    <w:p w:rsidR="00C16898" w:rsidRPr="00C16898" w:rsidRDefault="00C16898">
      <w:pPr>
        <w:pStyle w:val="ConsPlusNormal"/>
        <w:ind w:firstLine="540"/>
        <w:jc w:val="both"/>
      </w:pPr>
      <w:r w:rsidRPr="00C16898">
        <w:t>1. Административный регламент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(далее - регламент, муниципальная услуга) 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jc w:val="both"/>
      </w:pPr>
    </w:p>
    <w:p w:rsidR="00C16898" w:rsidRPr="00C16898" w:rsidRDefault="00C16898">
      <w:pPr>
        <w:pStyle w:val="ConsPlusNormal"/>
        <w:jc w:val="center"/>
        <w:outlineLvl w:val="1"/>
      </w:pPr>
      <w:r w:rsidRPr="00C16898">
        <w:lastRenderedPageBreak/>
        <w:t>2. Стандарт предоставления муниципальной услуги</w:t>
      </w:r>
    </w:p>
    <w:p w:rsidR="00C16898" w:rsidRPr="00C16898" w:rsidRDefault="00C16898">
      <w:pPr>
        <w:pStyle w:val="ConsPlusNormal"/>
        <w:jc w:val="both"/>
      </w:pPr>
    </w:p>
    <w:p w:rsidR="00C16898" w:rsidRPr="00C16898" w:rsidRDefault="00C16898">
      <w:pPr>
        <w:pStyle w:val="ConsPlusNormal"/>
        <w:ind w:firstLine="540"/>
        <w:jc w:val="both"/>
      </w:pPr>
      <w:r w:rsidRPr="00C16898">
        <w:t>2.1. Наименование муниципальной услуги "Выдача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Заявителями муниципальной услуги являются собственники (физические лица либо юридические лица) или иной законный владелец объекта культурного наследия местного (муниципального) значения (далее - заявители).</w:t>
      </w:r>
    </w:p>
    <w:p w:rsidR="00C16898" w:rsidRPr="00C16898" w:rsidRDefault="00C16898">
      <w:pPr>
        <w:pStyle w:val="ConsPlusNormal"/>
        <w:ind w:firstLine="540"/>
        <w:jc w:val="both"/>
      </w:pPr>
      <w:r w:rsidRPr="00C16898">
        <w:t>От имени заявителя могут выступать его уполномоченные представители.</w:t>
      </w:r>
    </w:p>
    <w:p w:rsidR="00C16898" w:rsidRPr="00C16898" w:rsidRDefault="00C16898">
      <w:pPr>
        <w:pStyle w:val="ConsPlusNormal"/>
        <w:ind w:firstLine="540"/>
        <w:jc w:val="both"/>
      </w:pPr>
      <w:r w:rsidRPr="00C16898">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C16898" w:rsidRPr="00C16898" w:rsidRDefault="00C16898">
      <w:pPr>
        <w:pStyle w:val="ConsPlusNormal"/>
        <w:ind w:firstLine="540"/>
        <w:jc w:val="both"/>
      </w:pPr>
      <w:r w:rsidRPr="00C16898">
        <w:t>Информация о месте нахождения и графике работы комитета:</w:t>
      </w:r>
    </w:p>
    <w:p w:rsidR="00C16898" w:rsidRPr="00C16898" w:rsidRDefault="00C16898">
      <w:pPr>
        <w:pStyle w:val="ConsPlusNormal"/>
        <w:ind w:firstLine="540"/>
        <w:jc w:val="both"/>
      </w:pPr>
      <w:r w:rsidRPr="00C16898">
        <w:t>- 410012, г. Саратов, просп. им. Кирова С.М., 29;</w:t>
      </w:r>
    </w:p>
    <w:p w:rsidR="00C16898" w:rsidRPr="00C16898" w:rsidRDefault="00C16898">
      <w:pPr>
        <w:pStyle w:val="ConsPlusNormal"/>
        <w:ind w:firstLine="540"/>
        <w:jc w:val="both"/>
      </w:pPr>
      <w:r w:rsidRPr="00C16898">
        <w:t>- телефон для справок: 27-99-35;</w:t>
      </w:r>
    </w:p>
    <w:p w:rsidR="00C16898" w:rsidRPr="00C16898" w:rsidRDefault="00C16898">
      <w:pPr>
        <w:pStyle w:val="ConsPlusNormal"/>
        <w:ind w:firstLine="540"/>
        <w:jc w:val="both"/>
      </w:pPr>
      <w:r w:rsidRPr="00C16898">
        <w:t>- график работы: понедельник - четверг с 9.00 до 18.00 часов, пятница с 9.00 до 17.00 часов, обед с 13.00 до 13 часов 48 минут. Выходные дни: суббота, воскресенье.</w:t>
      </w:r>
    </w:p>
    <w:p w:rsidR="00C16898" w:rsidRPr="00C16898" w:rsidRDefault="00C16898">
      <w:pPr>
        <w:pStyle w:val="ConsPlusNormal"/>
        <w:ind w:firstLine="540"/>
        <w:jc w:val="both"/>
      </w:pPr>
      <w:r w:rsidRPr="00C16898">
        <w:t>График приема посетителей: понедельник с 14.00 до 18.00 часов, четверг с 9.00 до 13.00.</w:t>
      </w:r>
    </w:p>
    <w:p w:rsidR="00C16898" w:rsidRPr="00C16898" w:rsidRDefault="00C16898">
      <w:pPr>
        <w:pStyle w:val="ConsPlusNormal"/>
        <w:ind w:firstLine="540"/>
        <w:jc w:val="both"/>
      </w:pPr>
      <w:r w:rsidRPr="00C16898">
        <w:t xml:space="preserve">2.3. Результатом предоставления муниципальной услуги является выдача </w:t>
      </w:r>
      <w:hyperlink w:anchor="P272" w:history="1">
        <w:r w:rsidRPr="00C16898">
          <w:t>задания</w:t>
        </w:r>
      </w:hyperlink>
      <w:r w:rsidRPr="00C16898">
        <w:t xml:space="preserve"> на проведение работ по сохранению объекта культурного наследия местного (муниципального) значения (приложение N 3 к регламенту).</w:t>
      </w:r>
    </w:p>
    <w:p w:rsidR="00C16898" w:rsidRPr="00C16898" w:rsidRDefault="00C16898">
      <w:pPr>
        <w:pStyle w:val="ConsPlusNormal"/>
        <w:ind w:firstLine="540"/>
        <w:jc w:val="both"/>
      </w:pPr>
      <w:r w:rsidRPr="00C16898">
        <w:t>Задание на проведение работ по сохранению объекта культурного наследия местного (муниципального) значения выдается в двух экземплярах.</w:t>
      </w:r>
    </w:p>
    <w:p w:rsidR="00C16898" w:rsidRPr="00C16898" w:rsidRDefault="00C16898">
      <w:pPr>
        <w:pStyle w:val="ConsPlusNormal"/>
        <w:ind w:firstLine="540"/>
        <w:jc w:val="both"/>
      </w:pPr>
      <w:r w:rsidRPr="00C16898">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C16898" w:rsidRPr="00C16898" w:rsidRDefault="00C16898">
      <w:pPr>
        <w:pStyle w:val="ConsPlusNormal"/>
        <w:ind w:firstLine="540"/>
        <w:jc w:val="both"/>
      </w:pPr>
      <w:r w:rsidRPr="00C16898">
        <w:t>2.5. Предоставление муниципальной услуги осуществляется в соответствии со следующими нормативными правовыми актами:</w:t>
      </w:r>
    </w:p>
    <w:p w:rsidR="00C16898" w:rsidRPr="00C16898" w:rsidRDefault="00C16898">
      <w:pPr>
        <w:pStyle w:val="ConsPlusNormal"/>
        <w:ind w:firstLine="540"/>
        <w:jc w:val="both"/>
      </w:pPr>
      <w:r w:rsidRPr="00C16898">
        <w:t xml:space="preserve">- Федеральным </w:t>
      </w:r>
      <w:hyperlink r:id="rId6" w:history="1">
        <w:r w:rsidRPr="00C16898">
          <w:t>законом</w:t>
        </w:r>
      </w:hyperlink>
      <w:r w:rsidRPr="00C16898">
        <w:t xml:space="preserve"> от 24 ноября 1995 г. N 181-ФЗ "О социальной защите инвалидов в Российской Федерации" (первоначальный текст опубликован в изданиях: "Российская газета" от 2 декабря 1995 г. N 234, Собрание законодательства Российской Федерации от 27 ноября 1995 г. N 48);</w:t>
      </w:r>
    </w:p>
    <w:p w:rsidR="00C16898" w:rsidRPr="00C16898" w:rsidRDefault="00C16898">
      <w:pPr>
        <w:pStyle w:val="ConsPlusNormal"/>
        <w:ind w:firstLine="540"/>
        <w:jc w:val="both"/>
      </w:pPr>
      <w:r w:rsidRPr="00C16898">
        <w:t xml:space="preserve">- Федеральным </w:t>
      </w:r>
      <w:hyperlink r:id="rId7" w:history="1">
        <w:r w:rsidRPr="00C16898">
          <w:t>законом</w:t>
        </w:r>
      </w:hyperlink>
      <w:r w:rsidRPr="00C16898">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"Российская газета" от 29 июня 2002 г. N 116-117, "Парламентская газета" от 29 июня 2002 г. N 120-121, Собрание законодательства Российской Федерации от 1 июля 2002 г. N 26);</w:t>
      </w:r>
    </w:p>
    <w:p w:rsidR="00C16898" w:rsidRPr="00C16898" w:rsidRDefault="00C16898">
      <w:pPr>
        <w:pStyle w:val="ConsPlusNormal"/>
        <w:ind w:firstLine="540"/>
        <w:jc w:val="both"/>
      </w:pPr>
      <w:r w:rsidRPr="00C16898">
        <w:t xml:space="preserve">- Федеральным </w:t>
      </w:r>
      <w:hyperlink r:id="rId8" w:history="1">
        <w:r w:rsidRPr="00C16898">
          <w:t>законом</w:t>
        </w:r>
      </w:hyperlink>
      <w:r w:rsidRPr="00C16898">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w:t>
      </w:r>
    </w:p>
    <w:p w:rsidR="00C16898" w:rsidRPr="00C16898" w:rsidRDefault="00C16898">
      <w:pPr>
        <w:pStyle w:val="ConsPlusNormal"/>
        <w:ind w:firstLine="540"/>
        <w:jc w:val="both"/>
      </w:pPr>
      <w:r w:rsidRPr="00C16898">
        <w:t xml:space="preserve">- Федеральным </w:t>
      </w:r>
      <w:hyperlink r:id="rId9" w:history="1">
        <w:r w:rsidRPr="00C16898">
          <w:t>законом</w:t>
        </w:r>
      </w:hyperlink>
      <w:r w:rsidRPr="00C16898">
        <w:t xml:space="preserve"> от 2 мая 2006 г. N 59-ФЗ "О порядке рассмотрения обращений граждан Российской Федерации" (первоначальный текст опубликован в изданиях: "Российская газета" от 5 мая 2006 г. N 95, "Парламентская газета" от 11 мая 2006 г. N 70-71, Собрание законодательства Российской Федерации от 8 мая 2006 г. N 19);</w:t>
      </w:r>
    </w:p>
    <w:p w:rsidR="00C16898" w:rsidRPr="00C16898" w:rsidRDefault="00C16898">
      <w:pPr>
        <w:pStyle w:val="ConsPlusNormal"/>
        <w:ind w:firstLine="540"/>
        <w:jc w:val="both"/>
      </w:pPr>
      <w:r w:rsidRPr="00C16898">
        <w:t xml:space="preserve">- Федеральным </w:t>
      </w:r>
      <w:hyperlink r:id="rId10" w:history="1">
        <w:r w:rsidRPr="00C16898">
          <w:t>законом</w:t>
        </w:r>
      </w:hyperlink>
      <w:r w:rsidRPr="00C16898">
        <w:t xml:space="preserve"> от 27 июля 2006 г. N 152-ФЗ "О персональных данных" (первоначальный текст опубликован в изданиях: "Российская газета" от 29 июля 2006 г. N 165, "Парламентская газета" от 3 августа 2006 г. N 126-127, Собрание законодательства Российской Федерации от 31 июля 2006 г. N 31 (1 ч.);</w:t>
      </w:r>
    </w:p>
    <w:p w:rsidR="00C16898" w:rsidRPr="00C16898" w:rsidRDefault="00C16898">
      <w:pPr>
        <w:pStyle w:val="ConsPlusNormal"/>
        <w:ind w:firstLine="540"/>
        <w:jc w:val="both"/>
      </w:pPr>
      <w:r w:rsidRPr="00C16898">
        <w:t xml:space="preserve">- Федеральным </w:t>
      </w:r>
      <w:hyperlink r:id="rId11" w:history="1">
        <w:r w:rsidRPr="00C16898">
          <w:t>законом</w:t>
        </w:r>
      </w:hyperlink>
      <w:r w:rsidRPr="00C16898">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2 августа 2010 г. N 31);</w:t>
      </w:r>
    </w:p>
    <w:p w:rsidR="00C16898" w:rsidRPr="00C16898" w:rsidRDefault="00C16898">
      <w:pPr>
        <w:pStyle w:val="ConsPlusNormal"/>
        <w:ind w:firstLine="540"/>
        <w:jc w:val="both"/>
      </w:pPr>
      <w:r w:rsidRPr="00C16898">
        <w:t xml:space="preserve">- </w:t>
      </w:r>
      <w:hyperlink r:id="rId12" w:history="1">
        <w:r w:rsidRPr="00C16898">
          <w:t>приказом</w:t>
        </w:r>
      </w:hyperlink>
      <w:r w:rsidRPr="00C16898">
        <w:t xml:space="preserve"> Министерства культуры Российской Федерации" от 8 июня 2016 г.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w:t>
      </w:r>
      <w:r w:rsidRPr="00C16898">
        <w:lastRenderedPageBreak/>
        <w:t>(памятников истории и культуры) народов Российской Федерации, или выявленного объекта культурного наследия" (первоначальный текст приказа опубликован на официальном интернет-портале правовой информации (www.pravo.gov.ru) 9 августа 2016 года);</w:t>
      </w:r>
    </w:p>
    <w:p w:rsidR="00C16898" w:rsidRPr="00C16898" w:rsidRDefault="00C16898">
      <w:pPr>
        <w:pStyle w:val="ConsPlusNormal"/>
        <w:ind w:firstLine="540"/>
        <w:jc w:val="both"/>
      </w:pPr>
      <w:r w:rsidRPr="00C16898">
        <w:t xml:space="preserve">- </w:t>
      </w:r>
      <w:hyperlink r:id="rId13" w:history="1">
        <w:r w:rsidRPr="00C16898">
          <w:t>решением</w:t>
        </w:r>
      </w:hyperlink>
      <w:r w:rsidRPr="00C16898">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(первоначальный текст опубликован в газете "Саратовская панорама", спецвыпуск от 6 октября 2011 г. N 101 (765).</w:t>
      </w:r>
    </w:p>
    <w:p w:rsidR="00C16898" w:rsidRPr="00C16898" w:rsidRDefault="00C16898">
      <w:pPr>
        <w:pStyle w:val="ConsPlusNormal"/>
        <w:ind w:firstLine="540"/>
        <w:jc w:val="both"/>
      </w:pPr>
      <w:r w:rsidRPr="00C16898">
        <w:t>2.6. Исчерпывающий перечень документов, необходимых для предоставления муниципальной услуги.</w:t>
      </w:r>
    </w:p>
    <w:p w:rsidR="00C16898" w:rsidRPr="00C16898" w:rsidRDefault="00C16898">
      <w:pPr>
        <w:pStyle w:val="ConsPlusNormal"/>
        <w:ind w:firstLine="540"/>
        <w:jc w:val="both"/>
      </w:pPr>
      <w:r w:rsidRPr="00C16898">
        <w:t xml:space="preserve">Заявители представляют в комитет </w:t>
      </w:r>
      <w:hyperlink w:anchor="P208" w:history="1">
        <w:r w:rsidRPr="00C16898">
          <w:t>заявление</w:t>
        </w:r>
      </w:hyperlink>
      <w:r w:rsidRPr="00C16898">
        <w:t xml:space="preserve"> о выдаче задания на проведение работ по сохранению объекта культурного наследия местного (муниципального) значения (далее - заявление) (приложение N 1 к регламенту).</w:t>
      </w:r>
    </w:p>
    <w:p w:rsidR="00C16898" w:rsidRPr="00C16898" w:rsidRDefault="00C16898">
      <w:pPr>
        <w:pStyle w:val="ConsPlusNormal"/>
        <w:ind w:firstLine="540"/>
        <w:jc w:val="both"/>
      </w:pPr>
      <w:bookmarkStart w:id="1" w:name="P62"/>
      <w:bookmarkEnd w:id="1"/>
      <w:r w:rsidRPr="00C16898">
        <w:t>2.6.1. К заявлению о выдаче задания на проведение работ по сохранению объекта культурного наследия местного (муниципального) значения прилагаются копии следующих документов:</w:t>
      </w:r>
    </w:p>
    <w:p w:rsidR="00C16898" w:rsidRPr="00C16898" w:rsidRDefault="00C16898">
      <w:pPr>
        <w:pStyle w:val="ConsPlusNormal"/>
        <w:ind w:firstLine="540"/>
        <w:jc w:val="both"/>
      </w:pPr>
      <w:bookmarkStart w:id="2" w:name="P63"/>
      <w:bookmarkEnd w:id="2"/>
      <w:r w:rsidRPr="00C16898">
        <w:t>1. Правоустанавливающие документы на объект культурного наследия местного (муниципального) значения.</w:t>
      </w:r>
    </w:p>
    <w:p w:rsidR="00C16898" w:rsidRPr="00C16898" w:rsidRDefault="00C16898">
      <w:pPr>
        <w:pStyle w:val="ConsPlusNormal"/>
        <w:ind w:firstLine="540"/>
        <w:jc w:val="both"/>
      </w:pPr>
      <w:bookmarkStart w:id="3" w:name="P64"/>
      <w:bookmarkEnd w:id="3"/>
      <w:r w:rsidRPr="00C16898">
        <w:t>2. Документ, подтверждающий полномочия лица, подписавшего заявление.</w:t>
      </w:r>
    </w:p>
    <w:p w:rsidR="00C16898" w:rsidRPr="00C16898" w:rsidRDefault="00C16898">
      <w:pPr>
        <w:pStyle w:val="ConsPlusNormal"/>
        <w:ind w:firstLine="540"/>
        <w:jc w:val="both"/>
      </w:pPr>
      <w:bookmarkStart w:id="4" w:name="P65"/>
      <w:bookmarkEnd w:id="4"/>
      <w:r w:rsidRPr="00C16898">
        <w:t xml:space="preserve">3. Документ, предусмотренный </w:t>
      </w:r>
      <w:hyperlink r:id="rId14" w:history="1">
        <w:r w:rsidRPr="00C16898">
          <w:t>частью 3 статьи 7</w:t>
        </w:r>
      </w:hyperlink>
      <w:r w:rsidRPr="00C16898">
        <w:t xml:space="preserve"> Федерального закона от 27 июля 2010 г. N 210-ФЗ "Об организации предоставления государственных и муниципальных услуг".</w:t>
      </w:r>
    </w:p>
    <w:p w:rsidR="00C16898" w:rsidRPr="00C16898" w:rsidRDefault="00C16898">
      <w:pPr>
        <w:pStyle w:val="ConsPlusNormal"/>
        <w:ind w:firstLine="540"/>
        <w:jc w:val="both"/>
      </w:pPr>
      <w:bookmarkStart w:id="5" w:name="P66"/>
      <w:bookmarkEnd w:id="5"/>
      <w:r w:rsidRPr="00C16898">
        <w:t xml:space="preserve">2.6.2. Заявитель вправе не представлять документ, предусмотренный </w:t>
      </w:r>
      <w:hyperlink w:anchor="P63" w:history="1">
        <w:r w:rsidRPr="00C16898">
          <w:t>подпунктом 1 пункта 2.6.1</w:t>
        </w:r>
      </w:hyperlink>
      <w:r w:rsidRPr="00C16898">
        <w:t xml:space="preserve"> регламента, самостоятельно.</w:t>
      </w:r>
    </w:p>
    <w:p w:rsidR="00C16898" w:rsidRPr="00C16898" w:rsidRDefault="00C16898">
      <w:pPr>
        <w:pStyle w:val="ConsPlusNormal"/>
        <w:ind w:firstLine="540"/>
        <w:jc w:val="both"/>
      </w:pPr>
      <w:r w:rsidRPr="00C16898">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C16898" w:rsidRPr="00C16898" w:rsidRDefault="00C16898">
      <w:pPr>
        <w:pStyle w:val="ConsPlusNormal"/>
        <w:ind w:firstLine="540"/>
        <w:jc w:val="both"/>
      </w:pPr>
      <w:bookmarkStart w:id="6" w:name="P68"/>
      <w:bookmarkEnd w:id="6"/>
      <w:r w:rsidRPr="00C16898">
        <w:t>2.7. Основания для отказа в приеме документов, необходимых для предоставления муниципальной услуги:</w:t>
      </w:r>
    </w:p>
    <w:p w:rsidR="00C16898" w:rsidRPr="00C16898" w:rsidRDefault="00C16898">
      <w:pPr>
        <w:pStyle w:val="ConsPlusNormal"/>
        <w:ind w:firstLine="540"/>
        <w:jc w:val="both"/>
      </w:pPr>
      <w:r w:rsidRPr="00C16898">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C16898" w:rsidRPr="00C16898" w:rsidRDefault="00C16898">
      <w:pPr>
        <w:pStyle w:val="ConsPlusNormal"/>
        <w:ind w:firstLine="540"/>
        <w:jc w:val="both"/>
      </w:pPr>
      <w:r w:rsidRPr="00C16898">
        <w:t xml:space="preserve">- оформление </w:t>
      </w:r>
      <w:hyperlink w:anchor="P208" w:history="1">
        <w:r w:rsidRPr="00C16898">
          <w:t>заявления</w:t>
        </w:r>
      </w:hyperlink>
      <w:r w:rsidRPr="00C16898">
        <w:t xml:space="preserve"> не по форме, указанной в приложении N 1 к регламенту.</w:t>
      </w:r>
    </w:p>
    <w:p w:rsidR="00C16898" w:rsidRPr="00C16898" w:rsidRDefault="00C16898">
      <w:pPr>
        <w:pStyle w:val="ConsPlusNormal"/>
        <w:ind w:firstLine="540"/>
        <w:jc w:val="both"/>
      </w:pPr>
      <w:r w:rsidRPr="00C16898">
        <w:t>2.8. Основания для отказа в предоставлении муниципальной услуги:</w:t>
      </w:r>
    </w:p>
    <w:p w:rsidR="00C16898" w:rsidRPr="00C16898" w:rsidRDefault="00C16898">
      <w:pPr>
        <w:pStyle w:val="ConsPlusNormal"/>
        <w:ind w:firstLine="540"/>
        <w:jc w:val="both"/>
      </w:pPr>
      <w:r w:rsidRPr="00C16898">
        <w:t xml:space="preserve">- непредставление документов, предусмотренных </w:t>
      </w:r>
      <w:hyperlink w:anchor="P62" w:history="1">
        <w:r w:rsidRPr="00C16898">
          <w:t>пунктом 2.6.1</w:t>
        </w:r>
      </w:hyperlink>
      <w:r w:rsidRPr="00C16898">
        <w:t xml:space="preserve"> с учетом </w:t>
      </w:r>
      <w:hyperlink w:anchor="P66" w:history="1">
        <w:r w:rsidRPr="00C16898">
          <w:t>пункта 2.6.2</w:t>
        </w:r>
      </w:hyperlink>
      <w:r w:rsidRPr="00C16898">
        <w:t xml:space="preserve"> регламента;</w:t>
      </w:r>
    </w:p>
    <w:p w:rsidR="00C16898" w:rsidRPr="00C16898" w:rsidRDefault="00C16898">
      <w:pPr>
        <w:pStyle w:val="ConsPlusNormal"/>
        <w:ind w:firstLine="540"/>
        <w:jc w:val="both"/>
      </w:pPr>
      <w:r w:rsidRPr="00C16898">
        <w:t>-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местного (муниципального) значения;</w:t>
      </w:r>
    </w:p>
    <w:p w:rsidR="00C16898" w:rsidRPr="00C16898" w:rsidRDefault="00C16898">
      <w:pPr>
        <w:pStyle w:val="ConsPlusNormal"/>
        <w:ind w:firstLine="540"/>
        <w:jc w:val="both"/>
      </w:pPr>
      <w:r w:rsidRPr="00C16898">
        <w:t>- заявление о выдаче задания на проведение работ по сохранению объекта культурного наследия местного (муниципального) значения подписано неуполномоченным лицом.</w:t>
      </w:r>
    </w:p>
    <w:p w:rsidR="00C16898" w:rsidRPr="00C16898" w:rsidRDefault="00C16898">
      <w:pPr>
        <w:pStyle w:val="ConsPlusNormal"/>
        <w:ind w:firstLine="540"/>
        <w:jc w:val="both"/>
      </w:pPr>
      <w:r w:rsidRPr="00C16898">
        <w:t>2.9. Муниципальная услуга предоставляется безвозмездно.</w:t>
      </w:r>
    </w:p>
    <w:p w:rsidR="00C16898" w:rsidRPr="00C16898" w:rsidRDefault="00C16898">
      <w:pPr>
        <w:pStyle w:val="ConsPlusNormal"/>
        <w:ind w:firstLine="540"/>
        <w:jc w:val="both"/>
      </w:pPr>
      <w:r w:rsidRPr="00C16898">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16898" w:rsidRPr="00C16898" w:rsidRDefault="00C16898">
      <w:pPr>
        <w:pStyle w:val="ConsPlusNormal"/>
        <w:ind w:firstLine="540"/>
        <w:jc w:val="both"/>
      </w:pPr>
      <w:r w:rsidRPr="00C16898">
        <w:t>2.11. Срок регистрации запроса заявителя о предоставлении муниципальной услуги составляет один день.</w:t>
      </w:r>
    </w:p>
    <w:p w:rsidR="00C16898" w:rsidRPr="00C16898" w:rsidRDefault="00C16898">
      <w:pPr>
        <w:pStyle w:val="ConsPlusNormal"/>
        <w:ind w:firstLine="540"/>
        <w:jc w:val="both"/>
      </w:pPr>
      <w:r w:rsidRPr="00C16898">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C16898" w:rsidRPr="00C16898" w:rsidRDefault="00C16898">
      <w:pPr>
        <w:pStyle w:val="ConsPlusNormal"/>
        <w:ind w:firstLine="540"/>
        <w:jc w:val="both"/>
      </w:pPr>
      <w:r w:rsidRPr="00C16898">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C16898" w:rsidRPr="00C16898" w:rsidRDefault="00C16898">
      <w:pPr>
        <w:pStyle w:val="ConsPlusNormal"/>
        <w:ind w:firstLine="540"/>
        <w:jc w:val="both"/>
      </w:pPr>
      <w:r w:rsidRPr="00C16898">
        <w:t xml:space="preserve">2.12.2. Непосредственно в здании комитета размещается схема расположения структурных </w:t>
      </w:r>
      <w:r w:rsidRPr="00C16898">
        <w:lastRenderedPageBreak/>
        <w:t>подразделений с номерами кабинетов, а также график работы специалистов.</w:t>
      </w:r>
    </w:p>
    <w:p w:rsidR="00C16898" w:rsidRPr="00C16898" w:rsidRDefault="00C16898">
      <w:pPr>
        <w:pStyle w:val="ConsPlusNormal"/>
        <w:ind w:firstLine="540"/>
        <w:jc w:val="both"/>
      </w:pPr>
      <w:r w:rsidRPr="00C16898">
        <w:t xml:space="preserve">2.12.3. Для ожидания приема заявителям отводится специальное место, оборудованное стульями, столами (стойками) для оформления документов, стендами в соответствии с </w:t>
      </w:r>
      <w:hyperlink w:anchor="P92" w:history="1">
        <w:r w:rsidRPr="00C16898">
          <w:t>пунктом 2.13</w:t>
        </w:r>
      </w:hyperlink>
      <w:r w:rsidRPr="00C16898">
        <w:t xml:space="preserve"> регламента.</w:t>
      </w:r>
    </w:p>
    <w:p w:rsidR="00C16898" w:rsidRPr="00C16898" w:rsidRDefault="00C16898">
      <w:pPr>
        <w:pStyle w:val="ConsPlusNormal"/>
        <w:ind w:firstLine="540"/>
        <w:jc w:val="both"/>
      </w:pPr>
      <w:r w:rsidRPr="00C16898">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16898" w:rsidRPr="00C16898" w:rsidRDefault="00C16898">
      <w:pPr>
        <w:pStyle w:val="ConsPlusNormal"/>
        <w:ind w:firstLine="540"/>
        <w:jc w:val="both"/>
      </w:pPr>
      <w:r w:rsidRPr="00C16898">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C16898" w:rsidRPr="00C16898" w:rsidRDefault="00C16898">
      <w:pPr>
        <w:pStyle w:val="ConsPlusNormal"/>
        <w:ind w:firstLine="540"/>
        <w:jc w:val="both"/>
      </w:pPr>
      <w:r w:rsidRPr="00C16898">
        <w:t>2.12.6. В рамках реализации действующего законодательства в сфере социальной защиты инвалидов комитет обеспечивает:</w:t>
      </w:r>
    </w:p>
    <w:p w:rsidR="00C16898" w:rsidRPr="00C16898" w:rsidRDefault="00C16898">
      <w:pPr>
        <w:pStyle w:val="ConsPlusNormal"/>
        <w:ind w:firstLine="540"/>
        <w:jc w:val="both"/>
      </w:pPr>
      <w:r w:rsidRPr="00C16898">
        <w:t>- условия для беспрепятственного доступа инвалидов к зданию (помещениям), в котором расположен комитет;</w:t>
      </w:r>
    </w:p>
    <w:p w:rsidR="00C16898" w:rsidRPr="00C16898" w:rsidRDefault="00C16898">
      <w:pPr>
        <w:pStyle w:val="ConsPlusNormal"/>
        <w:ind w:firstLine="540"/>
        <w:jc w:val="both"/>
      </w:pPr>
      <w:r w:rsidRPr="00C16898">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C16898" w:rsidRPr="00C16898" w:rsidRDefault="00C16898">
      <w:pPr>
        <w:pStyle w:val="ConsPlusNormal"/>
        <w:ind w:firstLine="540"/>
        <w:jc w:val="both"/>
      </w:pPr>
      <w:r w:rsidRPr="00C16898">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C16898" w:rsidRPr="00C16898" w:rsidRDefault="00C16898">
      <w:pPr>
        <w:pStyle w:val="ConsPlusNormal"/>
        <w:ind w:firstLine="540"/>
        <w:jc w:val="both"/>
      </w:pPr>
      <w:r w:rsidRPr="00C1689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898" w:rsidRPr="00C16898" w:rsidRDefault="00C16898">
      <w:pPr>
        <w:pStyle w:val="ConsPlusNormal"/>
        <w:ind w:firstLine="540"/>
        <w:jc w:val="both"/>
      </w:pPr>
      <w:r w:rsidRPr="00C16898">
        <w:t>- допуск в помещения комитета сурдопереводчика и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C16898" w:rsidRPr="00C16898" w:rsidRDefault="00C16898">
      <w:pPr>
        <w:pStyle w:val="ConsPlusNormal"/>
        <w:ind w:firstLine="540"/>
        <w:jc w:val="both"/>
      </w:pPr>
      <w:r w:rsidRPr="00C16898">
        <w:t>- сопровождение инвалидов, имеющих стойкие расстройства функции зрения и самостоятельного передвижения, и оказание им помощи;</w:t>
      </w:r>
    </w:p>
    <w:p w:rsidR="00C16898" w:rsidRPr="00C16898" w:rsidRDefault="00C16898">
      <w:pPr>
        <w:pStyle w:val="ConsPlusNormal"/>
        <w:ind w:firstLine="540"/>
        <w:jc w:val="both"/>
      </w:pPr>
      <w:r w:rsidRPr="00C16898">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C16898" w:rsidRPr="00C16898" w:rsidRDefault="00C16898">
      <w:pPr>
        <w:pStyle w:val="ConsPlusNormal"/>
        <w:ind w:firstLine="540"/>
        <w:jc w:val="both"/>
      </w:pPr>
      <w:bookmarkStart w:id="7" w:name="P92"/>
      <w:bookmarkEnd w:id="7"/>
      <w:r w:rsidRPr="00C16898">
        <w:t>2.13. На стенде размещается следующая информация:</w:t>
      </w:r>
    </w:p>
    <w:p w:rsidR="00C16898" w:rsidRPr="00C16898" w:rsidRDefault="00C16898">
      <w:pPr>
        <w:pStyle w:val="ConsPlusNormal"/>
        <w:ind w:firstLine="540"/>
        <w:jc w:val="both"/>
      </w:pPr>
      <w:r w:rsidRPr="00C16898">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C16898" w:rsidRPr="00C16898" w:rsidRDefault="00C16898">
      <w:pPr>
        <w:pStyle w:val="ConsPlusNormal"/>
        <w:ind w:firstLine="540"/>
        <w:jc w:val="both"/>
      </w:pPr>
      <w:r w:rsidRPr="00C16898">
        <w:t>- основные положения законодательства, касающиеся порядка предоставления муниципальной услуги;</w:t>
      </w:r>
    </w:p>
    <w:p w:rsidR="00C16898" w:rsidRPr="00C16898" w:rsidRDefault="00C16898">
      <w:pPr>
        <w:pStyle w:val="ConsPlusNormal"/>
        <w:ind w:firstLine="540"/>
        <w:jc w:val="both"/>
      </w:pPr>
      <w:r w:rsidRPr="00C16898">
        <w:t>- перечень и формы документов, необходимых для предоставления муниципальной услуги;</w:t>
      </w:r>
    </w:p>
    <w:p w:rsidR="00C16898" w:rsidRPr="00C16898" w:rsidRDefault="00C16898">
      <w:pPr>
        <w:pStyle w:val="ConsPlusNormal"/>
        <w:ind w:firstLine="540"/>
        <w:jc w:val="both"/>
      </w:pPr>
      <w:r w:rsidRPr="00C16898">
        <w:t>- перечень оснований для отказа в предоставлении муниципальной услуги;</w:t>
      </w:r>
    </w:p>
    <w:p w:rsidR="00C16898" w:rsidRPr="00C16898" w:rsidRDefault="00C16898">
      <w:pPr>
        <w:pStyle w:val="ConsPlusNormal"/>
        <w:ind w:firstLine="540"/>
        <w:jc w:val="both"/>
      </w:pPr>
      <w:r w:rsidRPr="00C16898">
        <w:t>- порядок обжалования действий (бездействия) должностных лиц, предоставляющих муниципальную услугу.</w:t>
      </w:r>
    </w:p>
    <w:p w:rsidR="00C16898" w:rsidRPr="00C16898" w:rsidRDefault="00C16898">
      <w:pPr>
        <w:pStyle w:val="ConsPlusNormal"/>
        <w:ind w:firstLine="540"/>
        <w:jc w:val="both"/>
      </w:pPr>
      <w:r w:rsidRPr="00C16898">
        <w:t>2.14. Показатели доступности и качества муниципальной услуги.</w:t>
      </w:r>
    </w:p>
    <w:p w:rsidR="00C16898" w:rsidRPr="00C16898" w:rsidRDefault="00C16898">
      <w:pPr>
        <w:pStyle w:val="ConsPlusNormal"/>
        <w:ind w:firstLine="540"/>
        <w:jc w:val="both"/>
      </w:pPr>
      <w:r w:rsidRPr="00C16898">
        <w:t>2.14.1. Информация (консультация) по вопросам предоставления муниципальной услуги может быть получена заявителем:</w:t>
      </w:r>
    </w:p>
    <w:p w:rsidR="00C16898" w:rsidRPr="00C16898" w:rsidRDefault="00C16898">
      <w:pPr>
        <w:pStyle w:val="ConsPlusNormal"/>
        <w:ind w:firstLine="540"/>
        <w:jc w:val="both"/>
      </w:pPr>
      <w:r w:rsidRPr="00C16898">
        <w:t>- в устной форме на личном приеме или посредством телефонной связи;</w:t>
      </w:r>
    </w:p>
    <w:p w:rsidR="00C16898" w:rsidRPr="00C16898" w:rsidRDefault="00C16898">
      <w:pPr>
        <w:pStyle w:val="ConsPlusNormal"/>
        <w:ind w:firstLine="540"/>
        <w:jc w:val="both"/>
      </w:pPr>
      <w:r w:rsidRPr="00C16898">
        <w:t>- в письменной форме по письменному запросу заявителя в адрес комитета;</w:t>
      </w:r>
    </w:p>
    <w:p w:rsidR="00C16898" w:rsidRPr="00C16898" w:rsidRDefault="00C16898">
      <w:pPr>
        <w:pStyle w:val="ConsPlusNormal"/>
        <w:ind w:firstLine="540"/>
        <w:jc w:val="both"/>
      </w:pPr>
      <w:r w:rsidRPr="00C16898">
        <w:t>- посредством размещения информации на официальном сайте администрации муниципального образования "Город Саратов" (http://www.saratovmer.ru), на едином портале государственных и муниципальных услуг (www.gosuslugi.ru) и на стендах в местах ее предоставления;</w:t>
      </w:r>
    </w:p>
    <w:p w:rsidR="00C16898" w:rsidRPr="00C16898" w:rsidRDefault="00C16898">
      <w:pPr>
        <w:pStyle w:val="ConsPlusNormal"/>
        <w:ind w:firstLine="540"/>
        <w:jc w:val="both"/>
      </w:pPr>
      <w:r w:rsidRPr="00C16898">
        <w:t>- в официальном печатном издании муниципального образования "Город Саратов";</w:t>
      </w:r>
    </w:p>
    <w:p w:rsidR="00C16898" w:rsidRPr="00C16898" w:rsidRDefault="00C16898">
      <w:pPr>
        <w:pStyle w:val="ConsPlusNormal"/>
        <w:ind w:firstLine="540"/>
        <w:jc w:val="both"/>
      </w:pPr>
      <w:r w:rsidRPr="00C16898">
        <w:t>- на стенде, расположенном в комитете;</w:t>
      </w:r>
    </w:p>
    <w:p w:rsidR="00C16898" w:rsidRPr="00C16898" w:rsidRDefault="00C16898">
      <w:pPr>
        <w:pStyle w:val="ConsPlusNormal"/>
        <w:ind w:firstLine="540"/>
        <w:jc w:val="both"/>
      </w:pPr>
      <w:r w:rsidRPr="00C16898">
        <w:t>- из информационных материалов (брошюры, буклеты, проспекты, памятки и т.п.), находящихся в помещениях комитета, предназначенных для ожидания и приема заявителей.</w:t>
      </w:r>
    </w:p>
    <w:p w:rsidR="00C16898" w:rsidRPr="00C16898" w:rsidRDefault="00C16898">
      <w:pPr>
        <w:pStyle w:val="ConsPlusNormal"/>
        <w:ind w:firstLine="540"/>
        <w:jc w:val="both"/>
      </w:pPr>
      <w:r w:rsidRPr="00C16898">
        <w:t>2.14.2. Информирование (консультирование) проводится специалистами комитета по всем вопросам предоставления муниципальной услуги, в том числе:</w:t>
      </w:r>
    </w:p>
    <w:p w:rsidR="00C16898" w:rsidRPr="00C16898" w:rsidRDefault="00C16898">
      <w:pPr>
        <w:pStyle w:val="ConsPlusNormal"/>
        <w:ind w:firstLine="540"/>
        <w:jc w:val="both"/>
      </w:pPr>
      <w:r w:rsidRPr="00C16898">
        <w:t>- установления права заявителя на предоставление ему муниципальной услуги;</w:t>
      </w:r>
    </w:p>
    <w:p w:rsidR="00C16898" w:rsidRPr="00C16898" w:rsidRDefault="00C16898">
      <w:pPr>
        <w:pStyle w:val="ConsPlusNormal"/>
        <w:ind w:firstLine="540"/>
        <w:jc w:val="both"/>
      </w:pPr>
      <w:r w:rsidRPr="00C16898">
        <w:lastRenderedPageBreak/>
        <w:t>- перечня документов, необходимых для предоставления муниципальной услуги;</w:t>
      </w:r>
    </w:p>
    <w:p w:rsidR="00C16898" w:rsidRPr="00C16898" w:rsidRDefault="00C16898">
      <w:pPr>
        <w:pStyle w:val="ConsPlusNormal"/>
        <w:ind w:firstLine="540"/>
        <w:jc w:val="both"/>
      </w:pPr>
      <w:r w:rsidRPr="00C16898">
        <w:t>- источника получения документов, необходимых для предоставления услуги (орган, организация и их местонахождение);</w:t>
      </w:r>
    </w:p>
    <w:p w:rsidR="00C16898" w:rsidRPr="00C16898" w:rsidRDefault="00C16898">
      <w:pPr>
        <w:pStyle w:val="ConsPlusNormal"/>
        <w:ind w:firstLine="540"/>
        <w:jc w:val="both"/>
      </w:pPr>
      <w:r w:rsidRPr="00C16898">
        <w:t>- времени приема заявителей;</w:t>
      </w:r>
    </w:p>
    <w:p w:rsidR="00C16898" w:rsidRPr="00C16898" w:rsidRDefault="00C16898">
      <w:pPr>
        <w:pStyle w:val="ConsPlusNormal"/>
        <w:ind w:firstLine="540"/>
        <w:jc w:val="both"/>
      </w:pPr>
      <w:r w:rsidRPr="00C16898">
        <w:t>- порядка обжалования действий (бездействия) и решений, осуществляемых и принимаемых при предоставлении муниципальной услуги.</w:t>
      </w:r>
    </w:p>
    <w:p w:rsidR="00C16898" w:rsidRPr="00C16898" w:rsidRDefault="00C16898">
      <w:pPr>
        <w:pStyle w:val="ConsPlusNormal"/>
        <w:ind w:firstLine="540"/>
        <w:jc w:val="both"/>
      </w:pPr>
      <w:r w:rsidRPr="00C16898">
        <w:t>2.14.3. В любое время с начала приема документов заявитель имеет право на получение информации о ходе предоставления муниципальной услуги, обратившись в устной форме, посредством телефонной связи, а также в письменном виде.</w:t>
      </w:r>
    </w:p>
    <w:p w:rsidR="00C16898" w:rsidRPr="00C16898" w:rsidRDefault="00C16898">
      <w:pPr>
        <w:pStyle w:val="ConsPlusNormal"/>
        <w:jc w:val="both"/>
      </w:pPr>
    </w:p>
    <w:p w:rsidR="00C16898" w:rsidRPr="00C16898" w:rsidRDefault="00C16898">
      <w:pPr>
        <w:pStyle w:val="ConsPlusNormal"/>
        <w:jc w:val="center"/>
        <w:outlineLvl w:val="1"/>
      </w:pPr>
      <w:r w:rsidRPr="00C16898">
        <w:t>3. Состав, последовательность и сроки выполнения</w:t>
      </w:r>
    </w:p>
    <w:p w:rsidR="00C16898" w:rsidRPr="00C16898" w:rsidRDefault="00C16898">
      <w:pPr>
        <w:pStyle w:val="ConsPlusNormal"/>
        <w:jc w:val="center"/>
      </w:pPr>
      <w:r w:rsidRPr="00C16898">
        <w:t>административных процедур, требования к порядку</w:t>
      </w:r>
    </w:p>
    <w:p w:rsidR="00C16898" w:rsidRPr="00C16898" w:rsidRDefault="00C16898">
      <w:pPr>
        <w:pStyle w:val="ConsPlusNormal"/>
        <w:jc w:val="center"/>
      </w:pPr>
      <w:r w:rsidRPr="00C16898">
        <w:t>их выполнения</w:t>
      </w:r>
    </w:p>
    <w:p w:rsidR="00C16898" w:rsidRPr="00C16898" w:rsidRDefault="00C16898">
      <w:pPr>
        <w:pStyle w:val="ConsPlusNormal"/>
        <w:jc w:val="both"/>
      </w:pPr>
    </w:p>
    <w:p w:rsidR="00C16898" w:rsidRPr="00C16898" w:rsidRDefault="00C16898">
      <w:pPr>
        <w:pStyle w:val="ConsPlusNormal"/>
        <w:ind w:firstLine="540"/>
        <w:jc w:val="both"/>
      </w:pPr>
      <w:r w:rsidRPr="00C16898">
        <w:t>3.1. Описание последовательности действий при предоставлении муниципальной услуги.</w:t>
      </w:r>
    </w:p>
    <w:p w:rsidR="00C16898" w:rsidRPr="00C16898" w:rsidRDefault="00C16898">
      <w:pPr>
        <w:pStyle w:val="ConsPlusNormal"/>
        <w:ind w:firstLine="540"/>
        <w:jc w:val="both"/>
      </w:pPr>
      <w:r w:rsidRPr="00C16898">
        <w:t>Предоставление муниципальной услуги включает в себя следующие административные процедуры:</w:t>
      </w:r>
    </w:p>
    <w:p w:rsidR="00C16898" w:rsidRPr="00C16898" w:rsidRDefault="00C16898">
      <w:pPr>
        <w:pStyle w:val="ConsPlusNormal"/>
        <w:ind w:firstLine="540"/>
        <w:jc w:val="both"/>
      </w:pPr>
      <w:r w:rsidRPr="00C16898">
        <w:t>- прием и регистрацию заявления и документов к нему;</w:t>
      </w:r>
    </w:p>
    <w:p w:rsidR="00C16898" w:rsidRPr="00C16898" w:rsidRDefault="00C16898">
      <w:pPr>
        <w:pStyle w:val="ConsPlusNormal"/>
        <w:ind w:firstLine="540"/>
        <w:jc w:val="both"/>
      </w:pPr>
      <w:r w:rsidRPr="00C16898">
        <w:t>-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 выдача (направление)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C16898" w:rsidRPr="00C16898" w:rsidRDefault="00C16898">
      <w:pPr>
        <w:pStyle w:val="ConsPlusNormal"/>
        <w:ind w:firstLine="540"/>
        <w:jc w:val="both"/>
      </w:pPr>
      <w:r w:rsidRPr="00C16898">
        <w:t>3.2. Прием и регистрация заявления и документов к нему.</w:t>
      </w:r>
    </w:p>
    <w:p w:rsidR="00C16898" w:rsidRPr="00C16898" w:rsidRDefault="00C16898">
      <w:pPr>
        <w:pStyle w:val="ConsPlusNormal"/>
        <w:ind w:firstLine="540"/>
        <w:jc w:val="both"/>
      </w:pPr>
      <w:r w:rsidRPr="00C16898">
        <w:t>3.2.1. Основанием для начала исполнения административной процедуры является обращение заявителя в комитет.</w:t>
      </w:r>
    </w:p>
    <w:p w:rsidR="00C16898" w:rsidRPr="00C16898" w:rsidRDefault="00C16898">
      <w:pPr>
        <w:pStyle w:val="ConsPlusNormal"/>
        <w:ind w:firstLine="540"/>
        <w:jc w:val="both"/>
      </w:pPr>
      <w:r w:rsidRPr="00C16898">
        <w:t xml:space="preserve">3.2.2. При отсутствии оснований, предусмотренных </w:t>
      </w:r>
      <w:hyperlink w:anchor="P68" w:history="1">
        <w:r w:rsidRPr="00C16898">
          <w:t>пунктом 2.7</w:t>
        </w:r>
      </w:hyperlink>
      <w:r w:rsidRPr="00C16898">
        <w:t xml:space="preserve"> регламента, специалист, уполномоченный на прием документов, регистрирует обращение заявителя (представителя заявителя) и передает заявителю расписку в получении документов с указанием их перечня и даты в день получения документов.</w:t>
      </w:r>
    </w:p>
    <w:p w:rsidR="00C16898" w:rsidRPr="00C16898" w:rsidRDefault="00C16898">
      <w:pPr>
        <w:pStyle w:val="ConsPlusNormal"/>
        <w:ind w:firstLine="540"/>
        <w:jc w:val="both"/>
      </w:pPr>
      <w:r w:rsidRPr="00C16898">
        <w:t xml:space="preserve">При наличии оснований для отказа в приеме документов специалист, уполномоченный на прием документов, оформляет </w:t>
      </w:r>
      <w:hyperlink w:anchor="P248" w:history="1">
        <w:r w:rsidRPr="00C16898">
          <w:t>уведомление</w:t>
        </w:r>
      </w:hyperlink>
      <w:r w:rsidRPr="00C16898">
        <w:t xml:space="preserve"> об отказе в приеме документов (приложение N 2 к регламенту), которое передается заявителю (представителю заявителя) с приложением представленных документов.</w:t>
      </w:r>
    </w:p>
    <w:p w:rsidR="00C16898" w:rsidRPr="00C16898" w:rsidRDefault="00C16898">
      <w:pPr>
        <w:pStyle w:val="ConsPlusNormal"/>
        <w:ind w:firstLine="540"/>
        <w:jc w:val="both"/>
      </w:pPr>
      <w:r w:rsidRPr="00C16898">
        <w:t>3.2.3. Зарегистрированное заявление с приложенным пакетом документов направляется председателю комитета для резолюции.</w:t>
      </w:r>
    </w:p>
    <w:p w:rsidR="00C16898" w:rsidRPr="00C16898" w:rsidRDefault="00C16898">
      <w:pPr>
        <w:pStyle w:val="ConsPlusNormal"/>
        <w:ind w:firstLine="540"/>
        <w:jc w:val="both"/>
      </w:pPr>
      <w:r w:rsidRPr="00C16898">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C16898" w:rsidRPr="00C16898" w:rsidRDefault="00C16898">
      <w:pPr>
        <w:pStyle w:val="ConsPlusNormal"/>
        <w:ind w:firstLine="540"/>
        <w:jc w:val="both"/>
      </w:pPr>
      <w:r w:rsidRPr="00C16898">
        <w:t>3.2.5. Максимальный срок исполнения данной административной процедуры составляет три календарных дня со дня поступления обращения.</w:t>
      </w:r>
    </w:p>
    <w:p w:rsidR="00C16898" w:rsidRPr="00C16898" w:rsidRDefault="00C16898">
      <w:pPr>
        <w:pStyle w:val="ConsPlusNormal"/>
        <w:ind w:firstLine="540"/>
        <w:jc w:val="both"/>
      </w:pPr>
      <w:r w:rsidRPr="00C16898">
        <w:t>3.3.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3.3.1. Основанием для начала административной процедуры является поступление заявления с приложенным пакетом документов специалисту.</w:t>
      </w:r>
    </w:p>
    <w:p w:rsidR="00C16898" w:rsidRPr="00C16898" w:rsidRDefault="00C16898">
      <w:pPr>
        <w:pStyle w:val="ConsPlusNormal"/>
        <w:ind w:firstLine="540"/>
        <w:jc w:val="both"/>
      </w:pPr>
      <w:r w:rsidRPr="00C16898">
        <w:lastRenderedPageBreak/>
        <w:t xml:space="preserve">3.3.2. В день поступления заявления специалист осуществляет проверку пакета документов на наличие документов, предусмотренных </w:t>
      </w:r>
      <w:hyperlink w:anchor="P62" w:history="1">
        <w:r w:rsidRPr="00C16898">
          <w:t>пунктом 2.6.1</w:t>
        </w:r>
      </w:hyperlink>
      <w:r w:rsidRPr="00C16898">
        <w:t xml:space="preserve"> с учетом </w:t>
      </w:r>
      <w:hyperlink w:anchor="P66" w:history="1">
        <w:r w:rsidRPr="00C16898">
          <w:t>пункта 2.6.2</w:t>
        </w:r>
      </w:hyperlink>
      <w:r w:rsidRPr="00C16898">
        <w:t xml:space="preserve"> регламента.</w:t>
      </w:r>
    </w:p>
    <w:p w:rsidR="00C16898" w:rsidRPr="00C16898" w:rsidRDefault="00C16898">
      <w:pPr>
        <w:pStyle w:val="ConsPlusNormal"/>
        <w:ind w:firstLine="540"/>
        <w:jc w:val="both"/>
      </w:pPr>
      <w:r w:rsidRPr="00C16898">
        <w:t xml:space="preserve">При отсутствии документа, указанного в </w:t>
      </w:r>
      <w:hyperlink w:anchor="P63" w:history="1">
        <w:r w:rsidRPr="00C16898">
          <w:t>подпункте 1 пункта 2.6.1</w:t>
        </w:r>
      </w:hyperlink>
      <w:r w:rsidRPr="00C16898">
        <w:t xml:space="preserve"> регламента, специалист осуществляет подготовку межведомственного запроса о наличии или об отсутствии документа и (или) информации.</w:t>
      </w:r>
    </w:p>
    <w:p w:rsidR="00C16898" w:rsidRPr="00C16898" w:rsidRDefault="00C16898">
      <w:pPr>
        <w:pStyle w:val="ConsPlusNormal"/>
        <w:ind w:firstLine="540"/>
        <w:jc w:val="both"/>
      </w:pPr>
      <w:r w:rsidRPr="00C16898">
        <w:t xml:space="preserve">При отсутствии документов, предусмотренных </w:t>
      </w:r>
      <w:hyperlink w:anchor="P64" w:history="1">
        <w:r w:rsidRPr="00C16898">
          <w:t>подпунктами 2</w:t>
        </w:r>
      </w:hyperlink>
      <w:r w:rsidRPr="00C16898">
        <w:t xml:space="preserve">, </w:t>
      </w:r>
      <w:hyperlink w:anchor="P65" w:history="1">
        <w:r w:rsidRPr="00C16898">
          <w:t>3 пункта 2.6.1</w:t>
        </w:r>
      </w:hyperlink>
      <w:r w:rsidRPr="00C16898">
        <w:t xml:space="preserve"> регламента специалист предлагает заявителю в течение трех календарных дней представить указанные документы.</w:t>
      </w:r>
    </w:p>
    <w:p w:rsidR="00C16898" w:rsidRPr="00C16898" w:rsidRDefault="00C16898">
      <w:pPr>
        <w:pStyle w:val="ConsPlusNormal"/>
        <w:ind w:firstLine="540"/>
        <w:jc w:val="both"/>
      </w:pPr>
      <w:r w:rsidRPr="00C16898">
        <w:t>Если по истечении указанного срока заявителем документы не представлены, специалист в течение дня оформляет уведомление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3.3.3. При поступлении ответа на межведомственный запрос специалист проводит экспертизу документов на наличие оснований для оформления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3.3.4. Специалист оформляет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 указанием причин отказа.</w:t>
      </w:r>
    </w:p>
    <w:p w:rsidR="00C16898" w:rsidRPr="00C16898" w:rsidRDefault="00C16898">
      <w:pPr>
        <w:pStyle w:val="ConsPlusNormal"/>
        <w:ind w:firstLine="540"/>
        <w:jc w:val="both"/>
      </w:pPr>
      <w:r w:rsidRPr="00C16898">
        <w:t>3.3.5. Оформленное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согласовывается руководителем юридической службы комитета.</w:t>
      </w:r>
    </w:p>
    <w:p w:rsidR="00C16898" w:rsidRPr="00C16898" w:rsidRDefault="00C16898">
      <w:pPr>
        <w:pStyle w:val="ConsPlusNormal"/>
        <w:ind w:firstLine="540"/>
        <w:jc w:val="both"/>
      </w:pPr>
      <w:r w:rsidRPr="00C16898">
        <w:t>3.3.6. Максимальный срок исполнения данной административной процедуры составляет 12 календарных дней со дня поступления заявления специалисту.</w:t>
      </w:r>
    </w:p>
    <w:p w:rsidR="00C16898" w:rsidRPr="00C16898" w:rsidRDefault="00C16898">
      <w:pPr>
        <w:pStyle w:val="ConsPlusNormal"/>
        <w:ind w:firstLine="540"/>
        <w:jc w:val="both"/>
      </w:pPr>
      <w:r w:rsidRPr="00C16898">
        <w:t>3.4.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3.4.1. Основанием для начала исполнения административной процедуры является поступление специалисту оформленного и согласованного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3.4.2. Согласованное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представляется специалистом на подпись председателю комитета, а в его отсутствие - лицу, его замещающему.</w:t>
      </w:r>
    </w:p>
    <w:p w:rsidR="00C16898" w:rsidRPr="00C16898" w:rsidRDefault="00C16898">
      <w:pPr>
        <w:pStyle w:val="ConsPlusNormal"/>
        <w:ind w:firstLine="540"/>
        <w:jc w:val="both"/>
      </w:pPr>
      <w:r w:rsidRPr="00C16898">
        <w:t>3.4.3. Подписанное председателем комитета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является принятым решением о выдаче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3.4.4. Максимальный срок исполнения данной административной процедуры составляет 10 календарных дней со дня поступления специалисту оформленного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 xml:space="preserve">3.5. Выдача (направление)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w:t>
      </w:r>
      <w:r w:rsidRPr="00C16898">
        <w:lastRenderedPageBreak/>
        <w:t>(муниципального) значения заявителю.</w:t>
      </w:r>
    </w:p>
    <w:p w:rsidR="00C16898" w:rsidRPr="00C16898" w:rsidRDefault="00C16898">
      <w:pPr>
        <w:pStyle w:val="ConsPlusNormal"/>
        <w:ind w:firstLine="540"/>
        <w:jc w:val="both"/>
      </w:pPr>
      <w:r w:rsidRPr="00C16898">
        <w:t>3.5.1. Основанием для начала исполнения административной процедуры является поступление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ind w:firstLine="540"/>
        <w:jc w:val="both"/>
      </w:pPr>
      <w:r w:rsidRPr="00C16898">
        <w:t>3.5.2. Специалист в день получения подписанного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уведомляет посредством телефонной связи заявителя о необходимости в получении указанных документов в течение двух календарных дней.</w:t>
      </w:r>
    </w:p>
    <w:p w:rsidR="00C16898" w:rsidRPr="00C16898" w:rsidRDefault="00C16898">
      <w:pPr>
        <w:pStyle w:val="ConsPlusNormal"/>
        <w:ind w:firstLine="540"/>
        <w:jc w:val="both"/>
      </w:pPr>
      <w:r w:rsidRPr="00C16898">
        <w:t>3.5.3. Прибывший для получения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C16898" w:rsidRPr="00C16898" w:rsidRDefault="00C16898">
      <w:pPr>
        <w:pStyle w:val="ConsPlusNormal"/>
        <w:ind w:firstLine="540"/>
        <w:jc w:val="both"/>
      </w:pPr>
      <w:r w:rsidRPr="00C16898">
        <w:t>3.5.4. В случае отсутствия возможности уведомления заявителя посредством телефонной связи, а также в случае неявки заявителя в установленный срок для получения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специалист направляет указанные документы заявителю по почте заказным письмом с уведомлением о вручении.</w:t>
      </w:r>
    </w:p>
    <w:p w:rsidR="00C16898" w:rsidRPr="00C16898" w:rsidRDefault="00C16898">
      <w:pPr>
        <w:pStyle w:val="ConsPlusNormal"/>
        <w:ind w:firstLine="540"/>
        <w:jc w:val="both"/>
      </w:pPr>
      <w:r w:rsidRPr="00C16898">
        <w:t>3.5.5. Максимальный срок исполнения данной административной процедуры составляет пять календарных дней со дня поступления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C16898" w:rsidRPr="00C16898" w:rsidRDefault="00C16898">
      <w:pPr>
        <w:pStyle w:val="ConsPlusNormal"/>
        <w:jc w:val="both"/>
      </w:pPr>
    </w:p>
    <w:p w:rsidR="00C16898" w:rsidRPr="00C16898" w:rsidRDefault="00C16898">
      <w:pPr>
        <w:pStyle w:val="ConsPlusNormal"/>
        <w:jc w:val="center"/>
        <w:outlineLvl w:val="1"/>
      </w:pPr>
      <w:r w:rsidRPr="00C16898">
        <w:t>4. Формы контроля за исполнением административного</w:t>
      </w:r>
    </w:p>
    <w:p w:rsidR="00C16898" w:rsidRPr="00C16898" w:rsidRDefault="00C16898">
      <w:pPr>
        <w:pStyle w:val="ConsPlusNormal"/>
        <w:jc w:val="center"/>
      </w:pPr>
      <w:r w:rsidRPr="00C16898">
        <w:t>регламента</w:t>
      </w:r>
    </w:p>
    <w:p w:rsidR="00C16898" w:rsidRPr="00C16898" w:rsidRDefault="00C16898">
      <w:pPr>
        <w:pStyle w:val="ConsPlusNormal"/>
        <w:jc w:val="both"/>
      </w:pPr>
    </w:p>
    <w:p w:rsidR="00C16898" w:rsidRPr="00C16898" w:rsidRDefault="00C16898">
      <w:pPr>
        <w:pStyle w:val="ConsPlusNormal"/>
        <w:ind w:firstLine="540"/>
        <w:jc w:val="both"/>
      </w:pPr>
      <w:r w:rsidRPr="00C16898">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C16898" w:rsidRPr="00C16898" w:rsidRDefault="00C16898">
      <w:pPr>
        <w:pStyle w:val="ConsPlusNormal"/>
        <w:ind w:firstLine="540"/>
        <w:jc w:val="both"/>
      </w:pPr>
      <w:r w:rsidRPr="00C16898">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C16898" w:rsidRPr="00C16898" w:rsidRDefault="00C16898">
      <w:pPr>
        <w:pStyle w:val="ConsPlusNormal"/>
        <w:ind w:firstLine="540"/>
        <w:jc w:val="both"/>
      </w:pPr>
      <w:r w:rsidRPr="00C16898">
        <w:t>Полнота и качество предоставления муниципальной услуги определяется по результатам проверки.</w:t>
      </w:r>
    </w:p>
    <w:p w:rsidR="00C16898" w:rsidRPr="00C16898" w:rsidRDefault="00C16898">
      <w:pPr>
        <w:pStyle w:val="ConsPlusNormal"/>
        <w:ind w:firstLine="540"/>
        <w:jc w:val="both"/>
      </w:pPr>
      <w:r w:rsidRPr="00C16898">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C16898" w:rsidRPr="00C16898" w:rsidRDefault="00C16898">
      <w:pPr>
        <w:pStyle w:val="ConsPlusNormal"/>
        <w:ind w:firstLine="540"/>
        <w:jc w:val="both"/>
      </w:pPr>
      <w:r w:rsidRPr="00C16898">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C16898" w:rsidRPr="00C16898" w:rsidRDefault="00C16898">
      <w:pPr>
        <w:pStyle w:val="ConsPlusNormal"/>
        <w:jc w:val="both"/>
      </w:pPr>
    </w:p>
    <w:p w:rsidR="00C16898" w:rsidRPr="00C16898" w:rsidRDefault="00C16898">
      <w:pPr>
        <w:pStyle w:val="ConsPlusNormal"/>
        <w:jc w:val="center"/>
        <w:outlineLvl w:val="1"/>
      </w:pPr>
      <w:r w:rsidRPr="00C16898">
        <w:t>5. Досудебный (внесудебный) порядок обжалования решений</w:t>
      </w:r>
    </w:p>
    <w:p w:rsidR="00C16898" w:rsidRPr="00C16898" w:rsidRDefault="00C16898">
      <w:pPr>
        <w:pStyle w:val="ConsPlusNormal"/>
        <w:jc w:val="center"/>
      </w:pPr>
      <w:r w:rsidRPr="00C16898">
        <w:t>и действий (бездействия) органа, предоставляющего</w:t>
      </w:r>
    </w:p>
    <w:p w:rsidR="00C16898" w:rsidRPr="00C16898" w:rsidRDefault="00C16898">
      <w:pPr>
        <w:pStyle w:val="ConsPlusNormal"/>
        <w:jc w:val="center"/>
      </w:pPr>
      <w:r w:rsidRPr="00C16898">
        <w:t>муниципальную услугу, а также должностных лиц</w:t>
      </w:r>
    </w:p>
    <w:p w:rsidR="00C16898" w:rsidRPr="00C16898" w:rsidRDefault="00C16898">
      <w:pPr>
        <w:pStyle w:val="ConsPlusNormal"/>
        <w:jc w:val="both"/>
      </w:pPr>
    </w:p>
    <w:p w:rsidR="00C16898" w:rsidRPr="00C16898" w:rsidRDefault="00C16898">
      <w:pPr>
        <w:pStyle w:val="ConsPlusNormal"/>
        <w:ind w:firstLine="540"/>
        <w:jc w:val="both"/>
      </w:pPr>
      <w:r w:rsidRPr="00C16898">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C16898" w:rsidRPr="00C16898" w:rsidRDefault="00C16898">
      <w:pPr>
        <w:pStyle w:val="ConsPlusNormal"/>
        <w:ind w:firstLine="540"/>
        <w:jc w:val="both"/>
      </w:pPr>
      <w:r w:rsidRPr="00C16898">
        <w:t xml:space="preserve">Жалоба заявителя подается и рассматривается в порядке, предусмотренном Федеральным </w:t>
      </w:r>
      <w:hyperlink r:id="rId15" w:history="1">
        <w:r w:rsidRPr="00C16898">
          <w:t>законом</w:t>
        </w:r>
      </w:hyperlink>
      <w:r w:rsidRPr="00C16898">
        <w:t xml:space="preserve"> от 27 июля 2010 г. N 210-ФЗ "Об организации предоставления государственных и муниципальных услуг".</w:t>
      </w: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right"/>
        <w:outlineLvl w:val="1"/>
      </w:pPr>
      <w:r w:rsidRPr="00C16898">
        <w:t>Приложение N 1</w:t>
      </w:r>
    </w:p>
    <w:p w:rsidR="00C16898" w:rsidRPr="00C16898" w:rsidRDefault="00C16898">
      <w:pPr>
        <w:pStyle w:val="ConsPlusNormal"/>
        <w:jc w:val="right"/>
      </w:pPr>
      <w:r w:rsidRPr="00C16898">
        <w:t>к регламенту</w:t>
      </w:r>
    </w:p>
    <w:p w:rsidR="00C16898" w:rsidRPr="00C16898" w:rsidRDefault="00C16898">
      <w:pPr>
        <w:pStyle w:val="ConsPlusNormal"/>
        <w:jc w:val="both"/>
      </w:pPr>
    </w:p>
    <w:p w:rsidR="00C16898" w:rsidRPr="00C16898" w:rsidRDefault="00C16898">
      <w:pPr>
        <w:pStyle w:val="ConsPlusNormal"/>
        <w:jc w:val="center"/>
      </w:pPr>
      <w:r w:rsidRPr="00C16898">
        <w:t>Форма заявления</w:t>
      </w:r>
    </w:p>
    <w:p w:rsidR="00C16898" w:rsidRPr="00C16898" w:rsidRDefault="00C16898">
      <w:pPr>
        <w:pStyle w:val="ConsPlusNormal"/>
        <w:jc w:val="both"/>
      </w:pPr>
    </w:p>
    <w:p w:rsidR="00C16898" w:rsidRPr="00C16898" w:rsidRDefault="00C16898">
      <w:pPr>
        <w:pStyle w:val="ConsPlusNonformat"/>
        <w:jc w:val="both"/>
      </w:pPr>
      <w:r w:rsidRPr="00C16898">
        <w:t xml:space="preserve">                                             Председателю комитета</w:t>
      </w:r>
    </w:p>
    <w:p w:rsidR="00C16898" w:rsidRPr="00C16898" w:rsidRDefault="00C16898">
      <w:pPr>
        <w:pStyle w:val="ConsPlusNonformat"/>
        <w:jc w:val="both"/>
      </w:pPr>
      <w:r w:rsidRPr="00C16898">
        <w:t xml:space="preserve">                                             по градостроительной политике,</w:t>
      </w:r>
    </w:p>
    <w:p w:rsidR="00C16898" w:rsidRPr="00C16898" w:rsidRDefault="00C16898">
      <w:pPr>
        <w:pStyle w:val="ConsPlusNonformat"/>
        <w:jc w:val="both"/>
      </w:pPr>
      <w:r w:rsidRPr="00C16898">
        <w:t xml:space="preserve">                                             архитектуре и капитальному</w:t>
      </w:r>
    </w:p>
    <w:p w:rsidR="00C16898" w:rsidRPr="00C16898" w:rsidRDefault="00C16898">
      <w:pPr>
        <w:pStyle w:val="ConsPlusNonformat"/>
        <w:jc w:val="both"/>
      </w:pPr>
      <w:r w:rsidRPr="00C16898">
        <w:t xml:space="preserve">                                             строительству администрации</w:t>
      </w:r>
    </w:p>
    <w:p w:rsidR="00C16898" w:rsidRPr="00C16898" w:rsidRDefault="00C16898">
      <w:pPr>
        <w:pStyle w:val="ConsPlusNonformat"/>
        <w:jc w:val="both"/>
      </w:pPr>
      <w:r w:rsidRPr="00C16898">
        <w:t xml:space="preserve">                                             муниципального образования</w:t>
      </w:r>
    </w:p>
    <w:p w:rsidR="00C16898" w:rsidRPr="00C16898" w:rsidRDefault="00C16898">
      <w:pPr>
        <w:pStyle w:val="ConsPlusNonformat"/>
        <w:jc w:val="both"/>
      </w:pPr>
      <w:r w:rsidRPr="00C16898">
        <w:t xml:space="preserve">                                             "Город Саратов"</w:t>
      </w:r>
    </w:p>
    <w:p w:rsidR="00C16898" w:rsidRPr="00C16898" w:rsidRDefault="00C16898">
      <w:pPr>
        <w:pStyle w:val="ConsPlusNonformat"/>
        <w:jc w:val="both"/>
      </w:pPr>
    </w:p>
    <w:p w:rsidR="00C16898" w:rsidRPr="00C16898" w:rsidRDefault="00C16898">
      <w:pPr>
        <w:pStyle w:val="ConsPlusNonformat"/>
        <w:jc w:val="both"/>
      </w:pPr>
      <w:r w:rsidRPr="00C16898">
        <w:t xml:space="preserve">          ┌───────────────────────────────────────────────────────────────┐</w:t>
      </w:r>
    </w:p>
    <w:p w:rsidR="00C16898" w:rsidRPr="00C16898" w:rsidRDefault="00C16898">
      <w:pPr>
        <w:pStyle w:val="ConsPlusNonformat"/>
        <w:jc w:val="both"/>
      </w:pPr>
      <w:r w:rsidRPr="00C16898">
        <w:t>Заявитель │                                                               │</w:t>
      </w:r>
    </w:p>
    <w:p w:rsidR="00C16898" w:rsidRPr="00C16898" w:rsidRDefault="00C16898">
      <w:pPr>
        <w:pStyle w:val="ConsPlusNonformat"/>
        <w:jc w:val="both"/>
      </w:pPr>
      <w:r w:rsidRPr="00C16898">
        <w:t xml:space="preserve">          └───────────────────────────────────────────────────────────────┘</w:t>
      </w:r>
    </w:p>
    <w:p w:rsidR="00C16898" w:rsidRPr="00C16898" w:rsidRDefault="00C16898">
      <w:pPr>
        <w:pStyle w:val="ConsPlusNonformat"/>
        <w:jc w:val="both"/>
      </w:pPr>
      <w:r w:rsidRPr="00C16898">
        <w:t xml:space="preserve">           (наименование юридического лица с указанием его организационно-</w:t>
      </w:r>
    </w:p>
    <w:p w:rsidR="00C16898" w:rsidRPr="00C16898" w:rsidRDefault="00C16898">
      <w:pPr>
        <w:pStyle w:val="ConsPlusNonformat"/>
        <w:jc w:val="both"/>
      </w:pPr>
      <w:r w:rsidRPr="00C16898">
        <w:t xml:space="preserve">             правовой формы или фамилия, имя, отчество (при наличии) - для</w:t>
      </w:r>
    </w:p>
    <w:p w:rsidR="00C16898" w:rsidRPr="00C16898" w:rsidRDefault="00C16898">
      <w:pPr>
        <w:pStyle w:val="ConsPlusNonformat"/>
        <w:jc w:val="both"/>
      </w:pPr>
      <w:r w:rsidRPr="00C16898">
        <w:t xml:space="preserve">                                     физического лица)</w:t>
      </w:r>
    </w:p>
    <w:p w:rsidR="00C16898" w:rsidRPr="00C16898" w:rsidRDefault="00C16898">
      <w:pPr>
        <w:pStyle w:val="ConsPlusNonformat"/>
        <w:jc w:val="both"/>
      </w:pPr>
    </w:p>
    <w:p w:rsidR="00C16898" w:rsidRPr="00C16898" w:rsidRDefault="00C16898">
      <w:pPr>
        <w:pStyle w:val="ConsPlusNonformat"/>
        <w:jc w:val="both"/>
      </w:pPr>
      <w:r w:rsidRPr="00C16898">
        <w:t>Адрес (место нахождения) заявителя:</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(республика, область, район)</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(город)</w:t>
      </w:r>
    </w:p>
    <w:p w:rsidR="00C16898" w:rsidRPr="00C16898" w:rsidRDefault="00C16898">
      <w:pPr>
        <w:pStyle w:val="ConsPlusNonformat"/>
        <w:jc w:val="both"/>
      </w:pPr>
      <w:r w:rsidRPr="00C16898">
        <w:t xml:space="preserve">      ┌──────────────────────────┐    ┌───┐          ┌───────────────┐</w:t>
      </w:r>
    </w:p>
    <w:p w:rsidR="00C16898" w:rsidRPr="00C16898" w:rsidRDefault="00C16898">
      <w:pPr>
        <w:pStyle w:val="ConsPlusNonformat"/>
        <w:jc w:val="both"/>
      </w:pPr>
      <w:r w:rsidRPr="00C16898">
        <w:t>ул.   │                          │ д. │   │ офис/кв. │               │</w:t>
      </w:r>
    </w:p>
    <w:p w:rsidR="00C16898" w:rsidRPr="00C16898" w:rsidRDefault="00C16898">
      <w:pPr>
        <w:pStyle w:val="ConsPlusNonformat"/>
        <w:jc w:val="both"/>
      </w:pPr>
      <w:r w:rsidRPr="00C16898">
        <w:t xml:space="preserve">      └──────────────────────────┘    └───┘          └───────────────┘</w:t>
      </w:r>
    </w:p>
    <w:p w:rsidR="00C16898" w:rsidRPr="00C16898" w:rsidRDefault="00C16898">
      <w:pPr>
        <w:pStyle w:val="ConsPlusNonformat"/>
        <w:jc w:val="both"/>
      </w:pPr>
      <w:r w:rsidRPr="00C16898">
        <w:t xml:space="preserve">                   ┌──────────────────────┐</w:t>
      </w:r>
    </w:p>
    <w:p w:rsidR="00C16898" w:rsidRPr="00C16898" w:rsidRDefault="00C16898">
      <w:pPr>
        <w:pStyle w:val="ConsPlusNonformat"/>
        <w:jc w:val="both"/>
      </w:pPr>
      <w:r w:rsidRPr="00C16898">
        <w:t>Контактный телефон │                      │</w:t>
      </w:r>
    </w:p>
    <w:p w:rsidR="00C16898" w:rsidRPr="00C16898" w:rsidRDefault="00C16898">
      <w:pPr>
        <w:pStyle w:val="ConsPlusNonformat"/>
        <w:jc w:val="both"/>
      </w:pPr>
      <w:r w:rsidRPr="00C16898">
        <w:t xml:space="preserve">                   └──────────────────────┘</w:t>
      </w:r>
    </w:p>
    <w:p w:rsidR="00C16898" w:rsidRPr="00C16898" w:rsidRDefault="00C16898">
      <w:pPr>
        <w:pStyle w:val="ConsPlusNonformat"/>
        <w:jc w:val="both"/>
      </w:pPr>
    </w:p>
    <w:p w:rsidR="00C16898" w:rsidRPr="00C16898" w:rsidRDefault="00C16898">
      <w:pPr>
        <w:pStyle w:val="ConsPlusNonformat"/>
        <w:jc w:val="both"/>
      </w:pPr>
      <w:bookmarkStart w:id="8" w:name="P208"/>
      <w:bookmarkEnd w:id="8"/>
      <w:r w:rsidRPr="00C16898">
        <w:t xml:space="preserve">                                 Заявление</w:t>
      </w:r>
    </w:p>
    <w:p w:rsidR="00C16898" w:rsidRPr="00C16898" w:rsidRDefault="00C16898">
      <w:pPr>
        <w:pStyle w:val="ConsPlusNonformat"/>
        <w:jc w:val="both"/>
      </w:pPr>
    </w:p>
    <w:p w:rsidR="00C16898" w:rsidRPr="00C16898" w:rsidRDefault="00C16898">
      <w:pPr>
        <w:pStyle w:val="ConsPlusNonformat"/>
        <w:jc w:val="both"/>
      </w:pPr>
      <w:r w:rsidRPr="00C16898">
        <w:t xml:space="preserve">    Прошу  выдать  задание   на  проведение  работ  по  сохранению  объекта</w:t>
      </w:r>
    </w:p>
    <w:p w:rsidR="00C16898" w:rsidRPr="00C16898" w:rsidRDefault="00C16898">
      <w:pPr>
        <w:pStyle w:val="ConsPlusNonformat"/>
        <w:jc w:val="both"/>
      </w:pPr>
      <w:r w:rsidRPr="00C16898">
        <w:t>культурного наследия местного (муниципального) значения:</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(наименование объекта культурного наследия)</w:t>
      </w:r>
    </w:p>
    <w:p w:rsidR="00C16898" w:rsidRPr="00C16898" w:rsidRDefault="00C16898">
      <w:pPr>
        <w:pStyle w:val="ConsPlusNonformat"/>
        <w:jc w:val="both"/>
      </w:pPr>
      <w:r w:rsidRPr="00C16898">
        <w:t>Адрес (место нахождения) объекта культурного наследия:</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(область, район, город)</w:t>
      </w:r>
    </w:p>
    <w:p w:rsidR="00C16898" w:rsidRPr="00C16898" w:rsidRDefault="00C16898">
      <w:pPr>
        <w:pStyle w:val="ConsPlusNonformat"/>
        <w:jc w:val="both"/>
      </w:pPr>
      <w:r w:rsidRPr="00C16898">
        <w:t xml:space="preserve">      ┌──────────────────────────┐    ┌───────┐</w:t>
      </w:r>
    </w:p>
    <w:p w:rsidR="00C16898" w:rsidRPr="00C16898" w:rsidRDefault="00C16898">
      <w:pPr>
        <w:pStyle w:val="ConsPlusNonformat"/>
        <w:jc w:val="both"/>
      </w:pPr>
      <w:r w:rsidRPr="00C16898">
        <w:t>ул.   │                          │ д. │       │</w:t>
      </w:r>
    </w:p>
    <w:p w:rsidR="00C16898" w:rsidRPr="00C16898" w:rsidRDefault="00C16898">
      <w:pPr>
        <w:pStyle w:val="ConsPlusNonformat"/>
        <w:jc w:val="both"/>
      </w:pPr>
      <w:r w:rsidRPr="00C16898">
        <w:t xml:space="preserve">      └──────────────────────────┘    └───────┘</w:t>
      </w:r>
    </w:p>
    <w:p w:rsidR="00C16898" w:rsidRPr="00C16898" w:rsidRDefault="00C16898">
      <w:pPr>
        <w:pStyle w:val="ConsPlusNonformat"/>
        <w:jc w:val="both"/>
      </w:pPr>
    </w:p>
    <w:p w:rsidR="00C16898" w:rsidRPr="00C16898" w:rsidRDefault="00C16898">
      <w:pPr>
        <w:pStyle w:val="ConsPlusNonformat"/>
        <w:jc w:val="both"/>
      </w:pPr>
      <w:r w:rsidRPr="00C16898">
        <w:t>Виды и наименования работ по сохранению объекта культурного наследия,</w:t>
      </w:r>
    </w:p>
    <w:p w:rsidR="00C16898" w:rsidRPr="00C16898" w:rsidRDefault="00C16898">
      <w:pPr>
        <w:pStyle w:val="ConsPlusNonformat"/>
        <w:jc w:val="both"/>
      </w:pPr>
      <w:r w:rsidRPr="00C16898">
        <w:t>предполагаемые к проведению:</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lastRenderedPageBreak/>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(указать наименование работ)</w:t>
      </w:r>
    </w:p>
    <w:p w:rsidR="00C16898" w:rsidRPr="00C16898" w:rsidRDefault="00C16898">
      <w:pPr>
        <w:pStyle w:val="ConsPlusNonformat"/>
        <w:jc w:val="both"/>
      </w:pPr>
      <w:r w:rsidRPr="00C16898">
        <w:t>_____________________________  ________________     _______________________</w:t>
      </w:r>
    </w:p>
    <w:p w:rsidR="00C16898" w:rsidRPr="00C16898" w:rsidRDefault="00C16898">
      <w:pPr>
        <w:pStyle w:val="ConsPlusNonformat"/>
        <w:jc w:val="both"/>
      </w:pPr>
      <w:r w:rsidRPr="00C16898">
        <w:t xml:space="preserve">       (должность)                 (подпись)           (Ф.И.О. полностью)</w:t>
      </w: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right"/>
        <w:outlineLvl w:val="1"/>
      </w:pPr>
      <w:r w:rsidRPr="00C16898">
        <w:t>Приложение N 2</w:t>
      </w:r>
    </w:p>
    <w:p w:rsidR="00C16898" w:rsidRPr="00C16898" w:rsidRDefault="00C16898">
      <w:pPr>
        <w:pStyle w:val="ConsPlusNormal"/>
        <w:jc w:val="right"/>
      </w:pPr>
      <w:r w:rsidRPr="00C16898">
        <w:t>к регламенту</w:t>
      </w:r>
    </w:p>
    <w:p w:rsidR="00C16898" w:rsidRPr="00C16898" w:rsidRDefault="00C16898">
      <w:pPr>
        <w:pStyle w:val="ConsPlusNormal"/>
        <w:jc w:val="both"/>
      </w:pPr>
    </w:p>
    <w:p w:rsidR="00C16898" w:rsidRPr="00C16898" w:rsidRDefault="00C16898">
      <w:pPr>
        <w:pStyle w:val="ConsPlusNormal"/>
        <w:jc w:val="center"/>
      </w:pPr>
      <w:r w:rsidRPr="00C16898">
        <w:t>Форма уведомления</w:t>
      </w:r>
    </w:p>
    <w:p w:rsidR="00C16898" w:rsidRPr="00C16898" w:rsidRDefault="00C16898">
      <w:pPr>
        <w:pStyle w:val="ConsPlusNormal"/>
        <w:jc w:val="both"/>
      </w:pPr>
    </w:p>
    <w:p w:rsidR="00C16898" w:rsidRPr="00C16898" w:rsidRDefault="00C16898">
      <w:pPr>
        <w:pStyle w:val="ConsPlusNonformat"/>
        <w:jc w:val="both"/>
      </w:pPr>
      <w:r w:rsidRPr="00C16898">
        <w:t xml:space="preserve">                                    Ф.И.О. заявителя: _____________________</w:t>
      </w:r>
    </w:p>
    <w:p w:rsidR="00C16898" w:rsidRPr="00C16898" w:rsidRDefault="00C16898">
      <w:pPr>
        <w:pStyle w:val="ConsPlusNonformat"/>
        <w:jc w:val="both"/>
      </w:pPr>
      <w:r w:rsidRPr="00C16898">
        <w:t xml:space="preserve">                                    _______________________________________</w:t>
      </w:r>
    </w:p>
    <w:p w:rsidR="00C16898" w:rsidRPr="00C16898" w:rsidRDefault="00C16898">
      <w:pPr>
        <w:pStyle w:val="ConsPlusNonformat"/>
        <w:jc w:val="both"/>
      </w:pPr>
      <w:r w:rsidRPr="00C16898">
        <w:t xml:space="preserve">                                    Адрес: ________________________________</w:t>
      </w:r>
    </w:p>
    <w:p w:rsidR="00C16898" w:rsidRPr="00C16898" w:rsidRDefault="00C16898">
      <w:pPr>
        <w:pStyle w:val="ConsPlusNonformat"/>
        <w:jc w:val="both"/>
      </w:pPr>
      <w:r w:rsidRPr="00C16898">
        <w:t xml:space="preserve">                                    _______________________________________</w:t>
      </w:r>
    </w:p>
    <w:p w:rsidR="00C16898" w:rsidRPr="00C16898" w:rsidRDefault="00C16898">
      <w:pPr>
        <w:pStyle w:val="ConsPlusNonformat"/>
        <w:jc w:val="both"/>
      </w:pPr>
    </w:p>
    <w:p w:rsidR="00C16898" w:rsidRPr="00C16898" w:rsidRDefault="00C16898">
      <w:pPr>
        <w:pStyle w:val="ConsPlusNonformat"/>
        <w:jc w:val="both"/>
      </w:pPr>
      <w:bookmarkStart w:id="9" w:name="P248"/>
      <w:bookmarkEnd w:id="9"/>
      <w:r w:rsidRPr="00C16898">
        <w:t xml:space="preserve">                                Уведомление</w:t>
      </w:r>
    </w:p>
    <w:p w:rsidR="00C16898" w:rsidRPr="00C16898" w:rsidRDefault="00C16898">
      <w:pPr>
        <w:pStyle w:val="ConsPlusNonformat"/>
        <w:jc w:val="both"/>
      </w:pPr>
      <w:r w:rsidRPr="00C16898">
        <w:t xml:space="preserve">                       об отказе в приеме документов</w:t>
      </w:r>
    </w:p>
    <w:p w:rsidR="00C16898" w:rsidRPr="00C16898" w:rsidRDefault="00C16898">
      <w:pPr>
        <w:pStyle w:val="ConsPlusNonformat"/>
        <w:jc w:val="both"/>
      </w:pPr>
    </w:p>
    <w:p w:rsidR="00C16898" w:rsidRPr="00C16898" w:rsidRDefault="00C16898">
      <w:pPr>
        <w:pStyle w:val="ConsPlusNonformat"/>
        <w:jc w:val="both"/>
      </w:pPr>
      <w:r w:rsidRPr="00C16898">
        <w:t xml:space="preserve">    На основании пункта  2.7  административного  регламента  предоставления</w:t>
      </w:r>
    </w:p>
    <w:p w:rsidR="00C16898" w:rsidRPr="00C16898" w:rsidRDefault="00C16898">
      <w:pPr>
        <w:pStyle w:val="ConsPlusNonformat"/>
        <w:jc w:val="both"/>
      </w:pPr>
      <w:r w:rsidRPr="00C16898">
        <w:t>муниципальной услуги "Выдача задания  на  проведение  работ  по  сохранению</w:t>
      </w:r>
    </w:p>
    <w:p w:rsidR="00C16898" w:rsidRPr="00C16898" w:rsidRDefault="00C16898">
      <w:pPr>
        <w:pStyle w:val="ConsPlusNonformat"/>
        <w:jc w:val="both"/>
      </w:pPr>
      <w:r w:rsidRPr="00C16898">
        <w:t>объекта   культурного  наследия  местного  (муниципального)  значения"  Вам</w:t>
      </w:r>
    </w:p>
    <w:p w:rsidR="00C16898" w:rsidRPr="00C16898" w:rsidRDefault="00C16898">
      <w:pPr>
        <w:pStyle w:val="ConsPlusNonformat"/>
        <w:jc w:val="both"/>
      </w:pPr>
      <w:r w:rsidRPr="00C16898">
        <w:t>отказано в приеме документов по следующим основаниям: _____________________</w:t>
      </w:r>
    </w:p>
    <w:p w:rsidR="00C16898" w:rsidRPr="00C16898" w:rsidRDefault="00C16898">
      <w:pPr>
        <w:pStyle w:val="ConsPlusNonformat"/>
        <w:jc w:val="both"/>
      </w:pPr>
      <w:r w:rsidRPr="00C16898">
        <w:t>___________________________________________________________________________</w:t>
      </w:r>
    </w:p>
    <w:p w:rsidR="00C16898" w:rsidRPr="00C16898" w:rsidRDefault="00C16898">
      <w:pPr>
        <w:pStyle w:val="ConsPlusNonformat"/>
        <w:jc w:val="both"/>
      </w:pPr>
      <w:r w:rsidRPr="00C16898">
        <w:t>___________________________________________________________________________</w:t>
      </w:r>
    </w:p>
    <w:p w:rsidR="00C16898" w:rsidRPr="00C16898" w:rsidRDefault="00C16898">
      <w:pPr>
        <w:pStyle w:val="ConsPlusNonformat"/>
        <w:jc w:val="both"/>
      </w:pPr>
      <w:r w:rsidRPr="00C16898">
        <w:t>___________________________________________________________________________</w:t>
      </w:r>
    </w:p>
    <w:p w:rsidR="00C16898" w:rsidRPr="00C16898" w:rsidRDefault="00C16898">
      <w:pPr>
        <w:pStyle w:val="ConsPlusNonformat"/>
        <w:jc w:val="both"/>
      </w:pPr>
      <w:r w:rsidRPr="00C16898">
        <w:t>___________________________________________________________________________</w:t>
      </w:r>
    </w:p>
    <w:p w:rsidR="00C16898" w:rsidRPr="00C16898" w:rsidRDefault="00C16898">
      <w:pPr>
        <w:pStyle w:val="ConsPlusNonformat"/>
        <w:jc w:val="both"/>
      </w:pPr>
    </w:p>
    <w:p w:rsidR="00C16898" w:rsidRPr="00C16898" w:rsidRDefault="00C16898">
      <w:pPr>
        <w:pStyle w:val="ConsPlusNonformat"/>
        <w:jc w:val="both"/>
      </w:pPr>
      <w:r w:rsidRPr="00C16898">
        <w:t>_______________________   _______________________   _______________________</w:t>
      </w:r>
    </w:p>
    <w:p w:rsidR="00C16898" w:rsidRPr="00C16898" w:rsidRDefault="00C16898">
      <w:pPr>
        <w:pStyle w:val="ConsPlusNonformat"/>
        <w:jc w:val="both"/>
      </w:pPr>
      <w:r w:rsidRPr="00C16898">
        <w:t xml:space="preserve">     (должность)               (подпись)                    (Ф.И.О.)</w:t>
      </w: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jc w:val="right"/>
        <w:outlineLvl w:val="1"/>
      </w:pPr>
      <w:r w:rsidRPr="00C16898">
        <w:t>Приложение N 3</w:t>
      </w:r>
    </w:p>
    <w:p w:rsidR="00C16898" w:rsidRPr="00C16898" w:rsidRDefault="00C16898">
      <w:pPr>
        <w:pStyle w:val="ConsPlusNormal"/>
        <w:jc w:val="right"/>
      </w:pPr>
      <w:r w:rsidRPr="00C16898">
        <w:t>к регламенту</w:t>
      </w:r>
    </w:p>
    <w:p w:rsidR="00C16898" w:rsidRPr="00C16898" w:rsidRDefault="00C16898">
      <w:pPr>
        <w:pStyle w:val="ConsPlusNormal"/>
        <w:jc w:val="both"/>
      </w:pPr>
    </w:p>
    <w:p w:rsidR="00C16898" w:rsidRPr="00C16898" w:rsidRDefault="00C16898">
      <w:pPr>
        <w:pStyle w:val="ConsPlusNormal"/>
        <w:jc w:val="center"/>
      </w:pPr>
      <w:r w:rsidRPr="00C16898">
        <w:t>Форма задания</w:t>
      </w:r>
    </w:p>
    <w:p w:rsidR="00C16898" w:rsidRPr="00C16898" w:rsidRDefault="00C16898">
      <w:pPr>
        <w:pStyle w:val="ConsPlusNormal"/>
        <w:jc w:val="both"/>
      </w:pPr>
    </w:p>
    <w:p w:rsidR="00C16898" w:rsidRPr="00C16898" w:rsidRDefault="00C16898">
      <w:pPr>
        <w:pStyle w:val="ConsPlusNonformat"/>
        <w:jc w:val="both"/>
      </w:pPr>
      <w:bookmarkStart w:id="10" w:name="P272"/>
      <w:bookmarkEnd w:id="10"/>
      <w:r w:rsidRPr="00C16898">
        <w:t xml:space="preserve">                                  Задание</w:t>
      </w:r>
    </w:p>
    <w:p w:rsidR="00C16898" w:rsidRPr="00C16898" w:rsidRDefault="00C16898">
      <w:pPr>
        <w:pStyle w:val="ConsPlusNonformat"/>
        <w:jc w:val="both"/>
      </w:pPr>
      <w:r w:rsidRPr="00C16898">
        <w:t xml:space="preserve">           на проведение работ по сохранению объекта культурного</w:t>
      </w:r>
    </w:p>
    <w:p w:rsidR="00C16898" w:rsidRPr="00C16898" w:rsidRDefault="00C16898">
      <w:pPr>
        <w:pStyle w:val="ConsPlusNonformat"/>
        <w:jc w:val="both"/>
      </w:pPr>
      <w:r w:rsidRPr="00C16898">
        <w:t xml:space="preserve">                наследия местного (муниципального) значения</w:t>
      </w:r>
    </w:p>
    <w:p w:rsidR="00C16898" w:rsidRPr="00C16898" w:rsidRDefault="00C16898">
      <w:pPr>
        <w:pStyle w:val="ConsPlusNonformat"/>
        <w:jc w:val="both"/>
      </w:pPr>
    </w:p>
    <w:p w:rsidR="00C16898" w:rsidRPr="00C16898" w:rsidRDefault="00C16898">
      <w:pPr>
        <w:pStyle w:val="ConsPlusNonformat"/>
        <w:jc w:val="both"/>
      </w:pPr>
    </w:p>
    <w:p w:rsidR="00C16898" w:rsidRPr="00C16898" w:rsidRDefault="00C16898">
      <w:pPr>
        <w:pStyle w:val="ConsPlusNonformat"/>
        <w:jc w:val="both"/>
      </w:pPr>
      <w:r w:rsidRPr="00C16898">
        <w:t>от "___"__________ 20___ г.                              N ________________</w:t>
      </w:r>
    </w:p>
    <w:p w:rsidR="00C16898" w:rsidRPr="00C16898" w:rsidRDefault="00C16898">
      <w:pPr>
        <w:pStyle w:val="ConsPlusNonformat"/>
        <w:jc w:val="both"/>
      </w:pPr>
    </w:p>
    <w:p w:rsidR="00C16898" w:rsidRPr="00C16898" w:rsidRDefault="00C16898">
      <w:pPr>
        <w:pStyle w:val="ConsPlusNonformat"/>
        <w:jc w:val="both"/>
      </w:pPr>
      <w:r w:rsidRPr="00C16898">
        <w:t xml:space="preserve">                             ┌────────────────────────────────────────────┐</w:t>
      </w:r>
    </w:p>
    <w:p w:rsidR="00C16898" w:rsidRPr="00C16898" w:rsidRDefault="00C16898">
      <w:pPr>
        <w:pStyle w:val="ConsPlusNonformat"/>
        <w:jc w:val="both"/>
      </w:pPr>
      <w:r w:rsidRPr="00C16898">
        <w:t>Заявитель                    │                                            │</w:t>
      </w:r>
    </w:p>
    <w:p w:rsidR="00C16898" w:rsidRPr="00C16898" w:rsidRDefault="00C16898">
      <w:pPr>
        <w:pStyle w:val="ConsPlusNonformat"/>
        <w:jc w:val="both"/>
      </w:pPr>
      <w:r w:rsidRPr="00C16898">
        <w:t xml:space="preserve">                             └────────────────────────────────────────────┘</w:t>
      </w:r>
    </w:p>
    <w:p w:rsidR="00C16898" w:rsidRPr="00C16898" w:rsidRDefault="00C16898">
      <w:pPr>
        <w:pStyle w:val="ConsPlusNonformat"/>
        <w:jc w:val="both"/>
      </w:pPr>
      <w:r w:rsidRPr="00C16898">
        <w:t xml:space="preserve">                               (наименование юридического лица с указанием</w:t>
      </w:r>
    </w:p>
    <w:p w:rsidR="00C16898" w:rsidRPr="00C16898" w:rsidRDefault="00C16898">
      <w:pPr>
        <w:pStyle w:val="ConsPlusNonformat"/>
        <w:jc w:val="both"/>
      </w:pPr>
      <w:r w:rsidRPr="00C16898">
        <w:t xml:space="preserve">                             его организационно-правовой формы или фамилия,</w:t>
      </w:r>
    </w:p>
    <w:p w:rsidR="00C16898" w:rsidRPr="00C16898" w:rsidRDefault="00C16898">
      <w:pPr>
        <w:pStyle w:val="ConsPlusNonformat"/>
        <w:jc w:val="both"/>
      </w:pPr>
      <w:r w:rsidRPr="00C16898">
        <w:t xml:space="preserve">                              имя, отчество (при наличии) - для физического</w:t>
      </w:r>
    </w:p>
    <w:p w:rsidR="00C16898" w:rsidRPr="00C16898" w:rsidRDefault="00C16898">
      <w:pPr>
        <w:pStyle w:val="ConsPlusNonformat"/>
        <w:jc w:val="both"/>
      </w:pPr>
      <w:r w:rsidRPr="00C16898">
        <w:t xml:space="preserve">                                                    лица)</w:t>
      </w:r>
    </w:p>
    <w:p w:rsidR="00C16898" w:rsidRPr="00C16898" w:rsidRDefault="00C16898">
      <w:pPr>
        <w:pStyle w:val="ConsPlusNonformat"/>
        <w:jc w:val="both"/>
      </w:pPr>
    </w:p>
    <w:p w:rsidR="00C16898" w:rsidRPr="00C16898" w:rsidRDefault="00C16898">
      <w:pPr>
        <w:pStyle w:val="ConsPlusNonformat"/>
        <w:jc w:val="both"/>
      </w:pPr>
      <w:r w:rsidRPr="00C16898">
        <w:t>Наименование объекта культурного наследия:</w:t>
      </w:r>
    </w:p>
    <w:p w:rsidR="00C16898" w:rsidRPr="00C16898" w:rsidRDefault="00C16898">
      <w:pPr>
        <w:pStyle w:val="ConsPlusNonformat"/>
        <w:jc w:val="both"/>
      </w:pPr>
      <w:r w:rsidRPr="00C16898">
        <w:lastRenderedPageBreak/>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Адрес (место нахождения) объекта культурного наследия</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(республика, область, район)</w:t>
      </w:r>
    </w:p>
    <w:p w:rsidR="00C16898" w:rsidRPr="00C16898" w:rsidRDefault="00C16898">
      <w:pPr>
        <w:pStyle w:val="ConsPlusNonformat"/>
        <w:jc w:val="both"/>
      </w:pP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xml:space="preserve">                                  (город)</w:t>
      </w:r>
    </w:p>
    <w:p w:rsidR="00C16898" w:rsidRPr="00C16898" w:rsidRDefault="00C16898">
      <w:pPr>
        <w:pStyle w:val="ConsPlusNonformat"/>
        <w:jc w:val="both"/>
      </w:pPr>
    </w:p>
    <w:p w:rsidR="00C16898" w:rsidRPr="00C16898" w:rsidRDefault="00C16898">
      <w:pPr>
        <w:pStyle w:val="ConsPlusNonformat"/>
        <w:jc w:val="both"/>
      </w:pPr>
      <w:r w:rsidRPr="00C16898">
        <w:t xml:space="preserve">      ┌───────────────────────────────────┐      ┌────────┐</w:t>
      </w:r>
    </w:p>
    <w:p w:rsidR="00C16898" w:rsidRPr="00C16898" w:rsidRDefault="00C16898">
      <w:pPr>
        <w:pStyle w:val="ConsPlusNonformat"/>
        <w:jc w:val="both"/>
      </w:pPr>
      <w:r w:rsidRPr="00C16898">
        <w:t>ул.   │                                   │   д. │        │</w:t>
      </w:r>
    </w:p>
    <w:p w:rsidR="00C16898" w:rsidRPr="00C16898" w:rsidRDefault="00C16898">
      <w:pPr>
        <w:pStyle w:val="ConsPlusNonformat"/>
        <w:jc w:val="both"/>
      </w:pPr>
      <w:r w:rsidRPr="00C16898">
        <w:t xml:space="preserve">      └───────────────────────────────────┘      └────────┘</w:t>
      </w:r>
    </w:p>
    <w:p w:rsidR="00C16898" w:rsidRPr="00C16898" w:rsidRDefault="00C16898">
      <w:pPr>
        <w:pStyle w:val="ConsPlusNonformat"/>
        <w:jc w:val="both"/>
      </w:pPr>
    </w:p>
    <w:p w:rsidR="00C16898" w:rsidRPr="00C16898" w:rsidRDefault="00C16898">
      <w:pPr>
        <w:pStyle w:val="ConsPlusNonformat"/>
        <w:jc w:val="both"/>
      </w:pPr>
      <w:r w:rsidRPr="00C16898">
        <w:t>Сведения о действующих охранных обязательствах:</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Описание границы территории объекта культурного наследия и зон  его  охраны</w:t>
      </w:r>
    </w:p>
    <w:p w:rsidR="00C16898" w:rsidRPr="00C16898" w:rsidRDefault="00C16898">
      <w:pPr>
        <w:pStyle w:val="ConsPlusNonformat"/>
        <w:jc w:val="both"/>
      </w:pPr>
      <w:r w:rsidRPr="00C16898">
        <w:t>(краткое описание со ссылкой на документ об утверждении):</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Краткие  сведения  об   объекте  культурного  наследия  и  его  техническом</w:t>
      </w:r>
    </w:p>
    <w:p w:rsidR="00C16898" w:rsidRPr="00C16898" w:rsidRDefault="00C16898">
      <w:pPr>
        <w:pStyle w:val="ConsPlusNonformat"/>
        <w:jc w:val="both"/>
      </w:pPr>
      <w:r w:rsidRPr="00C16898">
        <w:t>состоянии, включая малые архитектурные  формы,  монументальную  живопись  и</w:t>
      </w:r>
    </w:p>
    <w:p w:rsidR="00C16898" w:rsidRPr="00C16898" w:rsidRDefault="00C16898">
      <w:pPr>
        <w:pStyle w:val="ConsPlusNonformat"/>
        <w:jc w:val="both"/>
      </w:pPr>
      <w:r w:rsidRPr="00C16898">
        <w:t>предметы внутреннего убранства, инженерные сооружения и оборудование:</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Предмет охраны объекта культурного наследия:</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Сведения о ранее  выполненной  проектной   документации  и  возможности  ее</w:t>
      </w:r>
    </w:p>
    <w:p w:rsidR="00C16898" w:rsidRPr="00C16898" w:rsidRDefault="00C16898">
      <w:pPr>
        <w:pStyle w:val="ConsPlusNonformat"/>
        <w:jc w:val="both"/>
      </w:pPr>
      <w:r w:rsidRPr="00C16898">
        <w:t>использования:</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Состав   и  содержание   проектной   документации  по  сохранению  объектов</w:t>
      </w:r>
    </w:p>
    <w:p w:rsidR="00C16898" w:rsidRPr="00C16898" w:rsidRDefault="00C16898">
      <w:pPr>
        <w:pStyle w:val="ConsPlusNonformat"/>
        <w:jc w:val="both"/>
      </w:pPr>
      <w:r w:rsidRPr="00C16898">
        <w:t>культурного наследия (в целом, этапы, локальные работы):</w:t>
      </w:r>
    </w:p>
    <w:p w:rsidR="00C16898" w:rsidRPr="00C16898" w:rsidRDefault="00C16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0"/>
        <w:gridCol w:w="3685"/>
      </w:tblGrid>
      <w:tr w:rsidR="00C16898" w:rsidRPr="00C16898">
        <w:tc>
          <w:tcPr>
            <w:tcW w:w="9055" w:type="dxa"/>
            <w:gridSpan w:val="2"/>
          </w:tcPr>
          <w:p w:rsidR="00C16898" w:rsidRPr="00C16898" w:rsidRDefault="00C16898">
            <w:pPr>
              <w:pStyle w:val="ConsPlusNormal"/>
              <w:outlineLvl w:val="2"/>
            </w:pPr>
            <w:r w:rsidRPr="00C16898">
              <w:t>Раздел 1. Предварительные работы:</w:t>
            </w:r>
          </w:p>
        </w:tc>
      </w:tr>
      <w:tr w:rsidR="00C16898" w:rsidRPr="00C16898">
        <w:tc>
          <w:tcPr>
            <w:tcW w:w="9055" w:type="dxa"/>
            <w:gridSpan w:val="2"/>
          </w:tcPr>
          <w:p w:rsidR="00C16898" w:rsidRPr="00C16898" w:rsidRDefault="00C16898">
            <w:pPr>
              <w:pStyle w:val="ConsPlusNormal"/>
            </w:pPr>
          </w:p>
        </w:tc>
      </w:tr>
      <w:tr w:rsidR="00C16898" w:rsidRPr="00C16898">
        <w:tc>
          <w:tcPr>
            <w:tcW w:w="9055" w:type="dxa"/>
            <w:gridSpan w:val="2"/>
          </w:tcPr>
          <w:p w:rsidR="00C16898" w:rsidRPr="00C16898" w:rsidRDefault="00C16898">
            <w:pPr>
              <w:pStyle w:val="ConsPlusNormal"/>
              <w:ind w:left="57"/>
              <w:jc w:val="both"/>
              <w:outlineLvl w:val="2"/>
            </w:pPr>
            <w:r w:rsidRPr="00C16898">
              <w:t>Раздел 2. Комплексные научные исследования:</w:t>
            </w:r>
          </w:p>
        </w:tc>
      </w:tr>
      <w:tr w:rsidR="00C16898" w:rsidRPr="00C16898">
        <w:tc>
          <w:tcPr>
            <w:tcW w:w="9055" w:type="dxa"/>
            <w:gridSpan w:val="2"/>
          </w:tcPr>
          <w:p w:rsidR="00C16898" w:rsidRPr="00C16898" w:rsidRDefault="00C16898">
            <w:pPr>
              <w:pStyle w:val="ConsPlusNormal"/>
            </w:pPr>
          </w:p>
        </w:tc>
      </w:tr>
      <w:tr w:rsidR="00C16898" w:rsidRPr="00C16898">
        <w:tc>
          <w:tcPr>
            <w:tcW w:w="9055" w:type="dxa"/>
            <w:gridSpan w:val="2"/>
          </w:tcPr>
          <w:p w:rsidR="00C16898" w:rsidRPr="00C16898" w:rsidRDefault="00C16898">
            <w:pPr>
              <w:pStyle w:val="ConsPlusNormal"/>
              <w:jc w:val="both"/>
              <w:outlineLvl w:val="2"/>
            </w:pPr>
            <w:r w:rsidRPr="00C16898">
              <w:lastRenderedPageBreak/>
              <w:t>Раздел 3. Проект реставрации и приспособления</w:t>
            </w:r>
          </w:p>
        </w:tc>
      </w:tr>
      <w:tr w:rsidR="00C16898" w:rsidRPr="00C16898">
        <w:tc>
          <w:tcPr>
            <w:tcW w:w="5370" w:type="dxa"/>
          </w:tcPr>
          <w:p w:rsidR="00C16898" w:rsidRPr="00C16898" w:rsidRDefault="00C16898">
            <w:pPr>
              <w:pStyle w:val="ConsPlusNormal"/>
              <w:jc w:val="center"/>
            </w:pPr>
            <w:r w:rsidRPr="00C16898">
              <w:t>эскизный проект (архитектурные и конструктивные решения проекта)</w:t>
            </w:r>
          </w:p>
        </w:tc>
        <w:tc>
          <w:tcPr>
            <w:tcW w:w="3685" w:type="dxa"/>
          </w:tcPr>
          <w:p w:rsidR="00C16898" w:rsidRPr="00C16898" w:rsidRDefault="00C16898">
            <w:pPr>
              <w:pStyle w:val="ConsPlusNormal"/>
              <w:jc w:val="center"/>
            </w:pPr>
            <w:r w:rsidRPr="00C16898">
              <w:t>проект</w:t>
            </w:r>
          </w:p>
        </w:tc>
      </w:tr>
      <w:tr w:rsidR="00C16898" w:rsidRPr="00C16898">
        <w:tc>
          <w:tcPr>
            <w:tcW w:w="5370" w:type="dxa"/>
          </w:tcPr>
          <w:p w:rsidR="00C16898" w:rsidRPr="00C16898" w:rsidRDefault="00C16898">
            <w:pPr>
              <w:pStyle w:val="ConsPlusNormal"/>
            </w:pPr>
          </w:p>
        </w:tc>
        <w:tc>
          <w:tcPr>
            <w:tcW w:w="3685" w:type="dxa"/>
          </w:tcPr>
          <w:p w:rsidR="00C16898" w:rsidRPr="00C16898" w:rsidRDefault="00C16898">
            <w:pPr>
              <w:pStyle w:val="ConsPlusNormal"/>
            </w:pPr>
          </w:p>
        </w:tc>
      </w:tr>
      <w:tr w:rsidR="00C16898" w:rsidRPr="00C16898">
        <w:tc>
          <w:tcPr>
            <w:tcW w:w="9055" w:type="dxa"/>
            <w:gridSpan w:val="2"/>
          </w:tcPr>
          <w:p w:rsidR="00C16898" w:rsidRPr="00C16898" w:rsidRDefault="00C16898">
            <w:pPr>
              <w:pStyle w:val="ConsPlusNormal"/>
              <w:ind w:left="57"/>
              <w:outlineLvl w:val="2"/>
            </w:pPr>
            <w:r w:rsidRPr="00C16898">
              <w:t>Раздел 4. Рабочая проектная документация:</w:t>
            </w:r>
          </w:p>
        </w:tc>
      </w:tr>
      <w:tr w:rsidR="00C16898" w:rsidRPr="00C16898">
        <w:tc>
          <w:tcPr>
            <w:tcW w:w="9055" w:type="dxa"/>
            <w:gridSpan w:val="2"/>
          </w:tcPr>
          <w:p w:rsidR="00C16898" w:rsidRPr="00C16898" w:rsidRDefault="00C16898">
            <w:pPr>
              <w:pStyle w:val="ConsPlusNormal"/>
            </w:pPr>
          </w:p>
        </w:tc>
      </w:tr>
    </w:tbl>
    <w:p w:rsidR="00C16898" w:rsidRPr="00C16898" w:rsidRDefault="00C16898">
      <w:pPr>
        <w:pStyle w:val="ConsPlusNormal"/>
        <w:jc w:val="both"/>
      </w:pPr>
    </w:p>
    <w:p w:rsidR="00C16898" w:rsidRPr="00C16898" w:rsidRDefault="00C16898">
      <w:pPr>
        <w:pStyle w:val="ConsPlusNonformat"/>
        <w:jc w:val="both"/>
      </w:pPr>
      <w:r w:rsidRPr="00C16898">
        <w:t>Проведение экспертизы проектной документации:</w:t>
      </w:r>
    </w:p>
    <w:p w:rsidR="00C16898" w:rsidRPr="00C16898" w:rsidRDefault="00C16898">
      <w:pPr>
        <w:pStyle w:val="ConsPlusNonformat"/>
        <w:jc w:val="both"/>
      </w:pPr>
      <w:r w:rsidRPr="00C16898">
        <w:t>┌─────────────────────────────────────────────────────────────────────────┐</w:t>
      </w:r>
    </w:p>
    <w:p w:rsidR="00C16898" w:rsidRPr="00C16898" w:rsidRDefault="00C16898">
      <w:pPr>
        <w:pStyle w:val="ConsPlusNonformat"/>
        <w:jc w:val="both"/>
      </w:pPr>
      <w:r w:rsidRPr="00C16898">
        <w:t>│                                                                         │</w:t>
      </w:r>
    </w:p>
    <w:p w:rsidR="00C16898" w:rsidRPr="00C16898" w:rsidRDefault="00C16898">
      <w:pPr>
        <w:pStyle w:val="ConsPlusNonformat"/>
        <w:jc w:val="both"/>
      </w:pPr>
      <w:r w:rsidRPr="00C16898">
        <w:t>└─────────────────────────────────────────────────────────────────────────┘</w:t>
      </w:r>
    </w:p>
    <w:p w:rsidR="00C16898" w:rsidRPr="00C16898" w:rsidRDefault="00C16898">
      <w:pPr>
        <w:pStyle w:val="ConsPlusNonformat"/>
        <w:jc w:val="both"/>
      </w:pPr>
    </w:p>
    <w:p w:rsidR="00C16898" w:rsidRPr="00C16898" w:rsidRDefault="00C16898">
      <w:pPr>
        <w:pStyle w:val="ConsPlusNonformat"/>
        <w:jc w:val="both"/>
      </w:pPr>
      <w:r w:rsidRPr="00C16898">
        <w:t>Председатель комитета по градостроительной</w:t>
      </w:r>
    </w:p>
    <w:p w:rsidR="00C16898" w:rsidRPr="00C16898" w:rsidRDefault="00C16898">
      <w:pPr>
        <w:pStyle w:val="ConsPlusNonformat"/>
        <w:jc w:val="both"/>
      </w:pPr>
      <w:r w:rsidRPr="00C16898">
        <w:t>политике, архитектуре и капитальному</w:t>
      </w:r>
    </w:p>
    <w:p w:rsidR="00C16898" w:rsidRPr="00C16898" w:rsidRDefault="00C16898">
      <w:pPr>
        <w:pStyle w:val="ConsPlusNonformat"/>
        <w:jc w:val="both"/>
      </w:pPr>
      <w:r w:rsidRPr="00C16898">
        <w:t>строительству администрации муниципального</w:t>
      </w:r>
    </w:p>
    <w:p w:rsidR="00C16898" w:rsidRPr="00C16898" w:rsidRDefault="00C16898">
      <w:pPr>
        <w:pStyle w:val="ConsPlusNonformat"/>
        <w:jc w:val="both"/>
      </w:pPr>
      <w:r w:rsidRPr="00C16898">
        <w:t>образования "Город Саратов"                    ____________   _____________</w:t>
      </w:r>
    </w:p>
    <w:p w:rsidR="00C16898" w:rsidRPr="00C16898" w:rsidRDefault="00C16898">
      <w:pPr>
        <w:pStyle w:val="ConsPlusNonformat"/>
        <w:jc w:val="both"/>
      </w:pPr>
      <w:r w:rsidRPr="00C16898">
        <w:t xml:space="preserve">                                                (подпись)        (Ф.И.О.)</w:t>
      </w:r>
    </w:p>
    <w:p w:rsidR="00C16898" w:rsidRPr="00C16898" w:rsidRDefault="00C16898">
      <w:pPr>
        <w:pStyle w:val="ConsPlusNormal"/>
        <w:jc w:val="both"/>
      </w:pPr>
    </w:p>
    <w:p w:rsidR="00C16898" w:rsidRPr="00C16898" w:rsidRDefault="00C16898">
      <w:pPr>
        <w:pStyle w:val="ConsPlusNormal"/>
        <w:jc w:val="both"/>
      </w:pPr>
    </w:p>
    <w:p w:rsidR="00C16898" w:rsidRPr="00C16898" w:rsidRDefault="00C16898">
      <w:pPr>
        <w:pStyle w:val="ConsPlusNormal"/>
        <w:pBdr>
          <w:top w:val="single" w:sz="6" w:space="0" w:color="auto"/>
        </w:pBdr>
        <w:spacing w:before="100" w:after="100"/>
        <w:jc w:val="both"/>
        <w:rPr>
          <w:sz w:val="2"/>
          <w:szCs w:val="2"/>
        </w:rPr>
      </w:pPr>
    </w:p>
    <w:p w:rsidR="00C42862" w:rsidRPr="00C16898" w:rsidRDefault="00C16898"/>
    <w:sectPr w:rsidR="00C42862" w:rsidRPr="00C16898" w:rsidSect="00EA0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6898"/>
    <w:rsid w:val="00510987"/>
    <w:rsid w:val="009E50E1"/>
    <w:rsid w:val="00C16898"/>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68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41DD620B2B575E4BA560AF7D694622EA3C2E328561DF3D23735C38Eo8c2M" TargetMode="External"/><Relationship Id="rId13" Type="http://schemas.openxmlformats.org/officeDocument/2006/relationships/hyperlink" Target="consultantplus://offline/ref=01141DD620B2B575E4BA4807E1BAC96A24A99CEE24571EA58B686E9ED98BD1F4oEc1M" TargetMode="External"/><Relationship Id="rId3" Type="http://schemas.openxmlformats.org/officeDocument/2006/relationships/webSettings" Target="webSettings.xml"/><Relationship Id="rId7" Type="http://schemas.openxmlformats.org/officeDocument/2006/relationships/hyperlink" Target="consultantplus://offline/ref=01141DD620B2B575E4BA560AF7D694622EA2C3E125591DF3D23735C38Eo8c2M" TargetMode="External"/><Relationship Id="rId12" Type="http://schemas.openxmlformats.org/officeDocument/2006/relationships/hyperlink" Target="consultantplus://offline/ref=01141DD620B2B575E4BA560AF7D694622EA2C1E3255A1DF3D23735C38Eo8c2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141DD620B2B575E4BA560AF7D694622EA2C3E025581DF3D23735C38Eo8c2M" TargetMode="External"/><Relationship Id="rId11" Type="http://schemas.openxmlformats.org/officeDocument/2006/relationships/hyperlink" Target="consultantplus://offline/ref=01141DD620B2B575E4BA560AF7D694622EA2C3E62E571DF3D23735C38Eo8c2M" TargetMode="External"/><Relationship Id="rId5" Type="http://schemas.openxmlformats.org/officeDocument/2006/relationships/hyperlink" Target="consultantplus://offline/ref=01141DD620B2B575E4BA4807E1BAC96A24A99CEE2C5F17A48A643394D1D2DDF6E6oAc8M" TargetMode="External"/><Relationship Id="rId15" Type="http://schemas.openxmlformats.org/officeDocument/2006/relationships/hyperlink" Target="consultantplus://offline/ref=01141DD620B2B575E4BA560AF7D694622EA2C3E62E571DF3D23735C38E82DBA3A6E81787o9c9M" TargetMode="External"/><Relationship Id="rId10" Type="http://schemas.openxmlformats.org/officeDocument/2006/relationships/hyperlink" Target="consultantplus://offline/ref=01141DD620B2B575E4BA560AF7D694622EA3C1E2245F1DF3D23735C38Eo8c2M" TargetMode="External"/><Relationship Id="rId4" Type="http://schemas.openxmlformats.org/officeDocument/2006/relationships/hyperlink" Target="consultantplus://offline/ref=01141DD620B2B575E4BA560AF7D694622EA2C3E62E571DF3D23735C38E82DBA3A6E8178F9E78E2EDoEc9M" TargetMode="External"/><Relationship Id="rId9" Type="http://schemas.openxmlformats.org/officeDocument/2006/relationships/hyperlink" Target="consultantplus://offline/ref=01141DD620B2B575E4BA560AF7D694622DAACAE028571DF3D23735C38Eo8c2M" TargetMode="External"/><Relationship Id="rId14" Type="http://schemas.openxmlformats.org/officeDocument/2006/relationships/hyperlink" Target="consultantplus://offline/ref=01141DD620B2B575E4BA560AF7D694622EA2C3E62E571DF3D23735C38E82DBA3A6E8178F9Do7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5276</Words>
  <Characters>30074</Characters>
  <Application>Microsoft Office Word</Application>
  <DocSecurity>0</DocSecurity>
  <Lines>250</Lines>
  <Paragraphs>70</Paragraphs>
  <ScaleCrop>false</ScaleCrop>
  <Company/>
  <LinksUpToDate>false</LinksUpToDate>
  <CharactersWithSpaces>35280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2017-03-16T12:28:00Z</dcterms:created>
  <dcterms:modified xsi:type="dcterms:W3CDTF">2017-03-16T12:28:00Z</dcterms:modified>
</cp:coreProperties>
</file>