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68"/>
        <w:gridCol w:w="1094"/>
        <w:gridCol w:w="4075"/>
      </w:tblGrid>
      <w:tr w:rsidR="00401487" w:rsidRPr="00364612">
        <w:tc>
          <w:tcPr>
            <w:tcW w:w="4968" w:type="dxa"/>
          </w:tcPr>
          <w:p w:rsidR="00401487" w:rsidRPr="00364612" w:rsidRDefault="00401487" w:rsidP="00BD46B2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094" w:type="dxa"/>
          </w:tcPr>
          <w:p w:rsidR="00401487" w:rsidRPr="00364612" w:rsidRDefault="00401487" w:rsidP="00BD46B2">
            <w:pPr>
              <w:pStyle w:val="FR4"/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4075" w:type="dxa"/>
          </w:tcPr>
          <w:p w:rsidR="00401487" w:rsidRPr="00364612" w:rsidRDefault="00401487" w:rsidP="00BD46B2">
            <w:pPr>
              <w:pStyle w:val="FR4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  <w:p w:rsidR="00401487" w:rsidRPr="00A658A9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01487" w:rsidRPr="00A658A9" w:rsidRDefault="00401487" w:rsidP="00BD46B2">
            <w:pPr>
              <w:pStyle w:val="FR4"/>
              <w:spacing w:before="0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487" w:rsidRPr="00A658A9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</w:t>
            </w:r>
          </w:p>
          <w:p w:rsidR="00401487" w:rsidRPr="00A658A9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имуществом </w:t>
            </w:r>
          </w:p>
          <w:p w:rsidR="00401487" w:rsidRPr="00A658A9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Саратова </w:t>
            </w:r>
          </w:p>
          <w:p w:rsidR="00401487" w:rsidRPr="00A658A9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487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 В.Е.Дырдова</w:t>
            </w:r>
          </w:p>
          <w:p w:rsidR="00401487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1487" w:rsidRPr="00A658A9" w:rsidRDefault="00401487" w:rsidP="007C674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5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июня  2017 года</w:t>
            </w:r>
          </w:p>
          <w:p w:rsidR="00401487" w:rsidRPr="00364612" w:rsidRDefault="00401487" w:rsidP="00BD46B2">
            <w:pPr>
              <w:pStyle w:val="FR4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</w:p>
          <w:p w:rsidR="00401487" w:rsidRPr="00364612" w:rsidRDefault="00401487" w:rsidP="00BD46B2">
            <w:pPr>
              <w:pStyle w:val="FR4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</w:tr>
    </w:tbl>
    <w:p w:rsidR="00401487" w:rsidRPr="00364612" w:rsidRDefault="00401487" w:rsidP="006D66EB">
      <w:pPr>
        <w:pStyle w:val="FR4"/>
        <w:spacing w:before="0"/>
        <w:ind w:left="5580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01487" w:rsidRPr="00364612" w:rsidRDefault="00401487" w:rsidP="006D66EB">
      <w:pPr>
        <w:pStyle w:val="FR4"/>
        <w:spacing w:before="0"/>
        <w:ind w:left="0" w:firstLine="5954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01487" w:rsidRPr="00364612" w:rsidRDefault="00401487" w:rsidP="006D66EB">
      <w:pPr>
        <w:pStyle w:val="FR4"/>
        <w:spacing w:before="0"/>
        <w:ind w:left="0" w:firstLine="5954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01487" w:rsidRPr="00364612" w:rsidRDefault="00401487" w:rsidP="006D66EB">
      <w:pPr>
        <w:pStyle w:val="FR4"/>
        <w:spacing w:before="0"/>
        <w:ind w:left="0" w:firstLine="5954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01487" w:rsidRPr="00364612" w:rsidRDefault="00401487" w:rsidP="006D66EB">
      <w:pPr>
        <w:pStyle w:val="FR4"/>
        <w:spacing w:before="0"/>
        <w:ind w:left="0" w:firstLine="5954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01487" w:rsidRPr="00364612" w:rsidRDefault="00401487" w:rsidP="006D66EB">
      <w:pPr>
        <w:pStyle w:val="FR4"/>
        <w:spacing w:before="0" w:after="120"/>
        <w:rPr>
          <w:rFonts w:ascii="Times New Roman" w:hAnsi="Times New Roman" w:cs="Times New Roman"/>
          <w:b w:val="0"/>
          <w:bCs w:val="0"/>
          <w:color w:val="000000"/>
        </w:rPr>
      </w:pPr>
    </w:p>
    <w:p w:rsidR="00401487" w:rsidRPr="00A658A9" w:rsidRDefault="00401487" w:rsidP="006D66EB">
      <w:pPr>
        <w:pStyle w:val="Heading4"/>
        <w:spacing w:after="120" w:line="240" w:lineRule="auto"/>
        <w:rPr>
          <w:color w:val="000000"/>
          <w:sz w:val="28"/>
          <w:szCs w:val="28"/>
        </w:rPr>
      </w:pPr>
      <w:bookmarkStart w:id="0" w:name="_Toc182908667"/>
      <w:r w:rsidRPr="00A658A9">
        <w:rPr>
          <w:color w:val="000000"/>
          <w:sz w:val="28"/>
          <w:szCs w:val="28"/>
        </w:rPr>
        <w:t>Изменения в конкурсную документаци</w:t>
      </w:r>
      <w:bookmarkEnd w:id="0"/>
      <w:r w:rsidRPr="00A658A9">
        <w:rPr>
          <w:color w:val="000000"/>
          <w:sz w:val="28"/>
          <w:szCs w:val="28"/>
        </w:rPr>
        <w:t>ю</w:t>
      </w:r>
    </w:p>
    <w:p w:rsidR="00401487" w:rsidRPr="00A658A9" w:rsidRDefault="00401487" w:rsidP="006D66EB">
      <w:pPr>
        <w:jc w:val="center"/>
        <w:rPr>
          <w:sz w:val="28"/>
          <w:szCs w:val="28"/>
        </w:rPr>
      </w:pPr>
      <w:r w:rsidRPr="00A658A9">
        <w:rPr>
          <w:color w:val="000000"/>
          <w:sz w:val="28"/>
          <w:szCs w:val="28"/>
        </w:rPr>
        <w:t xml:space="preserve">по проведению открытого конкурса </w:t>
      </w:r>
      <w:r w:rsidRPr="00A658A9">
        <w:rPr>
          <w:sz w:val="28"/>
          <w:szCs w:val="28"/>
        </w:rPr>
        <w:t xml:space="preserve">на право заключения концессионного соглашения в отношении </w:t>
      </w:r>
      <w:r w:rsidRPr="00A658A9">
        <w:rPr>
          <w:color w:val="000000"/>
          <w:sz w:val="28"/>
          <w:szCs w:val="28"/>
        </w:rPr>
        <w:t xml:space="preserve">централизованных систем холодного водоснабжения и водоотведения, находящихся </w:t>
      </w:r>
      <w:r w:rsidRPr="00A658A9">
        <w:rPr>
          <w:sz w:val="28"/>
          <w:szCs w:val="28"/>
        </w:rPr>
        <w:t xml:space="preserve">в собственности </w:t>
      </w:r>
      <w:r w:rsidRPr="00A658A9">
        <w:rPr>
          <w:color w:val="000000"/>
          <w:sz w:val="28"/>
          <w:szCs w:val="28"/>
        </w:rPr>
        <w:t>муниципального образования «Город Саратов»</w:t>
      </w:r>
    </w:p>
    <w:p w:rsidR="00401487" w:rsidRPr="00A658A9" w:rsidRDefault="00401487" w:rsidP="006D66EB">
      <w:pPr>
        <w:rPr>
          <w:color w:val="000000"/>
          <w:sz w:val="28"/>
          <w:szCs w:val="28"/>
        </w:rPr>
      </w:pPr>
    </w:p>
    <w:p w:rsidR="00401487" w:rsidRPr="006B2684" w:rsidRDefault="00401487" w:rsidP="006D66EB">
      <w:pPr>
        <w:rPr>
          <w:color w:val="000000"/>
          <w:sz w:val="22"/>
          <w:szCs w:val="22"/>
        </w:rPr>
      </w:pPr>
    </w:p>
    <w:p w:rsidR="00401487" w:rsidRPr="00D54CC1" w:rsidRDefault="00401487" w:rsidP="006D66EB">
      <w:pPr>
        <w:tabs>
          <w:tab w:val="left" w:pos="3345"/>
        </w:tabs>
        <w:rPr>
          <w:color w:val="000000"/>
          <w:sz w:val="22"/>
          <w:szCs w:val="22"/>
        </w:rPr>
      </w:pPr>
    </w:p>
    <w:p w:rsidR="00401487" w:rsidRPr="00271F04" w:rsidRDefault="00401487" w:rsidP="006D66EB">
      <w:pPr>
        <w:tabs>
          <w:tab w:val="left" w:pos="3345"/>
        </w:tabs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  <w:bookmarkStart w:id="1" w:name="_GoBack"/>
      <w:bookmarkEnd w:id="1"/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2D3DDD" w:rsidRDefault="00401487" w:rsidP="006D66EB">
      <w:pPr>
        <w:tabs>
          <w:tab w:val="left" w:pos="3345"/>
        </w:tabs>
        <w:jc w:val="center"/>
        <w:rPr>
          <w:color w:val="000000"/>
          <w:sz w:val="22"/>
          <w:szCs w:val="22"/>
        </w:rPr>
      </w:pPr>
    </w:p>
    <w:p w:rsidR="00401487" w:rsidRPr="00A658A9" w:rsidRDefault="00401487" w:rsidP="006D66EB">
      <w:pPr>
        <w:tabs>
          <w:tab w:val="left" w:pos="3345"/>
        </w:tabs>
        <w:jc w:val="center"/>
        <w:rPr>
          <w:sz w:val="28"/>
          <w:szCs w:val="28"/>
        </w:rPr>
        <w:sectPr w:rsidR="00401487" w:rsidRPr="00A658A9" w:rsidSect="0083696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851" w:left="567" w:header="709" w:footer="709" w:gutter="567"/>
          <w:cols w:space="708"/>
          <w:titlePg/>
          <w:docGrid w:linePitch="360"/>
        </w:sectPr>
      </w:pPr>
      <w:r w:rsidRPr="00A658A9">
        <w:rPr>
          <w:sz w:val="28"/>
          <w:szCs w:val="28"/>
        </w:rPr>
        <w:t>г. Саратов, 2017 г.</w:t>
      </w:r>
    </w:p>
    <w:p w:rsidR="00401487" w:rsidRDefault="00401487" w:rsidP="00AB78CB">
      <w:pPr>
        <w:pStyle w:val="ListParagraph"/>
        <w:widowControl w:val="0"/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2" w:name="_Toc447559235"/>
      <w:bookmarkStart w:id="3" w:name="_Toc432162718"/>
      <w:r w:rsidRPr="004246BF">
        <w:rPr>
          <w:color w:val="000000"/>
          <w:kern w:val="3"/>
          <w:sz w:val="28"/>
          <w:szCs w:val="28"/>
          <w:lang w:eastAsia="ja-JP"/>
        </w:rPr>
        <w:t xml:space="preserve">В подпункте 4.2.2 пункта 4.2 раздела 4 «Перечень документов и материалов, представляемых Заявителями и Участниками конкурса» </w:t>
      </w:r>
      <w:r>
        <w:rPr>
          <w:color w:val="000000"/>
          <w:kern w:val="3"/>
          <w:sz w:val="28"/>
          <w:szCs w:val="28"/>
          <w:lang w:eastAsia="ja-JP"/>
        </w:rPr>
        <w:t>с</w:t>
      </w:r>
      <w:r w:rsidRPr="004246BF">
        <w:rPr>
          <w:color w:val="000000"/>
          <w:kern w:val="3"/>
          <w:sz w:val="28"/>
          <w:szCs w:val="28"/>
          <w:lang w:eastAsia="ja-JP"/>
        </w:rPr>
        <w:t>лова</w:t>
      </w:r>
      <w:r>
        <w:rPr>
          <w:color w:val="000000"/>
          <w:kern w:val="3"/>
          <w:sz w:val="28"/>
          <w:szCs w:val="28"/>
          <w:lang w:eastAsia="ja-JP"/>
        </w:rPr>
        <w:t xml:space="preserve">   «</w:t>
      </w:r>
      <w:r w:rsidRPr="004246BF">
        <w:rPr>
          <w:color w:val="000000"/>
          <w:sz w:val="28"/>
          <w:szCs w:val="28"/>
        </w:rPr>
        <w:t xml:space="preserve">, календарных графиков проведения соответствующих мероприятий, необходимых технико-экономических расчетов, обоснований, при этом обоснования и расчеты должны подтверждать техническую и экономическую реализуемость мероприятий» </w:t>
      </w:r>
      <w:r>
        <w:rPr>
          <w:color w:val="000000"/>
          <w:sz w:val="28"/>
          <w:szCs w:val="28"/>
        </w:rPr>
        <w:t>исключить.</w:t>
      </w:r>
    </w:p>
    <w:p w:rsidR="00401487" w:rsidRPr="004246BF" w:rsidRDefault="00401487" w:rsidP="00AB78CB">
      <w:pPr>
        <w:pStyle w:val="ListParagraph"/>
        <w:widowControl w:val="0"/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eastAsia="ja-JP"/>
        </w:rPr>
      </w:pPr>
    </w:p>
    <w:p w:rsidR="00401487" w:rsidRPr="000E4AF2" w:rsidRDefault="00401487" w:rsidP="009B7F45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E4AF2">
        <w:rPr>
          <w:rFonts w:ascii="Times New Roman" w:hAnsi="Times New Roman" w:cs="Times New Roman"/>
          <w:b w:val="0"/>
          <w:bCs w:val="0"/>
          <w:color w:val="auto"/>
        </w:rPr>
        <w:t>Пункт 12.1 раздела 12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E4AF2">
        <w:rPr>
          <w:rFonts w:ascii="Times New Roman" w:hAnsi="Times New Roman" w:cs="Times New Roman"/>
          <w:b w:val="0"/>
          <w:bCs w:val="0"/>
          <w:color w:val="auto"/>
        </w:rPr>
        <w:t xml:space="preserve">«Порядок, место и срок представления Конкурсных </w:t>
      </w:r>
      <w:bookmarkEnd w:id="2"/>
      <w:bookmarkEnd w:id="3"/>
      <w:r w:rsidRPr="000E4AF2">
        <w:rPr>
          <w:rFonts w:ascii="Times New Roman" w:hAnsi="Times New Roman" w:cs="Times New Roman"/>
          <w:b w:val="0"/>
          <w:bCs w:val="0"/>
          <w:color w:val="auto"/>
        </w:rPr>
        <w:t>предложений» конкурсной документации изложить в следующей редакции:</w:t>
      </w:r>
    </w:p>
    <w:p w:rsidR="00401487" w:rsidRPr="000E4AF2" w:rsidRDefault="00401487" w:rsidP="009B7F45">
      <w:pPr>
        <w:ind w:firstLine="709"/>
        <w:jc w:val="both"/>
      </w:pPr>
      <w:r w:rsidRPr="000E4AF2">
        <w:rPr>
          <w:sz w:val="28"/>
          <w:szCs w:val="28"/>
        </w:rPr>
        <w:t>«</w:t>
      </w:r>
      <w:bookmarkStart w:id="4" w:name="_Ref447559857"/>
      <w:r w:rsidRPr="000E4AF2">
        <w:rPr>
          <w:sz w:val="28"/>
          <w:szCs w:val="28"/>
        </w:rPr>
        <w:t xml:space="preserve">12.1. </w:t>
      </w:r>
      <w:r w:rsidRPr="000E4AF2">
        <w:rPr>
          <w:color w:val="000000"/>
          <w:sz w:val="28"/>
          <w:szCs w:val="28"/>
        </w:rPr>
        <w:t>Конкурсное предложение должно быть оформлено Участниками конкурса в соответствии с требованиями Конкурсной документации и представлено по адресу: г.</w:t>
      </w:r>
      <w:r>
        <w:rPr>
          <w:color w:val="000000"/>
          <w:sz w:val="28"/>
          <w:szCs w:val="28"/>
        </w:rPr>
        <w:t xml:space="preserve"> </w:t>
      </w:r>
      <w:r w:rsidRPr="000E4AF2">
        <w:rPr>
          <w:color w:val="000000"/>
          <w:sz w:val="28"/>
          <w:szCs w:val="28"/>
        </w:rPr>
        <w:t>Саратов, Театральная площадь, 7, кабинет 305, в рабочие дни с 10 час. 00</w:t>
      </w:r>
      <w:r w:rsidRPr="000E4AF2">
        <w:rPr>
          <w:sz w:val="28"/>
          <w:szCs w:val="28"/>
        </w:rPr>
        <w:t xml:space="preserve"> мин. </w:t>
      </w:r>
      <w:r w:rsidRPr="000E4AF2">
        <w:rPr>
          <w:color w:val="000000"/>
          <w:sz w:val="28"/>
          <w:szCs w:val="28"/>
        </w:rPr>
        <w:t>до 17 час. 00</w:t>
      </w:r>
      <w:r w:rsidRPr="000E4AF2">
        <w:rPr>
          <w:sz w:val="28"/>
          <w:szCs w:val="28"/>
        </w:rPr>
        <w:t xml:space="preserve"> мин.</w:t>
      </w:r>
      <w:r w:rsidRPr="000E4AF2">
        <w:rPr>
          <w:color w:val="000000"/>
          <w:sz w:val="28"/>
          <w:szCs w:val="28"/>
        </w:rPr>
        <w:t xml:space="preserve">, кроме перерыва </w:t>
      </w:r>
      <w:r w:rsidRPr="000E4AF2">
        <w:rPr>
          <w:sz w:val="28"/>
          <w:szCs w:val="28"/>
        </w:rPr>
        <w:t>на обед с 13 час. 00 мин. по 14 час. 00 мин., по м</w:t>
      </w:r>
      <w:r>
        <w:rPr>
          <w:sz w:val="28"/>
          <w:szCs w:val="28"/>
        </w:rPr>
        <w:t>естному</w:t>
      </w:r>
      <w:r w:rsidRPr="000E4AF2">
        <w:rPr>
          <w:sz w:val="28"/>
          <w:szCs w:val="28"/>
        </w:rPr>
        <w:t xml:space="preserve"> времени, до 11 час. 00 мин. 1</w:t>
      </w:r>
      <w:r>
        <w:rPr>
          <w:sz w:val="28"/>
          <w:szCs w:val="28"/>
        </w:rPr>
        <w:t>5</w:t>
      </w:r>
      <w:r w:rsidRPr="000E4AF2">
        <w:rPr>
          <w:sz w:val="28"/>
          <w:szCs w:val="28"/>
        </w:rPr>
        <w:t xml:space="preserve"> сентября 2017 г. включительно</w:t>
      </w:r>
      <w:bookmarkEnd w:id="4"/>
      <w:r w:rsidRPr="000E4AF2">
        <w:rPr>
          <w:sz w:val="28"/>
          <w:szCs w:val="28"/>
        </w:rPr>
        <w:t>.</w:t>
      </w:r>
      <w:r w:rsidRPr="000E4AF2">
        <w:rPr>
          <w:color w:val="000000"/>
          <w:sz w:val="28"/>
          <w:szCs w:val="28"/>
        </w:rPr>
        <w:t>»</w:t>
      </w:r>
    </w:p>
    <w:p w:rsidR="00401487" w:rsidRPr="000E4AF2" w:rsidRDefault="00401487" w:rsidP="006B3A32">
      <w:pPr>
        <w:pStyle w:val="1"/>
        <w:autoSpaceDE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401487" w:rsidRPr="000E4AF2" w:rsidRDefault="00401487" w:rsidP="006B3A32">
      <w:pPr>
        <w:ind w:firstLine="709"/>
        <w:jc w:val="both"/>
        <w:rPr>
          <w:sz w:val="28"/>
          <w:szCs w:val="28"/>
        </w:rPr>
      </w:pPr>
      <w:r w:rsidRPr="000E4AF2">
        <w:rPr>
          <w:sz w:val="28"/>
          <w:szCs w:val="28"/>
        </w:rPr>
        <w:t>Пункт 16.1 раздела 16 «Порядок, место, дата и время вскрытия конвертов с Конкурсными предложениями» конкурсной документации изложить в следующей редакции:</w:t>
      </w:r>
    </w:p>
    <w:p w:rsidR="00401487" w:rsidRPr="000E4AF2" w:rsidRDefault="00401487" w:rsidP="006B3A32">
      <w:pPr>
        <w:ind w:firstLine="709"/>
        <w:jc w:val="both"/>
        <w:rPr>
          <w:sz w:val="28"/>
          <w:szCs w:val="28"/>
        </w:rPr>
      </w:pPr>
      <w:r w:rsidRPr="000E4AF2">
        <w:rPr>
          <w:sz w:val="28"/>
          <w:szCs w:val="28"/>
        </w:rPr>
        <w:t>«16.1. Конверты с Конкурсными предложениями вскрываются на заседании Конкурсной комиссии по адресу: г.Саратов, Театральная площадь, 7, кабинет 310, в 11 час. 00 мин. по м</w:t>
      </w:r>
      <w:r>
        <w:rPr>
          <w:sz w:val="28"/>
          <w:szCs w:val="28"/>
        </w:rPr>
        <w:t>естному</w:t>
      </w:r>
      <w:r w:rsidRPr="000E4AF2">
        <w:rPr>
          <w:sz w:val="28"/>
          <w:szCs w:val="28"/>
        </w:rPr>
        <w:t xml:space="preserve"> времени 1</w:t>
      </w:r>
      <w:r>
        <w:rPr>
          <w:sz w:val="28"/>
          <w:szCs w:val="28"/>
        </w:rPr>
        <w:t>5 сентября 2017 года.»</w:t>
      </w:r>
    </w:p>
    <w:p w:rsidR="00401487" w:rsidRPr="000E4AF2" w:rsidRDefault="00401487" w:rsidP="006B3A32">
      <w:pPr>
        <w:ind w:firstLine="709"/>
        <w:jc w:val="both"/>
        <w:rPr>
          <w:sz w:val="28"/>
          <w:szCs w:val="28"/>
        </w:rPr>
      </w:pPr>
    </w:p>
    <w:p w:rsidR="00401487" w:rsidRPr="000E4AF2" w:rsidRDefault="00401487" w:rsidP="00C273EB">
      <w:pPr>
        <w:ind w:firstLine="709"/>
        <w:jc w:val="both"/>
        <w:rPr>
          <w:color w:val="000000"/>
          <w:sz w:val="28"/>
          <w:szCs w:val="28"/>
        </w:rPr>
      </w:pPr>
      <w:bookmarkStart w:id="5" w:name="_Toc447559242"/>
      <w:bookmarkStart w:id="6" w:name="_Toc432162725"/>
      <w:r w:rsidRPr="000E4AF2">
        <w:rPr>
          <w:kern w:val="28"/>
          <w:sz w:val="28"/>
          <w:szCs w:val="28"/>
        </w:rPr>
        <w:t>В пункте 19.1 р</w:t>
      </w:r>
      <w:r w:rsidRPr="00C273EB">
        <w:rPr>
          <w:kern w:val="28"/>
          <w:sz w:val="28"/>
          <w:szCs w:val="28"/>
        </w:rPr>
        <w:t>аздел</w:t>
      </w:r>
      <w:r w:rsidRPr="000E4AF2">
        <w:rPr>
          <w:kern w:val="28"/>
          <w:sz w:val="28"/>
          <w:szCs w:val="28"/>
        </w:rPr>
        <w:t>а</w:t>
      </w:r>
      <w:r w:rsidRPr="00C273EB">
        <w:rPr>
          <w:kern w:val="28"/>
          <w:sz w:val="28"/>
          <w:szCs w:val="28"/>
        </w:rPr>
        <w:t xml:space="preserve"> 19 </w:t>
      </w:r>
      <w:r w:rsidRPr="000E4AF2">
        <w:rPr>
          <w:kern w:val="28"/>
          <w:sz w:val="28"/>
          <w:szCs w:val="28"/>
        </w:rPr>
        <w:t>«</w:t>
      </w:r>
      <w:r w:rsidRPr="00C273EB">
        <w:rPr>
          <w:kern w:val="28"/>
          <w:sz w:val="28"/>
          <w:szCs w:val="28"/>
        </w:rPr>
        <w:t>Срок подписания протокола о результатах проведения Конкурса</w:t>
      </w:r>
      <w:bookmarkEnd w:id="5"/>
      <w:bookmarkEnd w:id="6"/>
      <w:r w:rsidRPr="000E4AF2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</w:t>
      </w:r>
      <w:r w:rsidRPr="000E4AF2">
        <w:rPr>
          <w:sz w:val="28"/>
          <w:szCs w:val="28"/>
        </w:rPr>
        <w:t>конкурсной документации слова «</w:t>
      </w:r>
      <w:r w:rsidRPr="000E4AF2">
        <w:rPr>
          <w:color w:val="000000"/>
          <w:sz w:val="28"/>
          <w:szCs w:val="28"/>
        </w:rPr>
        <w:t xml:space="preserve">в срок до 19 сентября 2016 года» заменить на слова </w:t>
      </w:r>
      <w:r w:rsidRPr="000E4AF2">
        <w:rPr>
          <w:sz w:val="28"/>
          <w:szCs w:val="28"/>
        </w:rPr>
        <w:t>«</w:t>
      </w:r>
      <w:r w:rsidRPr="000E4AF2">
        <w:rPr>
          <w:color w:val="000000"/>
          <w:sz w:val="28"/>
          <w:szCs w:val="28"/>
        </w:rPr>
        <w:t xml:space="preserve">в срок до </w:t>
      </w:r>
      <w:r>
        <w:rPr>
          <w:color w:val="000000"/>
          <w:sz w:val="28"/>
          <w:szCs w:val="28"/>
        </w:rPr>
        <w:t>22</w:t>
      </w:r>
      <w:r w:rsidRPr="000E4AF2">
        <w:rPr>
          <w:color w:val="000000"/>
          <w:sz w:val="28"/>
          <w:szCs w:val="28"/>
        </w:rPr>
        <w:t xml:space="preserve"> сентября 2017 года».</w:t>
      </w:r>
    </w:p>
    <w:p w:rsidR="00401487" w:rsidRPr="000E4AF2" w:rsidRDefault="00401487" w:rsidP="00C273EB">
      <w:pPr>
        <w:ind w:firstLine="709"/>
        <w:jc w:val="both"/>
        <w:rPr>
          <w:sz w:val="28"/>
          <w:szCs w:val="28"/>
        </w:rPr>
      </w:pPr>
    </w:p>
    <w:p w:rsidR="00401487" w:rsidRDefault="00401487" w:rsidP="00295DF8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28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Предложение второе а</w:t>
      </w:r>
      <w:r w:rsidRPr="00295DF8">
        <w:rPr>
          <w:rFonts w:ascii="Times New Roman" w:hAnsi="Times New Roman" w:cs="Times New Roman"/>
          <w:b w:val="0"/>
          <w:bCs w:val="0"/>
          <w:color w:val="000000"/>
        </w:rPr>
        <w:t>бзац</w:t>
      </w:r>
      <w:r>
        <w:rPr>
          <w:rFonts w:ascii="Times New Roman" w:hAnsi="Times New Roman" w:cs="Times New Roman"/>
          <w:b w:val="0"/>
          <w:bCs w:val="0"/>
          <w:color w:val="000000"/>
        </w:rPr>
        <w:t>а первого</w:t>
      </w:r>
      <w:r w:rsidRPr="00295DF8">
        <w:rPr>
          <w:rFonts w:ascii="Times New Roman" w:hAnsi="Times New Roman" w:cs="Times New Roman"/>
          <w:b w:val="0"/>
          <w:bCs w:val="0"/>
          <w:color w:val="000000"/>
        </w:rPr>
        <w:t xml:space="preserve"> пункта 24.5 раздела 24 </w:t>
      </w:r>
      <w:r>
        <w:rPr>
          <w:rFonts w:ascii="Times New Roman" w:hAnsi="Times New Roman" w:cs="Times New Roman"/>
          <w:b w:val="0"/>
          <w:bCs w:val="0"/>
          <w:color w:val="000000"/>
        </w:rPr>
        <w:t>«</w:t>
      </w:r>
      <w:r w:rsidRPr="00295DF8">
        <w:rPr>
          <w:rFonts w:ascii="Times New Roman" w:hAnsi="Times New Roman" w:cs="Times New Roman"/>
          <w:b w:val="0"/>
          <w:bCs w:val="0"/>
          <w:color w:val="auto"/>
          <w:kern w:val="28"/>
        </w:rPr>
        <w:t>Метод регулирования тарифов, долгосрочные и иные параметры регулирования деятельности Концессионера, обязательства Концессионера по подключению объектов застройщиков к сетям инженерно-технического обеспечения</w:t>
      </w:r>
      <w:r>
        <w:rPr>
          <w:rFonts w:ascii="Times New Roman" w:hAnsi="Times New Roman" w:cs="Times New Roman"/>
          <w:b w:val="0"/>
          <w:bCs w:val="0"/>
          <w:color w:val="auto"/>
          <w:kern w:val="28"/>
        </w:rPr>
        <w:t>» изложить в следующей редакции:</w:t>
      </w:r>
    </w:p>
    <w:p w:rsidR="00401487" w:rsidRPr="00295DF8" w:rsidRDefault="00401487" w:rsidP="00295DF8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28"/>
        </w:rPr>
      </w:pPr>
      <w:r w:rsidRPr="00295DF8">
        <w:rPr>
          <w:rFonts w:ascii="Times New Roman" w:hAnsi="Times New Roman" w:cs="Times New Roman"/>
          <w:b w:val="0"/>
          <w:bCs w:val="0"/>
          <w:color w:val="auto"/>
          <w:kern w:val="28"/>
        </w:rPr>
        <w:t>«</w:t>
      </w:r>
      <w:r w:rsidRPr="00295DF8">
        <w:rPr>
          <w:rFonts w:ascii="Times New Roman" w:hAnsi="Times New Roman" w:cs="Times New Roman"/>
          <w:b w:val="0"/>
          <w:bCs w:val="0"/>
          <w:color w:val="000000"/>
        </w:rPr>
        <w:t>Передача указанных прав и обязанностей осуществляется на основании заключаемых между Концессионером, застройщиком и Предприятием договоров уступки прав требования и перевода долга по договорам о подключении (технологическом присоединении).».</w:t>
      </w:r>
    </w:p>
    <w:p w:rsidR="00401487" w:rsidRDefault="00401487" w:rsidP="00C273EB">
      <w:pPr>
        <w:ind w:firstLine="709"/>
        <w:jc w:val="both"/>
        <w:rPr>
          <w:sz w:val="28"/>
          <w:szCs w:val="28"/>
        </w:rPr>
      </w:pPr>
    </w:p>
    <w:p w:rsidR="00401487" w:rsidRDefault="00401487" w:rsidP="00A029D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t>Последний абзац пункта</w:t>
      </w:r>
      <w:r w:rsidRPr="00717000">
        <w:rPr>
          <w:color w:val="000000"/>
          <w:sz w:val="28"/>
          <w:szCs w:val="28"/>
        </w:rPr>
        <w:t xml:space="preserve"> 3 Приложения № 6 к конкурсной документации</w:t>
      </w:r>
      <w:r w:rsidRPr="00717000">
        <w:rPr>
          <w:color w:val="000000"/>
          <w:kern w:val="3"/>
          <w:sz w:val="28"/>
          <w:szCs w:val="28"/>
          <w:lang w:eastAsia="ja-JP"/>
        </w:rPr>
        <w:t xml:space="preserve"> «Форма конкурсного предложения»</w:t>
      </w:r>
      <w:r>
        <w:rPr>
          <w:color w:val="000000"/>
          <w:kern w:val="3"/>
          <w:sz w:val="28"/>
          <w:szCs w:val="28"/>
          <w:lang w:eastAsia="ja-JP"/>
        </w:rPr>
        <w:t xml:space="preserve"> изложить в следующей редакции:</w:t>
      </w:r>
    </w:p>
    <w:p w:rsidR="00401487" w:rsidRPr="00717000" w:rsidRDefault="00401487" w:rsidP="00A029D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t>«</w:t>
      </w:r>
      <w:r w:rsidRPr="00210DF6">
        <w:rPr>
          <w:color w:val="000000"/>
          <w:sz w:val="28"/>
          <w:szCs w:val="28"/>
        </w:rPr>
        <w:t xml:space="preserve">Перечень основных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указанных в Приложении № 3 к проекту Концессионного соглашения, являющемуся Приложением № 1 к Конкурсной документации,  и Приложении № 11 к Конкурсной документации, с описанием основных </w:t>
      </w:r>
      <w:r>
        <w:rPr>
          <w:color w:val="000000"/>
          <w:sz w:val="28"/>
          <w:szCs w:val="28"/>
        </w:rPr>
        <w:t>характеристик этих мероприятий приведен в приложении</w:t>
      </w:r>
      <w:r w:rsidRPr="00210DF6">
        <w:rPr>
          <w:color w:val="000000"/>
          <w:sz w:val="28"/>
          <w:szCs w:val="28"/>
        </w:rPr>
        <w:t xml:space="preserve"> к настоящему Конкурсному предложению.</w:t>
      </w:r>
      <w:r>
        <w:rPr>
          <w:color w:val="000000"/>
          <w:sz w:val="28"/>
          <w:szCs w:val="28"/>
        </w:rPr>
        <w:t>».</w:t>
      </w:r>
    </w:p>
    <w:p w:rsidR="00401487" w:rsidRPr="00A029D5" w:rsidRDefault="00401487" w:rsidP="00C273EB">
      <w:pPr>
        <w:ind w:firstLine="709"/>
        <w:jc w:val="both"/>
        <w:rPr>
          <w:sz w:val="28"/>
          <w:szCs w:val="28"/>
        </w:rPr>
      </w:pPr>
    </w:p>
    <w:sectPr w:rsidR="00401487" w:rsidRPr="00A029D5" w:rsidSect="005D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87" w:rsidRDefault="00401487">
      <w:r>
        <w:separator/>
      </w:r>
    </w:p>
  </w:endnote>
  <w:endnote w:type="continuationSeparator" w:id="1">
    <w:p w:rsidR="00401487" w:rsidRDefault="0040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87" w:rsidRPr="00DF51C9" w:rsidRDefault="00401487" w:rsidP="00F72C23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2D3DDD">
      <w:rPr>
        <w:rStyle w:val="PageNumber"/>
        <w:sz w:val="22"/>
        <w:szCs w:val="22"/>
      </w:rPr>
      <w:fldChar w:fldCharType="begin"/>
    </w:r>
    <w:r w:rsidRPr="002D3DDD">
      <w:rPr>
        <w:rStyle w:val="PageNumber"/>
        <w:sz w:val="22"/>
        <w:szCs w:val="22"/>
      </w:rPr>
      <w:instrText xml:space="preserve">PAGE  </w:instrText>
    </w:r>
    <w:r w:rsidRPr="002D3DD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2D3DDD">
      <w:rPr>
        <w:rStyle w:val="PageNumber"/>
        <w:sz w:val="22"/>
        <w:szCs w:val="22"/>
      </w:rPr>
      <w:fldChar w:fldCharType="end"/>
    </w:r>
  </w:p>
  <w:p w:rsidR="00401487" w:rsidRDefault="00401487" w:rsidP="00502B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87" w:rsidRDefault="00401487" w:rsidP="00020D54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87" w:rsidRDefault="00401487">
      <w:r>
        <w:separator/>
      </w:r>
    </w:p>
  </w:footnote>
  <w:footnote w:type="continuationSeparator" w:id="1">
    <w:p w:rsidR="00401487" w:rsidRDefault="0040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87" w:rsidRPr="00705AD4" w:rsidRDefault="00401487" w:rsidP="001515F1">
    <w:pPr>
      <w:pStyle w:val="Header"/>
      <w:jc w:val="right"/>
      <w:rPr>
        <w:i/>
        <w:iCs/>
        <w:sz w:val="22"/>
        <w:szCs w:val="2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87" w:rsidRPr="00705AD4" w:rsidRDefault="00401487" w:rsidP="00036C14">
    <w:pPr>
      <w:pStyle w:val="Header"/>
      <w:jc w:val="right"/>
      <w:rPr>
        <w:i/>
        <w:iCs/>
        <w:sz w:val="22"/>
        <w:szCs w:val="22"/>
        <w:lang w:val="ru-RU"/>
      </w:rPr>
    </w:pPr>
    <w:r>
      <w:tab/>
    </w:r>
  </w:p>
  <w:p w:rsidR="00401487" w:rsidRPr="00036C14" w:rsidRDefault="00401487" w:rsidP="00036C14">
    <w:pPr>
      <w:pStyle w:val="Header"/>
      <w:tabs>
        <w:tab w:val="clear" w:pos="4677"/>
        <w:tab w:val="clear" w:pos="9355"/>
        <w:tab w:val="left" w:pos="551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226"/>
    <w:multiLevelType w:val="multilevel"/>
    <w:tmpl w:val="0ED0904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">
    <w:nsid w:val="1D4A5DC0"/>
    <w:multiLevelType w:val="multilevel"/>
    <w:tmpl w:val="BA76E7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FB1921"/>
    <w:multiLevelType w:val="multilevel"/>
    <w:tmpl w:val="943E7EE8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3"/>
        </w:tabs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5"/>
        </w:tabs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8"/>
        </w:tabs>
        <w:ind w:left="4768" w:hanging="1800"/>
      </w:pPr>
      <w:rPr>
        <w:rFonts w:hint="default"/>
      </w:rPr>
    </w:lvl>
  </w:abstractNum>
  <w:abstractNum w:abstractNumId="3">
    <w:nsid w:val="3C0834F8"/>
    <w:multiLevelType w:val="multilevel"/>
    <w:tmpl w:val="8264B1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681B0E"/>
    <w:multiLevelType w:val="multilevel"/>
    <w:tmpl w:val="99409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0B34B5"/>
    <w:multiLevelType w:val="multilevel"/>
    <w:tmpl w:val="71EA8270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3"/>
        </w:tabs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5"/>
        </w:tabs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8"/>
        </w:tabs>
        <w:ind w:left="4768" w:hanging="1800"/>
      </w:pPr>
      <w:rPr>
        <w:rFonts w:hint="default"/>
      </w:rPr>
    </w:lvl>
  </w:abstractNum>
  <w:abstractNum w:abstractNumId="6">
    <w:nsid w:val="73FE19B2"/>
    <w:multiLevelType w:val="multilevel"/>
    <w:tmpl w:val="006ED548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3"/>
        </w:tabs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5"/>
        </w:tabs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8"/>
        </w:tabs>
        <w:ind w:left="4768" w:hanging="1800"/>
      </w:pPr>
      <w:rPr>
        <w:rFonts w:hint="default"/>
      </w:rPr>
    </w:lvl>
  </w:abstractNum>
  <w:abstractNum w:abstractNumId="7">
    <w:nsid w:val="7F373FA9"/>
    <w:multiLevelType w:val="multilevel"/>
    <w:tmpl w:val="4C06D3E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eastAsia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6EB"/>
    <w:rsid w:val="00020D54"/>
    <w:rsid w:val="00036C14"/>
    <w:rsid w:val="000B744B"/>
    <w:rsid w:val="000E4AF2"/>
    <w:rsid w:val="001515F1"/>
    <w:rsid w:val="001615C5"/>
    <w:rsid w:val="001C2D4F"/>
    <w:rsid w:val="00210DF6"/>
    <w:rsid w:val="002149EE"/>
    <w:rsid w:val="00271F04"/>
    <w:rsid w:val="00295DF8"/>
    <w:rsid w:val="002C5FA8"/>
    <w:rsid w:val="002D3DDD"/>
    <w:rsid w:val="002E6076"/>
    <w:rsid w:val="003446D0"/>
    <w:rsid w:val="00364612"/>
    <w:rsid w:val="00364FA0"/>
    <w:rsid w:val="003B4C82"/>
    <w:rsid w:val="00401487"/>
    <w:rsid w:val="00407AB9"/>
    <w:rsid w:val="004246BF"/>
    <w:rsid w:val="004B4424"/>
    <w:rsid w:val="004F3CCF"/>
    <w:rsid w:val="00502B30"/>
    <w:rsid w:val="005B3880"/>
    <w:rsid w:val="005D13E3"/>
    <w:rsid w:val="005E4B98"/>
    <w:rsid w:val="006935C3"/>
    <w:rsid w:val="006B2684"/>
    <w:rsid w:val="006B3A32"/>
    <w:rsid w:val="006D66EB"/>
    <w:rsid w:val="00705AD4"/>
    <w:rsid w:val="00717000"/>
    <w:rsid w:val="00745350"/>
    <w:rsid w:val="007C1663"/>
    <w:rsid w:val="007C6741"/>
    <w:rsid w:val="00811B5B"/>
    <w:rsid w:val="00836960"/>
    <w:rsid w:val="00841C68"/>
    <w:rsid w:val="00850B47"/>
    <w:rsid w:val="0086325D"/>
    <w:rsid w:val="00873DB9"/>
    <w:rsid w:val="008C189C"/>
    <w:rsid w:val="00930517"/>
    <w:rsid w:val="009743EC"/>
    <w:rsid w:val="009B7F45"/>
    <w:rsid w:val="009D0AAE"/>
    <w:rsid w:val="00A029D5"/>
    <w:rsid w:val="00A250B4"/>
    <w:rsid w:val="00A658A9"/>
    <w:rsid w:val="00A74C76"/>
    <w:rsid w:val="00AB78CB"/>
    <w:rsid w:val="00B52FC0"/>
    <w:rsid w:val="00B8600E"/>
    <w:rsid w:val="00BC08BB"/>
    <w:rsid w:val="00BD46B2"/>
    <w:rsid w:val="00C149FD"/>
    <w:rsid w:val="00C273EB"/>
    <w:rsid w:val="00C366EB"/>
    <w:rsid w:val="00CD6817"/>
    <w:rsid w:val="00CE422A"/>
    <w:rsid w:val="00CF7298"/>
    <w:rsid w:val="00D54CC1"/>
    <w:rsid w:val="00DF51C9"/>
    <w:rsid w:val="00E77379"/>
    <w:rsid w:val="00EF6B1F"/>
    <w:rsid w:val="00F25EF2"/>
    <w:rsid w:val="00F7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42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66EB"/>
    <w:pPr>
      <w:keepNext/>
      <w:spacing w:line="360" w:lineRule="exact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42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66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R4">
    <w:name w:val="FR4"/>
    <w:uiPriority w:val="99"/>
    <w:rsid w:val="006D66EB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6D66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6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Нижний колонтитул Знак"/>
    <w:basedOn w:val="DefaultParagraphFont"/>
    <w:uiPriority w:val="99"/>
    <w:semiHidden/>
    <w:rsid w:val="006D66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D66EB"/>
  </w:style>
  <w:style w:type="paragraph" w:styleId="Header">
    <w:name w:val="header"/>
    <w:basedOn w:val="Normal"/>
    <w:link w:val="HeaderChar"/>
    <w:uiPriority w:val="99"/>
    <w:rsid w:val="006D66EB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lang w:val="de-DE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66EB"/>
    <w:rPr>
      <w:rFonts w:ascii="Times New Roman" w:hAnsi="Times New Roman" w:cs="Times New Roman"/>
      <w:kern w:val="3"/>
      <w:sz w:val="20"/>
      <w:szCs w:val="20"/>
      <w:lang w:val="de-DE" w:eastAsia="ja-JP"/>
    </w:rPr>
  </w:style>
  <w:style w:type="character" w:customStyle="1" w:styleId="a0">
    <w:name w:val="Верхний колонтитул Знак"/>
    <w:basedOn w:val="DefaultParagraphFont"/>
    <w:uiPriority w:val="99"/>
    <w:semiHidden/>
    <w:rsid w:val="006D66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link w:val="ListParagraphChar2"/>
    <w:uiPriority w:val="99"/>
    <w:rsid w:val="004B4424"/>
    <w:pPr>
      <w:autoSpaceDN w:val="0"/>
      <w:ind w:left="720"/>
    </w:pPr>
    <w:rPr>
      <w:rFonts w:eastAsia="Calibri"/>
      <w:sz w:val="20"/>
      <w:szCs w:val="20"/>
    </w:rPr>
  </w:style>
  <w:style w:type="character" w:customStyle="1" w:styleId="ListParagraphChar2">
    <w:name w:val="List Paragraph Char2"/>
    <w:link w:val="1"/>
    <w:uiPriority w:val="99"/>
    <w:locked/>
    <w:rsid w:val="004B442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50B47"/>
    <w:pPr>
      <w:ind w:left="720"/>
    </w:pPr>
  </w:style>
  <w:style w:type="paragraph" w:customStyle="1" w:styleId="Standard">
    <w:name w:val="Standard"/>
    <w:uiPriority w:val="99"/>
    <w:rsid w:val="00E7737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</dc:creator>
  <cp:keywords/>
  <dc:description/>
  <cp:lastModifiedBy>soa</cp:lastModifiedBy>
  <cp:revision>35</cp:revision>
  <dcterms:created xsi:type="dcterms:W3CDTF">2017-06-09T15:20:00Z</dcterms:created>
  <dcterms:modified xsi:type="dcterms:W3CDTF">2017-06-20T06:14:00Z</dcterms:modified>
</cp:coreProperties>
</file>