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0" w:rsidRPr="00543755" w:rsidRDefault="00543755" w:rsidP="00543755">
      <w:pPr>
        <w:jc w:val="center"/>
        <w:rPr>
          <w:b/>
          <w:sz w:val="32"/>
          <w:szCs w:val="32"/>
        </w:rPr>
      </w:pPr>
      <w:r w:rsidRPr="00543755">
        <w:rPr>
          <w:b/>
          <w:sz w:val="32"/>
          <w:szCs w:val="32"/>
        </w:rPr>
        <w:t>На заметку работодателю</w:t>
      </w:r>
    </w:p>
    <w:p w:rsidR="00B43FD0" w:rsidRDefault="00B43FD0" w:rsidP="00B43FD0">
      <w:pPr>
        <w:ind w:firstLine="851"/>
        <w:jc w:val="center"/>
        <w:rPr>
          <w:b/>
          <w:sz w:val="28"/>
          <w:szCs w:val="28"/>
          <w:lang w:val="en-US"/>
        </w:rPr>
      </w:pPr>
    </w:p>
    <w:p w:rsidR="004445FF" w:rsidRPr="00B43FD0" w:rsidRDefault="004445FF" w:rsidP="00B43FD0">
      <w:pPr>
        <w:ind w:firstLine="851"/>
        <w:jc w:val="center"/>
        <w:rPr>
          <w:b/>
          <w:sz w:val="28"/>
          <w:szCs w:val="28"/>
        </w:rPr>
      </w:pPr>
      <w:r w:rsidRPr="00B43FD0">
        <w:rPr>
          <w:b/>
          <w:sz w:val="28"/>
          <w:szCs w:val="28"/>
        </w:rPr>
        <w:t>Медосмотры совместителей, сот</w:t>
      </w:r>
      <w:r w:rsidR="00B43FD0" w:rsidRPr="00B43FD0">
        <w:rPr>
          <w:b/>
          <w:sz w:val="28"/>
          <w:szCs w:val="28"/>
        </w:rPr>
        <w:t xml:space="preserve">рудников, совмещающих должности </w:t>
      </w:r>
      <w:r w:rsidRPr="00B43FD0">
        <w:rPr>
          <w:b/>
          <w:sz w:val="28"/>
          <w:szCs w:val="28"/>
        </w:rPr>
        <w:t xml:space="preserve"> и временно переведенных работников</w:t>
      </w:r>
    </w:p>
    <w:p w:rsidR="004445FF" w:rsidRPr="00B60ABA" w:rsidRDefault="004445FF" w:rsidP="00BB32C0">
      <w:pPr>
        <w:pStyle w:val="a4"/>
        <w:jc w:val="center"/>
        <w:rPr>
          <w:sz w:val="28"/>
          <w:szCs w:val="28"/>
        </w:rPr>
      </w:pPr>
      <w:r w:rsidRPr="00B60ABA">
        <w:rPr>
          <w:rStyle w:val="a5"/>
          <w:sz w:val="28"/>
          <w:szCs w:val="28"/>
        </w:rPr>
        <w:t>Ключевые проблемы</w:t>
      </w:r>
    </w:p>
    <w:p w:rsidR="004445FF" w:rsidRPr="00BB32C0" w:rsidRDefault="004445FF" w:rsidP="00B60ABA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BB32C0">
        <w:rPr>
          <w:sz w:val="28"/>
          <w:szCs w:val="28"/>
        </w:rPr>
        <w:t>Какая разница между совместительством, совмещением и временным переводом?</w:t>
      </w:r>
    </w:p>
    <w:p w:rsidR="004445FF" w:rsidRPr="00BB32C0" w:rsidRDefault="004445FF" w:rsidP="00B60ABA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BB32C0">
        <w:rPr>
          <w:sz w:val="28"/>
          <w:szCs w:val="28"/>
        </w:rPr>
        <w:t>Кто из совместителей должен проходить медосмотр?</w:t>
      </w:r>
    </w:p>
    <w:p w:rsidR="004445FF" w:rsidRPr="00BB32C0" w:rsidRDefault="004445FF" w:rsidP="00B60ABA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BB32C0">
        <w:rPr>
          <w:sz w:val="28"/>
          <w:szCs w:val="28"/>
        </w:rPr>
        <w:t>Нужно ли отправлять на медосмотр сотрудников, совмещающих должности?</w:t>
      </w:r>
    </w:p>
    <w:p w:rsidR="004445FF" w:rsidRPr="00BB32C0" w:rsidRDefault="004445FF" w:rsidP="00B60ABA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BB32C0">
        <w:rPr>
          <w:sz w:val="28"/>
          <w:szCs w:val="28"/>
        </w:rPr>
        <w:t>Как организовать медосмотр совместителей и сотрудников, совмещающих работу, можно ли не отправлять этих сотрудников на медосмотр?</w:t>
      </w:r>
    </w:p>
    <w:p w:rsidR="00BB32C0" w:rsidRPr="00B43FD0" w:rsidRDefault="004445FF" w:rsidP="00BB32C0">
      <w:pPr>
        <w:jc w:val="center"/>
        <w:rPr>
          <w:b/>
          <w:sz w:val="28"/>
          <w:szCs w:val="28"/>
        </w:rPr>
      </w:pPr>
      <w:r w:rsidRPr="00B43FD0">
        <w:rPr>
          <w:b/>
          <w:sz w:val="28"/>
          <w:szCs w:val="28"/>
        </w:rPr>
        <w:t>Совместительство, совмещение и временный перевод:</w:t>
      </w:r>
    </w:p>
    <w:p w:rsidR="004445FF" w:rsidRPr="00B43FD0" w:rsidRDefault="004445FF" w:rsidP="00BB32C0">
      <w:pPr>
        <w:jc w:val="center"/>
        <w:rPr>
          <w:b/>
          <w:sz w:val="28"/>
          <w:szCs w:val="28"/>
        </w:rPr>
      </w:pPr>
      <w:r w:rsidRPr="00B43FD0">
        <w:rPr>
          <w:b/>
          <w:sz w:val="28"/>
          <w:szCs w:val="28"/>
        </w:rPr>
        <w:t>в чем разница</w:t>
      </w:r>
    </w:p>
    <w:p w:rsidR="004445FF" w:rsidRPr="00BB32C0" w:rsidRDefault="004445FF" w:rsidP="00BB32C0">
      <w:pPr>
        <w:ind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Многие работодатели сталкиваются с проблемой проведения предварительных и периодических медосмотров. Если с постоянными штатными сотрудниками все более или менее ясно, то совместители и временно переведенные работники ставят в тупик. Для начала разберемся, что такое совместительство, совмещение и временный перевод.</w:t>
      </w:r>
    </w:p>
    <w:p w:rsidR="004445FF" w:rsidRPr="00BB32C0" w:rsidRDefault="004445FF" w:rsidP="00BB32C0">
      <w:pPr>
        <w:ind w:firstLine="851"/>
        <w:jc w:val="both"/>
        <w:rPr>
          <w:sz w:val="28"/>
          <w:szCs w:val="28"/>
        </w:rPr>
      </w:pPr>
      <w:r w:rsidRPr="00BB32C0">
        <w:rPr>
          <w:b/>
          <w:bCs/>
          <w:sz w:val="28"/>
          <w:szCs w:val="28"/>
        </w:rPr>
        <w:t>Совместителями</w:t>
      </w:r>
      <w:r w:rsidRPr="00BB32C0">
        <w:rPr>
          <w:sz w:val="28"/>
          <w:szCs w:val="28"/>
        </w:rPr>
        <w:t xml:space="preserve"> называют сотрудников, которые в </w:t>
      </w:r>
      <w:r w:rsidRPr="00BB32C0">
        <w:rPr>
          <w:b/>
          <w:bCs/>
          <w:sz w:val="28"/>
          <w:szCs w:val="28"/>
        </w:rPr>
        <w:t>свободное от основной работы время</w:t>
      </w:r>
      <w:r w:rsidRPr="00BB32C0">
        <w:rPr>
          <w:sz w:val="28"/>
          <w:szCs w:val="28"/>
        </w:rPr>
        <w:t xml:space="preserve"> выполняют работу по </w:t>
      </w:r>
      <w:r w:rsidRPr="00BB32C0">
        <w:rPr>
          <w:b/>
          <w:bCs/>
          <w:sz w:val="28"/>
          <w:szCs w:val="28"/>
        </w:rPr>
        <w:t>другой</w:t>
      </w:r>
      <w:r w:rsidRPr="00BB32C0">
        <w:rPr>
          <w:sz w:val="28"/>
          <w:szCs w:val="28"/>
        </w:rPr>
        <w:t xml:space="preserve"> должности. Совмещать работы можно в пределах одной организации – внутреннее совместительство, и в разных организациях – внешнее совместительство. При этом трудовые отношения с совместителем оформляются так же, как с другими работниками, то есть </w:t>
      </w:r>
      <w:r w:rsidRPr="00BB32C0">
        <w:rPr>
          <w:b/>
          <w:bCs/>
          <w:sz w:val="28"/>
          <w:szCs w:val="28"/>
        </w:rPr>
        <w:t>отдельным трудовым договором</w:t>
      </w:r>
      <w:r w:rsidRPr="00BB32C0">
        <w:rPr>
          <w:sz w:val="28"/>
          <w:szCs w:val="28"/>
        </w:rPr>
        <w:t>.</w:t>
      </w:r>
    </w:p>
    <w:p w:rsidR="004445FF" w:rsidRPr="00BB32C0" w:rsidRDefault="004445FF" w:rsidP="00BB32C0">
      <w:pPr>
        <w:ind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 xml:space="preserve">Совместительство часто путают с совмещением, но это разные понятия. При </w:t>
      </w:r>
      <w:r w:rsidRPr="00BB32C0">
        <w:rPr>
          <w:b/>
          <w:bCs/>
          <w:sz w:val="28"/>
          <w:szCs w:val="28"/>
        </w:rPr>
        <w:t>совмещении</w:t>
      </w:r>
      <w:r w:rsidRPr="00BB32C0">
        <w:rPr>
          <w:sz w:val="28"/>
          <w:szCs w:val="28"/>
        </w:rPr>
        <w:t xml:space="preserve"> сотрудник выполняет дополнительную работу </w:t>
      </w:r>
      <w:r w:rsidRPr="00BB32C0">
        <w:rPr>
          <w:b/>
          <w:bCs/>
          <w:sz w:val="28"/>
          <w:szCs w:val="28"/>
        </w:rPr>
        <w:t>параллельно с основной</w:t>
      </w:r>
      <w:r w:rsidRPr="00BB32C0">
        <w:rPr>
          <w:sz w:val="28"/>
          <w:szCs w:val="28"/>
        </w:rPr>
        <w:t xml:space="preserve">в течение одного рабочего дня или смены. Совмещение возможно только в пределах одной организации и оформляется </w:t>
      </w:r>
      <w:r w:rsidRPr="00BB32C0">
        <w:rPr>
          <w:b/>
          <w:bCs/>
          <w:sz w:val="28"/>
          <w:szCs w:val="28"/>
        </w:rPr>
        <w:t>дополнительным соглашением</w:t>
      </w:r>
      <w:r w:rsidRPr="00BB32C0">
        <w:rPr>
          <w:sz w:val="28"/>
          <w:szCs w:val="28"/>
        </w:rPr>
        <w:t> к трудовому договору.</w:t>
      </w:r>
    </w:p>
    <w:p w:rsidR="004445FF" w:rsidRPr="00BB32C0" w:rsidRDefault="004445FF" w:rsidP="00BB32C0">
      <w:pPr>
        <w:ind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 xml:space="preserve">Работодатель может поручить сотруднику выполнение определенной работы, оформив </w:t>
      </w:r>
      <w:r w:rsidRPr="00BB32C0">
        <w:rPr>
          <w:b/>
          <w:bCs/>
          <w:sz w:val="28"/>
          <w:szCs w:val="28"/>
        </w:rPr>
        <w:t>временный перевод</w:t>
      </w:r>
      <w:r w:rsidRPr="00BB32C0">
        <w:rPr>
          <w:sz w:val="28"/>
          <w:szCs w:val="28"/>
        </w:rPr>
        <w:t xml:space="preserve"> на другую должность. Тогда работник </w:t>
      </w:r>
      <w:r w:rsidRPr="00BB32C0">
        <w:rPr>
          <w:b/>
          <w:bCs/>
          <w:sz w:val="28"/>
          <w:szCs w:val="28"/>
        </w:rPr>
        <w:t>полностью освобождается от обычных обязанностей</w:t>
      </w:r>
      <w:r w:rsidRPr="00BB32C0">
        <w:rPr>
          <w:sz w:val="28"/>
          <w:szCs w:val="28"/>
        </w:rPr>
        <w:t>. Срок временного перевода составляет не более одного года, а в случае замещения отсутствующего работника – до его выхода на работу (</w:t>
      </w:r>
      <w:hyperlink r:id="rId5" w:anchor="ZAP2PQQ3OO" w:history="1">
        <w:r w:rsidRPr="00BB32C0">
          <w:rPr>
            <w:rStyle w:val="a3"/>
            <w:sz w:val="28"/>
            <w:szCs w:val="28"/>
          </w:rPr>
          <w:t>ч. 1 ст. 72.2 ТК РФ</w:t>
        </w:r>
      </w:hyperlink>
      <w:r w:rsidRPr="00BB32C0">
        <w:rPr>
          <w:sz w:val="28"/>
          <w:szCs w:val="28"/>
        </w:rPr>
        <w:t xml:space="preserve">). Для временного перевода достаточно издать соответствующий приказ и оформить </w:t>
      </w:r>
      <w:r w:rsidRPr="00BB32C0">
        <w:rPr>
          <w:b/>
          <w:bCs/>
          <w:sz w:val="28"/>
          <w:szCs w:val="28"/>
        </w:rPr>
        <w:t>дополнительное соглашение</w:t>
      </w:r>
      <w:r w:rsidRPr="00BB32C0">
        <w:rPr>
          <w:sz w:val="28"/>
          <w:szCs w:val="28"/>
        </w:rPr>
        <w:t> к трудовому договору.</w:t>
      </w:r>
    </w:p>
    <w:p w:rsidR="004445FF" w:rsidRDefault="004445FF" w:rsidP="00B60ABA">
      <w:pPr>
        <w:jc w:val="center"/>
        <w:rPr>
          <w:b/>
          <w:sz w:val="28"/>
          <w:szCs w:val="28"/>
        </w:rPr>
      </w:pPr>
      <w:r w:rsidRPr="00B60ABA">
        <w:rPr>
          <w:b/>
          <w:sz w:val="28"/>
          <w:szCs w:val="28"/>
        </w:rPr>
        <w:t>Кто проходит медосмотры</w:t>
      </w:r>
      <w:r w:rsidR="00B60ABA">
        <w:rPr>
          <w:b/>
          <w:sz w:val="28"/>
          <w:szCs w:val="28"/>
        </w:rPr>
        <w:t>?</w:t>
      </w:r>
    </w:p>
    <w:p w:rsidR="004445FF" w:rsidRDefault="004445FF" w:rsidP="00B60ABA">
      <w:pPr>
        <w:rPr>
          <w:b/>
          <w:sz w:val="28"/>
          <w:szCs w:val="28"/>
        </w:rPr>
      </w:pPr>
      <w:r w:rsidRPr="00BB32C0">
        <w:rPr>
          <w:b/>
          <w:sz w:val="28"/>
          <w:szCs w:val="28"/>
        </w:rPr>
        <w:t>Напомним, что медосмотры должны проходить:</w:t>
      </w:r>
    </w:p>
    <w:p w:rsidR="004445FF" w:rsidRPr="00BB32C0" w:rsidRDefault="004445FF" w:rsidP="00BB32C0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сотрудники, занятые на тяжелых работах и во вредных условиях труда;</w:t>
      </w:r>
    </w:p>
    <w:p w:rsidR="004445FF" w:rsidRPr="00BB32C0" w:rsidRDefault="004445FF" w:rsidP="00BB32C0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работники, связанные с движением транспорта (</w:t>
      </w:r>
      <w:hyperlink r:id="rId6" w:anchor="ZAP211U38H" w:history="1">
        <w:r w:rsidRPr="00BB32C0">
          <w:rPr>
            <w:rStyle w:val="a3"/>
            <w:sz w:val="28"/>
            <w:szCs w:val="28"/>
          </w:rPr>
          <w:t>ч. 1 ст. 213 ТК РФ</w:t>
        </w:r>
      </w:hyperlink>
      <w:r w:rsidRPr="00BB32C0">
        <w:rPr>
          <w:sz w:val="28"/>
          <w:szCs w:val="28"/>
        </w:rPr>
        <w:t>);</w:t>
      </w:r>
    </w:p>
    <w:p w:rsidR="004445FF" w:rsidRPr="00BB32C0" w:rsidRDefault="004445FF" w:rsidP="00BB32C0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lastRenderedPageBreak/>
        <w:t>работники пищевой промышленности, общественного питания и торговли;</w:t>
      </w:r>
    </w:p>
    <w:p w:rsidR="004445FF" w:rsidRPr="00BB32C0" w:rsidRDefault="004445FF" w:rsidP="00BB32C0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сотрудники водопроводных сооружений;</w:t>
      </w:r>
    </w:p>
    <w:p w:rsidR="004445FF" w:rsidRPr="00BB32C0" w:rsidRDefault="004445FF" w:rsidP="00BB32C0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служащие медицинских и детских учреждений (</w:t>
      </w:r>
      <w:hyperlink r:id="rId7" w:anchor="ZAP2G5G3I5" w:history="1">
        <w:r w:rsidRPr="00BB32C0">
          <w:rPr>
            <w:rStyle w:val="a3"/>
            <w:sz w:val="28"/>
            <w:szCs w:val="28"/>
          </w:rPr>
          <w:t>ч. 2 ст. 2</w:t>
        </w:r>
        <w:r w:rsidRPr="00BB32C0">
          <w:rPr>
            <w:rStyle w:val="a3"/>
            <w:sz w:val="28"/>
            <w:szCs w:val="28"/>
          </w:rPr>
          <w:t>1</w:t>
        </w:r>
        <w:r w:rsidRPr="00BB32C0">
          <w:rPr>
            <w:rStyle w:val="a3"/>
            <w:sz w:val="28"/>
            <w:szCs w:val="28"/>
          </w:rPr>
          <w:t>3 ТК РФ</w:t>
        </w:r>
      </w:hyperlink>
      <w:r w:rsidRPr="00BB32C0">
        <w:rPr>
          <w:sz w:val="28"/>
          <w:szCs w:val="28"/>
        </w:rPr>
        <w:t>);</w:t>
      </w:r>
    </w:p>
    <w:p w:rsidR="004445FF" w:rsidRPr="00BB32C0" w:rsidRDefault="004445FF" w:rsidP="00BB32C0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сотрудники, привлекаемые на работу в районы Крайнего Севера из других местностей (</w:t>
      </w:r>
      <w:hyperlink r:id="rId8" w:anchor="ZA00MH82ON" w:history="1">
        <w:r w:rsidRPr="00BB32C0">
          <w:rPr>
            <w:rStyle w:val="a3"/>
            <w:sz w:val="28"/>
            <w:szCs w:val="28"/>
          </w:rPr>
          <w:t>ст. 324 ТК РФ</w:t>
        </w:r>
      </w:hyperlink>
      <w:r w:rsidRPr="00BB32C0">
        <w:rPr>
          <w:sz w:val="28"/>
          <w:szCs w:val="28"/>
        </w:rPr>
        <w:t>);</w:t>
      </w:r>
    </w:p>
    <w:p w:rsidR="004445FF" w:rsidRPr="00BB32C0" w:rsidRDefault="004445FF" w:rsidP="00BB32C0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молодые люди, не достигшие 18 лет (</w:t>
      </w:r>
      <w:hyperlink r:id="rId9" w:anchor="ZA00M8K2N1" w:history="1">
        <w:r w:rsidRPr="00BB32C0">
          <w:rPr>
            <w:rStyle w:val="a3"/>
            <w:sz w:val="28"/>
            <w:szCs w:val="28"/>
          </w:rPr>
          <w:t>ст. 69 ТК РФ</w:t>
        </w:r>
      </w:hyperlink>
      <w:r w:rsidRPr="00BB32C0">
        <w:rPr>
          <w:sz w:val="28"/>
          <w:szCs w:val="28"/>
        </w:rPr>
        <w:t>).</w:t>
      </w:r>
    </w:p>
    <w:p w:rsidR="004445FF" w:rsidRPr="00BB32C0" w:rsidRDefault="004445FF" w:rsidP="00BB32C0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Совместители или временно переведенные работники, которые попадают в этот список, также должны пройти медосмотр. Порядок проведения медосмотров</w:t>
      </w:r>
      <w:bookmarkStart w:id="0" w:name="_ftnref1"/>
      <w:r w:rsidRPr="00BB32C0">
        <w:rPr>
          <w:sz w:val="28"/>
          <w:szCs w:val="28"/>
          <w:vertAlign w:val="superscript"/>
        </w:rPr>
        <w:fldChar w:fldCharType="begin"/>
      </w:r>
      <w:r w:rsidRPr="00BB32C0">
        <w:rPr>
          <w:sz w:val="28"/>
          <w:szCs w:val="28"/>
          <w:vertAlign w:val="superscript"/>
        </w:rPr>
        <w:instrText xml:space="preserve"> HYPERLINK "http://e.otruda.ru/article.aspx?aid=328555" \l "_ftn1" \o "" </w:instrText>
      </w:r>
      <w:r w:rsidRPr="00BB32C0">
        <w:rPr>
          <w:sz w:val="28"/>
          <w:szCs w:val="28"/>
          <w:vertAlign w:val="superscript"/>
        </w:rPr>
        <w:fldChar w:fldCharType="separate"/>
      </w:r>
      <w:r w:rsidRPr="00BB32C0">
        <w:rPr>
          <w:rStyle w:val="a3"/>
          <w:sz w:val="28"/>
          <w:szCs w:val="28"/>
          <w:vertAlign w:val="superscript"/>
        </w:rPr>
        <w:t>1</w:t>
      </w:r>
      <w:r w:rsidRPr="00BB32C0">
        <w:rPr>
          <w:sz w:val="28"/>
          <w:szCs w:val="28"/>
          <w:vertAlign w:val="superscript"/>
        </w:rPr>
        <w:fldChar w:fldCharType="end"/>
      </w:r>
      <w:bookmarkEnd w:id="0"/>
      <w:r w:rsidRPr="00BB32C0">
        <w:rPr>
          <w:sz w:val="28"/>
          <w:szCs w:val="28"/>
        </w:rPr>
        <w:t> не делает исключений для этих категорий сотрудников. Но нюансы все же есть, остановимся на них подробнее.</w:t>
      </w:r>
    </w:p>
    <w:p w:rsidR="00B60ABA" w:rsidRDefault="00B60ABA" w:rsidP="00B60ABA">
      <w:pPr>
        <w:jc w:val="center"/>
        <w:rPr>
          <w:b/>
          <w:sz w:val="28"/>
          <w:szCs w:val="28"/>
        </w:rPr>
      </w:pPr>
    </w:p>
    <w:p w:rsidR="004445FF" w:rsidRDefault="004445FF" w:rsidP="00B60ABA">
      <w:pPr>
        <w:jc w:val="center"/>
        <w:rPr>
          <w:b/>
          <w:sz w:val="28"/>
          <w:szCs w:val="28"/>
        </w:rPr>
      </w:pPr>
      <w:r w:rsidRPr="00B60ABA">
        <w:rPr>
          <w:b/>
          <w:sz w:val="28"/>
          <w:szCs w:val="28"/>
        </w:rPr>
        <w:t xml:space="preserve">Медосмотры </w:t>
      </w:r>
      <w:r w:rsidR="00B60ABA">
        <w:rPr>
          <w:b/>
          <w:sz w:val="28"/>
          <w:szCs w:val="28"/>
        </w:rPr>
        <w:t>с</w:t>
      </w:r>
      <w:r w:rsidRPr="00B60ABA">
        <w:rPr>
          <w:b/>
          <w:sz w:val="28"/>
          <w:szCs w:val="28"/>
        </w:rPr>
        <w:t>овместителей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>Для совместителей есть некоторые ограничения по работе. Например, нельзя трудиться по совместительству во вредных условиях, если основная работа тоже связана с вредностью (</w:t>
      </w:r>
      <w:hyperlink r:id="rId10" w:anchor="ZAP2GG23KA" w:history="1">
        <w:r w:rsidRPr="00B60ABA">
          <w:rPr>
            <w:rStyle w:val="a3"/>
            <w:sz w:val="28"/>
            <w:szCs w:val="28"/>
          </w:rPr>
          <w:t>ч. 5 ст. 282 ТК РФ</w:t>
        </w:r>
      </w:hyperlink>
      <w:r w:rsidRPr="00B60ABA">
        <w:rPr>
          <w:sz w:val="28"/>
          <w:szCs w:val="28"/>
        </w:rPr>
        <w:t xml:space="preserve">). Поэтому при приеме на вредную работу совместителя работодатель вправе потребовать </w:t>
      </w:r>
      <w:r w:rsidRPr="00B60ABA">
        <w:rPr>
          <w:b/>
          <w:bCs/>
          <w:sz w:val="28"/>
          <w:szCs w:val="28"/>
        </w:rPr>
        <w:t>справку о характере деятельности</w:t>
      </w:r>
      <w:r w:rsidRPr="00B60ABA">
        <w:rPr>
          <w:sz w:val="28"/>
          <w:szCs w:val="28"/>
        </w:rPr>
        <w:t> по основному месту работы (</w:t>
      </w:r>
      <w:hyperlink r:id="rId11" w:anchor="ZA00MPK2O0" w:history="1">
        <w:r w:rsidRPr="00B60ABA">
          <w:rPr>
            <w:rStyle w:val="a3"/>
            <w:sz w:val="28"/>
            <w:szCs w:val="28"/>
          </w:rPr>
          <w:t>ст. 283 ТК РФ</w:t>
        </w:r>
      </w:hyperlink>
      <w:r w:rsidRPr="00B60ABA">
        <w:rPr>
          <w:sz w:val="28"/>
          <w:szCs w:val="28"/>
        </w:rPr>
        <w:t>).</w:t>
      </w:r>
    </w:p>
    <w:p w:rsidR="004445FF" w:rsidRPr="00B60ABA" w:rsidRDefault="004445FF" w:rsidP="00B60ABA">
      <w:pPr>
        <w:jc w:val="both"/>
        <w:rPr>
          <w:sz w:val="28"/>
          <w:szCs w:val="28"/>
        </w:rPr>
      </w:pPr>
      <w:r w:rsidRPr="00B60ABA">
        <w:rPr>
          <w:sz w:val="28"/>
          <w:szCs w:val="28"/>
        </w:rPr>
        <w:t>Становится понятным, что если вы принимаете на вредную должность совместителя, организовать медосмотр – ваша обязанность. Но как быть с профессиями, которые не относятся к вредным, но подразумевают прохождение медосмотра: учитель, официант, воспитатель в детском саду и другие?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 xml:space="preserve">Ответ прост: если основная должность работника и должность по совместительству совпадают, </w:t>
      </w:r>
      <w:r w:rsidRPr="00B60ABA">
        <w:rPr>
          <w:b/>
          <w:bCs/>
          <w:sz w:val="28"/>
          <w:szCs w:val="28"/>
        </w:rPr>
        <w:t>повторного медосмотра можно избежать</w:t>
      </w:r>
      <w:r w:rsidRPr="00B60ABA">
        <w:rPr>
          <w:sz w:val="28"/>
          <w:szCs w:val="28"/>
        </w:rPr>
        <w:t>.</w:t>
      </w:r>
      <w:r w:rsidRPr="00BB32C0">
        <w:t xml:space="preserve"> </w:t>
      </w:r>
      <w:r w:rsidRPr="00B60ABA">
        <w:rPr>
          <w:sz w:val="28"/>
          <w:szCs w:val="28"/>
        </w:rPr>
        <w:t xml:space="preserve">Попросите сотрудника предоставить </w:t>
      </w:r>
      <w:r w:rsidRPr="00B60ABA">
        <w:rPr>
          <w:b/>
          <w:bCs/>
          <w:sz w:val="28"/>
          <w:szCs w:val="28"/>
        </w:rPr>
        <w:t>копию заключения</w:t>
      </w:r>
      <w:r w:rsidRPr="00B60ABA">
        <w:rPr>
          <w:sz w:val="28"/>
          <w:szCs w:val="28"/>
        </w:rPr>
        <w:t> с прошлого медосмотра, которая подтвердит, что совместитель годен для этой работы. Если имеются другие вредные факторы, придется пройти медосмотр заново.</w:t>
      </w:r>
    </w:p>
    <w:p w:rsidR="004445FF" w:rsidRPr="00BB32C0" w:rsidRDefault="004445FF" w:rsidP="00B60ABA">
      <w:pPr>
        <w:ind w:firstLine="851"/>
        <w:jc w:val="both"/>
        <w:rPr>
          <w:sz w:val="28"/>
          <w:szCs w:val="28"/>
        </w:rPr>
      </w:pPr>
      <w:r w:rsidRPr="00BB32C0">
        <w:rPr>
          <w:sz w:val="28"/>
          <w:szCs w:val="28"/>
        </w:rPr>
        <w:t>К медицинским учреждениям, которые проводят предварительные и периодические медосмотры, предъявляются определенные требования. Например, врачи, которые входят во врачебную комиссию, должны иметь подготовку в области профпатологии. Поэтому лучше отправлять новых сотрудников в проверенное медучреждение, с которым вы заключили договор, а не оставлять выбор поликлиники на совести работника.</w:t>
      </w:r>
    </w:p>
    <w:p w:rsidR="00B60ABA" w:rsidRDefault="00B60ABA" w:rsidP="00B60ABA">
      <w:pPr>
        <w:ind w:firstLine="851"/>
        <w:jc w:val="center"/>
        <w:rPr>
          <w:b/>
          <w:sz w:val="28"/>
          <w:szCs w:val="28"/>
        </w:rPr>
      </w:pPr>
    </w:p>
    <w:p w:rsidR="004445FF" w:rsidRPr="00B60ABA" w:rsidRDefault="004445FF" w:rsidP="00B60ABA">
      <w:pPr>
        <w:ind w:firstLine="851"/>
        <w:jc w:val="center"/>
        <w:rPr>
          <w:b/>
          <w:sz w:val="28"/>
          <w:szCs w:val="28"/>
        </w:rPr>
      </w:pPr>
      <w:r w:rsidRPr="00B60ABA">
        <w:rPr>
          <w:b/>
          <w:sz w:val="28"/>
          <w:szCs w:val="28"/>
        </w:rPr>
        <w:t>Медосмотры работников, совмещающих должности</w:t>
      </w:r>
    </w:p>
    <w:p w:rsidR="004445FF" w:rsidRPr="00B60ABA" w:rsidRDefault="004445FF" w:rsidP="00B60ABA">
      <w:pPr>
        <w:ind w:firstLine="851"/>
        <w:rPr>
          <w:sz w:val="28"/>
          <w:szCs w:val="28"/>
        </w:rPr>
      </w:pPr>
      <w:r w:rsidRPr="00B60ABA">
        <w:rPr>
          <w:sz w:val="28"/>
          <w:szCs w:val="28"/>
        </w:rPr>
        <w:t xml:space="preserve">Обычно сотрудники совмещают </w:t>
      </w:r>
      <w:r w:rsidRPr="00B60ABA">
        <w:rPr>
          <w:b/>
          <w:bCs/>
          <w:sz w:val="28"/>
          <w:szCs w:val="28"/>
        </w:rPr>
        <w:t>похожие должности</w:t>
      </w:r>
      <w:r w:rsidRPr="00B60ABA">
        <w:rPr>
          <w:sz w:val="28"/>
          <w:szCs w:val="28"/>
        </w:rPr>
        <w:t xml:space="preserve">: электросварщик также выполняет работу газосварщика, учитель истории – учителя обществознания. В этом </w:t>
      </w:r>
      <w:r w:rsidRPr="00B60ABA">
        <w:rPr>
          <w:b/>
          <w:bCs/>
          <w:sz w:val="28"/>
          <w:szCs w:val="28"/>
        </w:rPr>
        <w:t>случае нет необходимости проходить медосмотр повторно</w:t>
      </w:r>
      <w:r w:rsidRPr="00B60ABA">
        <w:rPr>
          <w:sz w:val="28"/>
          <w:szCs w:val="28"/>
        </w:rPr>
        <w:t>.</w:t>
      </w:r>
    </w:p>
    <w:p w:rsidR="004445FF" w:rsidRPr="00B60ABA" w:rsidRDefault="004445FF" w:rsidP="00B60ABA">
      <w:pPr>
        <w:ind w:firstLine="851"/>
        <w:rPr>
          <w:sz w:val="28"/>
          <w:szCs w:val="28"/>
        </w:rPr>
      </w:pPr>
      <w:r w:rsidRPr="00B60ABA">
        <w:rPr>
          <w:sz w:val="28"/>
          <w:szCs w:val="28"/>
        </w:rPr>
        <w:t xml:space="preserve">Не путайте совмещение с </w:t>
      </w:r>
      <w:r w:rsidRPr="00B60ABA">
        <w:rPr>
          <w:b/>
          <w:bCs/>
          <w:sz w:val="28"/>
          <w:szCs w:val="28"/>
        </w:rPr>
        <w:t xml:space="preserve">увеличением объема работ </w:t>
      </w:r>
      <w:r w:rsidRPr="00B60ABA">
        <w:rPr>
          <w:sz w:val="28"/>
          <w:szCs w:val="28"/>
        </w:rPr>
        <w:t>и</w:t>
      </w:r>
      <w:r w:rsidRPr="00B60ABA">
        <w:rPr>
          <w:b/>
          <w:bCs/>
          <w:sz w:val="28"/>
          <w:szCs w:val="28"/>
        </w:rPr>
        <w:t xml:space="preserve"> расширением зон обслуживания</w:t>
      </w:r>
      <w:r w:rsidRPr="00B60ABA">
        <w:rPr>
          <w:sz w:val="28"/>
          <w:szCs w:val="28"/>
        </w:rPr>
        <w:t xml:space="preserve">. В этом случае сотрудник выполняет дополнительную работу по той же должности или профессии. И дополнительный медосмотр проводить </w:t>
      </w:r>
      <w:r w:rsidRPr="00B60ABA">
        <w:rPr>
          <w:b/>
          <w:bCs/>
          <w:sz w:val="28"/>
          <w:szCs w:val="28"/>
        </w:rPr>
        <w:t>не нужно</w:t>
      </w:r>
      <w:r w:rsidRPr="00B60ABA">
        <w:rPr>
          <w:sz w:val="28"/>
          <w:szCs w:val="28"/>
        </w:rPr>
        <w:t>.</w:t>
      </w:r>
    </w:p>
    <w:p w:rsidR="004445FF" w:rsidRPr="006649B1" w:rsidRDefault="004445FF" w:rsidP="006649B1">
      <w:pPr>
        <w:ind w:firstLine="851"/>
        <w:jc w:val="both"/>
        <w:rPr>
          <w:sz w:val="28"/>
          <w:szCs w:val="28"/>
        </w:rPr>
      </w:pPr>
      <w:r w:rsidRPr="006649B1">
        <w:rPr>
          <w:sz w:val="28"/>
          <w:szCs w:val="28"/>
        </w:rPr>
        <w:t xml:space="preserve">Если работник хочет совмещать </w:t>
      </w:r>
      <w:r w:rsidRPr="006649B1">
        <w:rPr>
          <w:b/>
          <w:bCs/>
          <w:sz w:val="28"/>
          <w:szCs w:val="28"/>
        </w:rPr>
        <w:t>разные должности</w:t>
      </w:r>
      <w:r w:rsidRPr="006649B1">
        <w:rPr>
          <w:sz w:val="28"/>
          <w:szCs w:val="28"/>
        </w:rPr>
        <w:t xml:space="preserve">, нужно определить, будут ли на него воздействовать новые вредные факторы. В </w:t>
      </w:r>
      <w:r w:rsidRPr="006649B1">
        <w:rPr>
          <w:sz w:val="28"/>
          <w:szCs w:val="28"/>
        </w:rPr>
        <w:lastRenderedPageBreak/>
        <w:t xml:space="preserve">зависимости от этого вы определите, к каким специалистам отправить сотрудника. То есть проходить </w:t>
      </w:r>
      <w:r w:rsidRPr="006649B1">
        <w:rPr>
          <w:b/>
          <w:bCs/>
          <w:sz w:val="28"/>
          <w:szCs w:val="28"/>
        </w:rPr>
        <w:t>весь</w:t>
      </w:r>
      <w:r w:rsidRPr="006649B1">
        <w:rPr>
          <w:sz w:val="28"/>
          <w:szCs w:val="28"/>
        </w:rPr>
        <w:t xml:space="preserve"> медосмотр заново также необязательно.</w:t>
      </w:r>
    </w:p>
    <w:p w:rsidR="00B60ABA" w:rsidRDefault="00B60ABA" w:rsidP="00B60ABA">
      <w:pPr>
        <w:jc w:val="center"/>
        <w:rPr>
          <w:b/>
          <w:sz w:val="28"/>
          <w:szCs w:val="28"/>
        </w:rPr>
      </w:pPr>
    </w:p>
    <w:p w:rsidR="004445FF" w:rsidRPr="00B60ABA" w:rsidRDefault="004445FF" w:rsidP="00B60ABA">
      <w:pPr>
        <w:jc w:val="center"/>
        <w:rPr>
          <w:b/>
          <w:sz w:val="28"/>
          <w:szCs w:val="28"/>
        </w:rPr>
      </w:pPr>
      <w:r w:rsidRPr="00B60ABA">
        <w:rPr>
          <w:b/>
          <w:sz w:val="28"/>
          <w:szCs w:val="28"/>
        </w:rPr>
        <w:t>Медосмотр временно переведенных работников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 xml:space="preserve">Порядок медосмотра временно переведенных сотрудников схож с порядком медосмотра для работников, которые трудятся по совмещению. По карте аттестации рабочего места определяют, какие вредные факторы будут действовать на работника, и нужен ли дополнительный медосмотр. Помните, что переводить сотрудника на работу, которая противопоказана ему по состоянию здоровья, </w:t>
      </w:r>
      <w:r w:rsidRPr="00B60ABA">
        <w:rPr>
          <w:b/>
          <w:bCs/>
          <w:sz w:val="28"/>
          <w:szCs w:val="28"/>
        </w:rPr>
        <w:t>запрещено</w:t>
      </w:r>
      <w:r w:rsidRPr="00B60ABA">
        <w:rPr>
          <w:sz w:val="28"/>
          <w:szCs w:val="28"/>
        </w:rPr>
        <w:t> (</w:t>
      </w:r>
      <w:hyperlink r:id="rId12" w:anchor="ZAP20OS3CB" w:history="1">
        <w:r w:rsidRPr="00B60ABA">
          <w:rPr>
            <w:rStyle w:val="a3"/>
            <w:sz w:val="28"/>
            <w:szCs w:val="28"/>
          </w:rPr>
          <w:t>ч. 4 ст. 72.1 ТК РФ</w:t>
        </w:r>
      </w:hyperlink>
      <w:r w:rsidRPr="00B60ABA">
        <w:rPr>
          <w:sz w:val="28"/>
          <w:szCs w:val="28"/>
        </w:rPr>
        <w:t>).</w:t>
      </w:r>
    </w:p>
    <w:p w:rsidR="004445FF" w:rsidRPr="006649B1" w:rsidRDefault="004445FF" w:rsidP="00B60ABA">
      <w:pPr>
        <w:ind w:firstLine="851"/>
        <w:jc w:val="both"/>
      </w:pPr>
      <w:r w:rsidRPr="00B60ABA">
        <w:rPr>
          <w:sz w:val="28"/>
          <w:szCs w:val="28"/>
        </w:rPr>
        <w:t>Бывают ситуации, когда временный перевод необходим работнику по состоянию здоровья. Тогда работодатель должен предложить сотруднику другую, не противопоказанную должность. Если таковой нет, работника временно отстраняют от работы или прекращают с ним трудовой договор (</w:t>
      </w:r>
      <w:hyperlink r:id="rId13" w:anchor="ZA00M5U2M3" w:history="1">
        <w:r w:rsidRPr="00B60ABA">
          <w:rPr>
            <w:rStyle w:val="a3"/>
            <w:sz w:val="28"/>
            <w:szCs w:val="28"/>
          </w:rPr>
          <w:t>ст. 73 ТК РФ</w:t>
        </w:r>
      </w:hyperlink>
      <w:r w:rsidRPr="006649B1">
        <w:t>).</w:t>
      </w:r>
    </w:p>
    <w:p w:rsidR="00B60ABA" w:rsidRDefault="00B60ABA" w:rsidP="00B60ABA">
      <w:pPr>
        <w:ind w:firstLine="851"/>
        <w:jc w:val="center"/>
        <w:rPr>
          <w:b/>
          <w:sz w:val="28"/>
          <w:szCs w:val="28"/>
        </w:rPr>
      </w:pPr>
    </w:p>
    <w:p w:rsidR="004445FF" w:rsidRPr="00B60ABA" w:rsidRDefault="004445FF" w:rsidP="00B60ABA">
      <w:pPr>
        <w:ind w:firstLine="851"/>
        <w:jc w:val="center"/>
        <w:rPr>
          <w:b/>
          <w:sz w:val="28"/>
          <w:szCs w:val="28"/>
        </w:rPr>
      </w:pPr>
      <w:r w:rsidRPr="00B60ABA">
        <w:rPr>
          <w:b/>
          <w:sz w:val="28"/>
          <w:szCs w:val="28"/>
        </w:rPr>
        <w:t>Как организовать предварительный медосмотр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 xml:space="preserve">Чтобы провести предварительный медосмотр, прежде всего, определитесь, кому он нужен: </w:t>
      </w:r>
      <w:r w:rsidRPr="00B60ABA">
        <w:rPr>
          <w:b/>
          <w:bCs/>
          <w:sz w:val="28"/>
          <w:szCs w:val="28"/>
        </w:rPr>
        <w:t>составьте список контингента работников</w:t>
      </w:r>
      <w:r w:rsidRPr="00B60ABA">
        <w:rPr>
          <w:sz w:val="28"/>
          <w:szCs w:val="28"/>
        </w:rPr>
        <w:t>..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>Параллельно с этим выбирайте медицинское учреждение, в которое отправятся работники. Оно должно иметь лицензию и право проводить предварительные и периодические медосмотры.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 xml:space="preserve">Для медосмотра </w:t>
      </w:r>
      <w:r w:rsidRPr="00B60ABA">
        <w:rPr>
          <w:b/>
          <w:bCs/>
          <w:sz w:val="28"/>
          <w:szCs w:val="28"/>
        </w:rPr>
        <w:t>работодатель выдает сотруднику направление</w:t>
      </w:r>
      <w:r w:rsidRPr="00B60ABA">
        <w:rPr>
          <w:sz w:val="28"/>
          <w:szCs w:val="28"/>
        </w:rPr>
        <w:t>. Оно может составляться, например, на бланке письма. В направлении обязательно указывают: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>данные организации–работодателя;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>данные медицинского учреждения;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>вид медицинского осмотра (предварительный или периодический);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>личные данные работника, место работы и должность;</w:t>
      </w:r>
    </w:p>
    <w:p w:rsidR="004445FF" w:rsidRPr="00B60ABA" w:rsidRDefault="004445FF" w:rsidP="00B60ABA">
      <w:pPr>
        <w:ind w:firstLine="851"/>
        <w:jc w:val="both"/>
        <w:rPr>
          <w:sz w:val="28"/>
          <w:szCs w:val="28"/>
        </w:rPr>
      </w:pPr>
      <w:r w:rsidRPr="00B60ABA">
        <w:rPr>
          <w:sz w:val="28"/>
          <w:szCs w:val="28"/>
        </w:rPr>
        <w:t>вредные и опасные производственные факторы, а также вид работы в соответствии с утвержденным работодателем контингентом работников, подлежащих медосмотрам.</w:t>
      </w:r>
    </w:p>
    <w:p w:rsidR="00C97463" w:rsidRPr="00B60ABA" w:rsidRDefault="00C97463" w:rsidP="00B60ABA">
      <w:pPr>
        <w:ind w:firstLine="851"/>
        <w:rPr>
          <w:sz w:val="28"/>
          <w:szCs w:val="28"/>
        </w:rPr>
      </w:pPr>
    </w:p>
    <w:p w:rsidR="00C97463" w:rsidRPr="00B60ABA" w:rsidRDefault="00C97463" w:rsidP="00B60ABA">
      <w:pPr>
        <w:ind w:firstLine="851"/>
        <w:rPr>
          <w:sz w:val="28"/>
          <w:szCs w:val="28"/>
        </w:rPr>
      </w:pPr>
    </w:p>
    <w:p w:rsidR="006649B1" w:rsidRDefault="00671FB6" w:rsidP="00B60AB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715000" cy="10201275"/>
            <wp:effectExtent l="19050" t="0" r="0" b="0"/>
            <wp:docPr id="1" name="Рисунок 1" descr="zzrm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zrmy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5FF">
        <w:br/>
      </w:r>
      <w:r>
        <w:rPr>
          <w:b/>
          <w:noProof/>
        </w:rPr>
        <w:lastRenderedPageBreak/>
        <w:drawing>
          <wp:inline distT="0" distB="0" distL="0" distR="0">
            <wp:extent cx="5715000" cy="9315450"/>
            <wp:effectExtent l="19050" t="0" r="0" b="0"/>
            <wp:docPr id="2" name="Рисунок 5" descr="dg9b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g9bi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BA" w:rsidRPr="006649B1" w:rsidRDefault="00B60ABA" w:rsidP="00B60ABA">
      <w:pPr>
        <w:ind w:firstLine="851"/>
        <w:jc w:val="both"/>
        <w:rPr>
          <w:sz w:val="28"/>
          <w:szCs w:val="28"/>
        </w:rPr>
      </w:pPr>
      <w:r w:rsidRPr="006649B1">
        <w:rPr>
          <w:sz w:val="28"/>
          <w:szCs w:val="28"/>
        </w:rPr>
        <w:lastRenderedPageBreak/>
        <w:t>Отправлять работника на медосмотр или не</w:t>
      </w:r>
      <w:r w:rsidR="00B43FD0">
        <w:rPr>
          <w:sz w:val="28"/>
          <w:szCs w:val="28"/>
        </w:rPr>
        <w:t xml:space="preserve">т - можно понять по результатам специальной оценки условий труда </w:t>
      </w:r>
      <w:r w:rsidR="00B43FD0" w:rsidRPr="00B43FD0">
        <w:rPr>
          <w:sz w:val="28"/>
          <w:szCs w:val="28"/>
        </w:rPr>
        <w:t>(</w:t>
      </w:r>
      <w:r w:rsidRPr="006649B1">
        <w:rPr>
          <w:sz w:val="28"/>
          <w:szCs w:val="28"/>
        </w:rPr>
        <w:t>аттестации рабочих мест</w:t>
      </w:r>
      <w:r w:rsidR="00B43FD0" w:rsidRPr="00B43FD0">
        <w:rPr>
          <w:sz w:val="28"/>
          <w:szCs w:val="28"/>
        </w:rPr>
        <w:t>)</w:t>
      </w:r>
      <w:r w:rsidRPr="006649B1">
        <w:rPr>
          <w:sz w:val="28"/>
          <w:szCs w:val="28"/>
        </w:rPr>
        <w:t>. Если она не проводилась, нужно ориентироваться на Перечень работ, при выполнении которых проводятся обязательные предварительные и периодические медосмотры работников</w:t>
      </w:r>
      <w:r w:rsidR="00B43FD0">
        <w:rPr>
          <w:sz w:val="28"/>
          <w:szCs w:val="28"/>
        </w:rPr>
        <w:t xml:space="preserve"> отраженные в Соглашении  коллективного договора организации</w:t>
      </w:r>
      <w:r w:rsidRPr="006649B1">
        <w:rPr>
          <w:sz w:val="28"/>
          <w:szCs w:val="28"/>
        </w:rPr>
        <w:t>.</w:t>
      </w:r>
    </w:p>
    <w:p w:rsidR="00B60ABA" w:rsidRPr="006649B1" w:rsidRDefault="00B60ABA" w:rsidP="00B60ABA">
      <w:pPr>
        <w:ind w:firstLine="851"/>
        <w:jc w:val="both"/>
        <w:rPr>
          <w:sz w:val="28"/>
          <w:szCs w:val="28"/>
        </w:rPr>
      </w:pPr>
      <w:r w:rsidRPr="006649B1">
        <w:rPr>
          <w:sz w:val="28"/>
          <w:szCs w:val="28"/>
        </w:rPr>
        <w:t xml:space="preserve">Работодатель должен вести </w:t>
      </w:r>
      <w:r w:rsidRPr="006649B1">
        <w:rPr>
          <w:b/>
          <w:bCs/>
          <w:sz w:val="28"/>
          <w:szCs w:val="28"/>
        </w:rPr>
        <w:t>учет выданных направлений</w:t>
      </w:r>
      <w:r w:rsidRPr="006649B1">
        <w:rPr>
          <w:sz w:val="28"/>
          <w:szCs w:val="28"/>
        </w:rPr>
        <w:t>. Например, регистрировать их в Журнале регистрации исходящих документов.</w:t>
      </w:r>
    </w:p>
    <w:p w:rsidR="00B60ABA" w:rsidRPr="006649B1" w:rsidRDefault="00B60ABA" w:rsidP="00B60ABA">
      <w:pPr>
        <w:ind w:firstLine="851"/>
        <w:jc w:val="both"/>
        <w:rPr>
          <w:sz w:val="28"/>
          <w:szCs w:val="28"/>
        </w:rPr>
      </w:pPr>
      <w:r w:rsidRPr="006649B1">
        <w:rPr>
          <w:sz w:val="28"/>
          <w:szCs w:val="28"/>
        </w:rPr>
        <w:t xml:space="preserve">По окончании медосмотра медицинская организация оформляет </w:t>
      </w:r>
      <w:r w:rsidRPr="006649B1">
        <w:rPr>
          <w:b/>
          <w:bCs/>
          <w:sz w:val="28"/>
          <w:szCs w:val="28"/>
        </w:rPr>
        <w:t>заключение</w:t>
      </w:r>
      <w:r w:rsidRPr="006649B1">
        <w:rPr>
          <w:sz w:val="28"/>
          <w:szCs w:val="28"/>
        </w:rPr>
        <w:t>. Оно составляется в двух экземплярах: один выдается работнику, второй прикрепляется к амбулаторной карте сотрудника.</w:t>
      </w:r>
    </w:p>
    <w:sectPr w:rsidR="00B60ABA" w:rsidRPr="006649B1" w:rsidSect="006537B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F9A"/>
    <w:multiLevelType w:val="multilevel"/>
    <w:tmpl w:val="335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97C"/>
    <w:multiLevelType w:val="hybridMultilevel"/>
    <w:tmpl w:val="D5F8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1A"/>
    <w:multiLevelType w:val="multilevel"/>
    <w:tmpl w:val="864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75FB4"/>
    <w:multiLevelType w:val="multilevel"/>
    <w:tmpl w:val="802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5FBA"/>
    <w:multiLevelType w:val="multilevel"/>
    <w:tmpl w:val="678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625F6"/>
    <w:multiLevelType w:val="multilevel"/>
    <w:tmpl w:val="097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51E18"/>
    <w:multiLevelType w:val="multilevel"/>
    <w:tmpl w:val="7970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79BE"/>
    <w:multiLevelType w:val="multilevel"/>
    <w:tmpl w:val="8FAE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E5A6D"/>
    <w:multiLevelType w:val="multilevel"/>
    <w:tmpl w:val="9788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03AB6"/>
    <w:multiLevelType w:val="multilevel"/>
    <w:tmpl w:val="2DC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E0069"/>
    <w:multiLevelType w:val="hybridMultilevel"/>
    <w:tmpl w:val="75F005F0"/>
    <w:lvl w:ilvl="0" w:tplc="FAC62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445FF"/>
    <w:rsid w:val="004445FF"/>
    <w:rsid w:val="004873A1"/>
    <w:rsid w:val="00543755"/>
    <w:rsid w:val="006537B0"/>
    <w:rsid w:val="006649B1"/>
    <w:rsid w:val="00671FB6"/>
    <w:rsid w:val="00B43FD0"/>
    <w:rsid w:val="00B60ABA"/>
    <w:rsid w:val="00BB32C0"/>
    <w:rsid w:val="00C97463"/>
    <w:rsid w:val="00CA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445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445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445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445FF"/>
    <w:rPr>
      <w:color w:val="0000FF"/>
      <w:u w:val="single"/>
    </w:rPr>
  </w:style>
  <w:style w:type="character" w:customStyle="1" w:styleId="search-placeholder">
    <w:name w:val="search-placeholder"/>
    <w:basedOn w:val="a0"/>
    <w:rsid w:val="004445FF"/>
  </w:style>
  <w:style w:type="paragraph" w:styleId="a4">
    <w:name w:val="Normal (Web)"/>
    <w:basedOn w:val="a"/>
    <w:rsid w:val="004445FF"/>
    <w:pPr>
      <w:spacing w:before="100" w:beforeAutospacing="1" w:after="100" w:afterAutospacing="1"/>
    </w:pPr>
  </w:style>
  <w:style w:type="character" w:customStyle="1" w:styleId="name">
    <w:name w:val="name"/>
    <w:basedOn w:val="a0"/>
    <w:rsid w:val="004445FF"/>
  </w:style>
  <w:style w:type="character" w:styleId="a5">
    <w:name w:val="Strong"/>
    <w:basedOn w:val="a0"/>
    <w:qFormat/>
    <w:rsid w:val="004445FF"/>
    <w:rPr>
      <w:b/>
      <w:bCs/>
    </w:rPr>
  </w:style>
  <w:style w:type="paragraph" w:customStyle="1" w:styleId="nwtext">
    <w:name w:val="nwtext"/>
    <w:basedOn w:val="a"/>
    <w:rsid w:val="004445FF"/>
    <w:pPr>
      <w:spacing w:before="100" w:beforeAutospacing="1" w:after="100" w:afterAutospacing="1"/>
    </w:pPr>
  </w:style>
  <w:style w:type="character" w:styleId="a6">
    <w:name w:val="FollowedHyperlink"/>
    <w:basedOn w:val="a0"/>
    <w:rsid w:val="00CA683B"/>
    <w:rPr>
      <w:color w:val="800080"/>
      <w:u w:val="single"/>
    </w:rPr>
  </w:style>
  <w:style w:type="paragraph" w:styleId="a7">
    <w:name w:val="Title"/>
    <w:basedOn w:val="a"/>
    <w:next w:val="a"/>
    <w:link w:val="a8"/>
    <w:qFormat/>
    <w:rsid w:val="004873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873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BB32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8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749">
                  <w:marLeft w:val="-17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truda.ru/npd-doc.aspx?npmid=99&amp;npid=499086259&amp;anchor=ZA00MH82ON" TargetMode="External"/><Relationship Id="rId13" Type="http://schemas.openxmlformats.org/officeDocument/2006/relationships/hyperlink" Target="http://e.otruda.ru/npd-doc.aspx?npmid=99&amp;npid=499086259&amp;anchor=ZA00M5U2M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otruda.ru/npd-doc.aspx?npmid=99&amp;npid=499086259&amp;anchor=ZAP2G5G3I5" TargetMode="External"/><Relationship Id="rId12" Type="http://schemas.openxmlformats.org/officeDocument/2006/relationships/hyperlink" Target="http://e.otruda.ru/npd-doc.aspx?npmid=99&amp;npid=499086259&amp;anchor=ZAP20OS3C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.otruda.ru/npd-doc.aspx?npmid=99&amp;npid=499086259&amp;anchor=ZAP211U38H" TargetMode="External"/><Relationship Id="rId11" Type="http://schemas.openxmlformats.org/officeDocument/2006/relationships/hyperlink" Target="http://e.otruda.ru/npd-doc.aspx?npmid=99&amp;npid=499086259&amp;anchor=ZA00MPK2O0" TargetMode="External"/><Relationship Id="rId5" Type="http://schemas.openxmlformats.org/officeDocument/2006/relationships/hyperlink" Target="http://e.otruda.ru/npd-doc.aspx?npmid=99&amp;npid=499086259&amp;anchor=ZAP2PQQ3OO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e.otruda.ru/npd-doc.aspx?npmid=99&amp;npid=499086259&amp;anchor=ZAP2GG23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otruda.ru/npd-doc.aspx?npmid=99&amp;npid=499086259&amp;anchor=ZA00M8K2N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8113</CharactersWithSpaces>
  <SharedDoc>false</SharedDoc>
  <HLinks>
    <vt:vector size="60" baseType="variant">
      <vt:variant>
        <vt:i4>6946918</vt:i4>
      </vt:variant>
      <vt:variant>
        <vt:i4>27</vt:i4>
      </vt:variant>
      <vt:variant>
        <vt:i4>0</vt:i4>
      </vt:variant>
      <vt:variant>
        <vt:i4>5</vt:i4>
      </vt:variant>
      <vt:variant>
        <vt:lpwstr>http://e.otruda.ru/npd-doc.aspx?npmid=99&amp;npid=499086259&amp;anchor=ZA00M5U2M3</vt:lpwstr>
      </vt:variant>
      <vt:variant>
        <vt:lpwstr>ZA00M5U2M3</vt:lpwstr>
      </vt:variant>
      <vt:variant>
        <vt:i4>7798826</vt:i4>
      </vt:variant>
      <vt:variant>
        <vt:i4>24</vt:i4>
      </vt:variant>
      <vt:variant>
        <vt:i4>0</vt:i4>
      </vt:variant>
      <vt:variant>
        <vt:i4>5</vt:i4>
      </vt:variant>
      <vt:variant>
        <vt:lpwstr>http://e.otruda.ru/npd-doc.aspx?npmid=99&amp;npid=499086259&amp;anchor=ZAP20OS3CB</vt:lpwstr>
      </vt:variant>
      <vt:variant>
        <vt:lpwstr>ZAP20OS3CB</vt:lpwstr>
      </vt:variant>
      <vt:variant>
        <vt:i4>3145791</vt:i4>
      </vt:variant>
      <vt:variant>
        <vt:i4>21</vt:i4>
      </vt:variant>
      <vt:variant>
        <vt:i4>0</vt:i4>
      </vt:variant>
      <vt:variant>
        <vt:i4>5</vt:i4>
      </vt:variant>
      <vt:variant>
        <vt:lpwstr>http://e.otruda.ru/npd-doc.aspx?npmid=99&amp;npid=499086259&amp;anchor=ZA00MPK2O0</vt:lpwstr>
      </vt:variant>
      <vt:variant>
        <vt:lpwstr>ZA00MPK2O0</vt:lpwstr>
      </vt:variant>
      <vt:variant>
        <vt:i4>6422588</vt:i4>
      </vt:variant>
      <vt:variant>
        <vt:i4>18</vt:i4>
      </vt:variant>
      <vt:variant>
        <vt:i4>0</vt:i4>
      </vt:variant>
      <vt:variant>
        <vt:i4>5</vt:i4>
      </vt:variant>
      <vt:variant>
        <vt:lpwstr>http://e.otruda.ru/npd-doc.aspx?npmid=99&amp;npid=499086259&amp;anchor=ZAP2GG23KA</vt:lpwstr>
      </vt:variant>
      <vt:variant>
        <vt:lpwstr>ZAP2GG23KA</vt:lpwstr>
      </vt:variant>
      <vt:variant>
        <vt:i4>4128856</vt:i4>
      </vt:variant>
      <vt:variant>
        <vt:i4>15</vt:i4>
      </vt:variant>
      <vt:variant>
        <vt:i4>0</vt:i4>
      </vt:variant>
      <vt:variant>
        <vt:i4>5</vt:i4>
      </vt:variant>
      <vt:variant>
        <vt:lpwstr>http://e.otruda.ru/article.aspx?aid=328555</vt:lpwstr>
      </vt:variant>
      <vt:variant>
        <vt:lpwstr>_ftn1</vt:lpwstr>
      </vt:variant>
      <vt:variant>
        <vt:i4>7864438</vt:i4>
      </vt:variant>
      <vt:variant>
        <vt:i4>12</vt:i4>
      </vt:variant>
      <vt:variant>
        <vt:i4>0</vt:i4>
      </vt:variant>
      <vt:variant>
        <vt:i4>5</vt:i4>
      </vt:variant>
      <vt:variant>
        <vt:lpwstr>http://e.otruda.ru/npd-doc.aspx?npmid=99&amp;npid=499086259&amp;anchor=ZA00M8K2N1</vt:lpwstr>
      </vt:variant>
      <vt:variant>
        <vt:lpwstr>ZA00M8K2N1</vt:lpwstr>
      </vt:variant>
      <vt:variant>
        <vt:i4>2424948</vt:i4>
      </vt:variant>
      <vt:variant>
        <vt:i4>9</vt:i4>
      </vt:variant>
      <vt:variant>
        <vt:i4>0</vt:i4>
      </vt:variant>
      <vt:variant>
        <vt:i4>5</vt:i4>
      </vt:variant>
      <vt:variant>
        <vt:lpwstr>http://e.otruda.ru/npd-doc.aspx?npmid=99&amp;npid=499086259&amp;anchor=ZA00MH82ON</vt:lpwstr>
      </vt:variant>
      <vt:variant>
        <vt:lpwstr>ZA00MH82ON</vt:lpwstr>
      </vt:variant>
      <vt:variant>
        <vt:i4>3342393</vt:i4>
      </vt:variant>
      <vt:variant>
        <vt:i4>6</vt:i4>
      </vt:variant>
      <vt:variant>
        <vt:i4>0</vt:i4>
      </vt:variant>
      <vt:variant>
        <vt:i4>5</vt:i4>
      </vt:variant>
      <vt:variant>
        <vt:lpwstr>http://e.otruda.ru/npd-doc.aspx?npmid=99&amp;npid=499086259&amp;anchor=ZAP2G5G3I5</vt:lpwstr>
      </vt:variant>
      <vt:variant>
        <vt:lpwstr>ZAP2G5G3I5</vt:lpwstr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http://e.otruda.ru/npd-doc.aspx?npmid=99&amp;npid=499086259&amp;anchor=ZAP211U38H</vt:lpwstr>
      </vt:variant>
      <vt:variant>
        <vt:lpwstr>ZAP211U38H</vt:lpwstr>
      </vt:variant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http://e.otruda.ru/npd-doc.aspx?npmid=99&amp;npid=499086259&amp;anchor=ZAP2PQQ3OO</vt:lpwstr>
      </vt:variant>
      <vt:variant>
        <vt:lpwstr>ZAP2PQQ3OO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</cp:revision>
  <cp:lastPrinted>2015-07-20T11:46:00Z</cp:lastPrinted>
  <dcterms:created xsi:type="dcterms:W3CDTF">2017-05-23T10:28:00Z</dcterms:created>
  <dcterms:modified xsi:type="dcterms:W3CDTF">2017-05-23T10:28:00Z</dcterms:modified>
</cp:coreProperties>
</file>