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C1" w:rsidRDefault="00BD1AC1" w:rsidP="00BD1AC1">
      <w:r>
        <w:t xml:space="preserve">Внимание: </w:t>
      </w:r>
      <w:proofErr w:type="spellStart"/>
      <w:r>
        <w:t>спецсчет</w:t>
      </w:r>
      <w:proofErr w:type="spellEnd"/>
      <w:r>
        <w:t xml:space="preserve"> на капремонт!</w:t>
      </w:r>
    </w:p>
    <w:p w:rsidR="00BD1AC1" w:rsidRDefault="00BD1AC1" w:rsidP="00BD1AC1">
      <w:r>
        <w:t>Действующим законодательством предусмотрено два способа накопления взносов на капитальный ремонт многоквартирного дома: на специальном счете или на счете регионального оператора.</w:t>
      </w:r>
    </w:p>
    <w:p w:rsidR="00BD1AC1" w:rsidRDefault="00BD1AC1" w:rsidP="00BD1AC1">
      <w:r>
        <w:t>Все большую популярность набирает способ сбережения средств на специальных счетах в банке, владельцами которых являются товарищества собственников жилья, управляющие организации. Преимущества накопления денежных средств на специальном счете очевидны.</w:t>
      </w:r>
    </w:p>
    <w:p w:rsidR="00BD1AC1" w:rsidRDefault="00BD1AC1" w:rsidP="00BD1AC1">
      <w:r>
        <w:t xml:space="preserve">Во-первых, на </w:t>
      </w:r>
      <w:proofErr w:type="spellStart"/>
      <w:r>
        <w:t>спецсчете</w:t>
      </w:r>
      <w:proofErr w:type="spellEnd"/>
      <w:r>
        <w:t xml:space="preserve"> накапливаются средства собственников одного конкретного дома и использование их на ремонт других домов невозможно.</w:t>
      </w:r>
    </w:p>
    <w:p w:rsidR="00BD1AC1" w:rsidRDefault="00BD1AC1" w:rsidP="00BD1AC1">
      <w:r>
        <w:t>Во-вторых, собственники самостоятельно определяют виды работ и сроки проведения ремонта: работы можно провести раньше срока, установленного региональной программой капремонта, при условии, что накоплена   необходимая сумма.</w:t>
      </w:r>
    </w:p>
    <w:p w:rsidR="00BD1AC1" w:rsidRDefault="00BD1AC1" w:rsidP="00BD1AC1">
      <w:r>
        <w:t xml:space="preserve">Если все жители дома своевременно уплачивают взнос на капитальный ремонт, то формирование фонда на </w:t>
      </w:r>
      <w:proofErr w:type="spellStart"/>
      <w:r>
        <w:t>спецсчете</w:t>
      </w:r>
      <w:proofErr w:type="spellEnd"/>
      <w:r>
        <w:t xml:space="preserve"> дает результат в течение небольшого срока.</w:t>
      </w:r>
    </w:p>
    <w:p w:rsidR="00BD1AC1" w:rsidRDefault="00BD1AC1" w:rsidP="00BD1AC1">
      <w:r>
        <w:t xml:space="preserve">Изменить способ накопления средств на капремонт </w:t>
      </w:r>
      <w:proofErr w:type="spellStart"/>
      <w:r>
        <w:t>общедомового</w:t>
      </w:r>
      <w:proofErr w:type="spellEnd"/>
      <w:r>
        <w:t xml:space="preserve"> имущества можно в любое время.</w:t>
      </w:r>
    </w:p>
    <w:p w:rsidR="00BD1AC1" w:rsidRDefault="00BD1AC1" w:rsidP="00BD1AC1">
      <w:r>
        <w:t xml:space="preserve">Первоначально, собственники должны принять решение об изменении формы сбора средств, а именно: о переходе со счета регионального оператора на </w:t>
      </w:r>
      <w:proofErr w:type="spellStart"/>
      <w:r>
        <w:t>спецсчет</w:t>
      </w:r>
      <w:proofErr w:type="spellEnd"/>
      <w:r>
        <w:t>. Для этого нужно организовать общее собрание жильцов две трети голосов в пользу принятия решения.</w:t>
      </w:r>
    </w:p>
    <w:p w:rsidR="00BD1AC1" w:rsidRDefault="00BD1AC1" w:rsidP="00BD1AC1">
      <w:r>
        <w:t>В ходе собрания также необходимо определить размер ежемесячного взноса на капитальный ремонт (который не должен быть меньше минимального размера взноса, установленного в субъекте), владельца специального счета, и кредитную организацию, в которой он будет открыт.</w:t>
      </w:r>
    </w:p>
    <w:p w:rsidR="00BD1AC1" w:rsidRDefault="00BD1AC1" w:rsidP="00BD1AC1">
      <w:r>
        <w:t>Владельцем специального счета в банке могут быть как товарищество собственников жилья, управляющая компания, так и Фонд капитального ремонта.</w:t>
      </w:r>
    </w:p>
    <w:p w:rsidR="00BD1AC1" w:rsidRDefault="00BD1AC1" w:rsidP="00BD1AC1">
      <w:r>
        <w:t>При этом кредитная организация должна соответствовать требованиям надежности, предусмотренным Жилищным кодексом. Специальный счет может быть открыт в российских кредитных организациях, величина собственных средств которых составляет не менее чем 20 миллиардов рублей. Центральный банк Российской Федерации ежеквартально размещает информацию о кредитных организациях, которые соответствуют необходимым требованиям, на своем официальном сайте.</w:t>
      </w:r>
    </w:p>
    <w:p w:rsidR="00BD1AC1" w:rsidRDefault="00BD1AC1" w:rsidP="00BD1AC1">
      <w:r>
        <w:t>Протокол общего собрания необходимо предоставить в кредитную организацию для открытия счета.</w:t>
      </w:r>
    </w:p>
    <w:p w:rsidR="00BD1AC1" w:rsidRDefault="00BD1AC1" w:rsidP="00BD1AC1">
      <w:r>
        <w:t>В течение пяти рабочих дней после принятия такого решения протокол собрания, уведомление об изменении способа формирования, справку об открытии счета (при наличии) необходимо предоставить в Фонд капитального ремонта и Государственную жилищную инспекцию Саратовской области.</w:t>
      </w:r>
    </w:p>
    <w:p w:rsidR="00BD1AC1" w:rsidRDefault="00BD1AC1" w:rsidP="00BD1AC1">
      <w:r>
        <w:t xml:space="preserve">Соответствующее решение вступает в силу через шесть месяцев после направления в Фонд капитального ремонта решения общего собрания собственников. В течение пяти дней после </w:t>
      </w:r>
      <w:r>
        <w:lastRenderedPageBreak/>
        <w:t>вступления в силу указанного решения региональный оператор перечисляет накопленные средства на общем счете на специальный счет.</w:t>
      </w:r>
    </w:p>
    <w:p w:rsidR="00BD1AC1" w:rsidRDefault="00BD1AC1" w:rsidP="00BD1AC1">
      <w:r>
        <w:t>В случае возникновения вопросов по поводу механизма открытия и ведения специального счета собственники могут обратиться за разъяснениями к специалистам Фонда капитального ремонта Саратовской области.</w:t>
      </w:r>
    </w:p>
    <w:p w:rsidR="00BD1AC1" w:rsidRDefault="00BD1AC1" w:rsidP="00BD1AC1">
      <w:r>
        <w:t>Эксперты рекомендуют организовывать специальный счет для формирования средств на проведение капитального ремонта преимущественно, если дом, в котором проживают собственники:</w:t>
      </w:r>
    </w:p>
    <w:p w:rsidR="00BD1AC1" w:rsidRDefault="00BD1AC1" w:rsidP="00BD1AC1">
      <w:r>
        <w:t>− имеет большую общую площадь;</w:t>
      </w:r>
    </w:p>
    <w:p w:rsidR="00BD1AC1" w:rsidRDefault="00BD1AC1" w:rsidP="00BD1AC1">
      <w:r>
        <w:t>− дом недавно построен, либо конструктивные элементы были недавно заменены, то есть в ближайшее время капитальный ремонт не потребуется;</w:t>
      </w:r>
    </w:p>
    <w:p w:rsidR="00BD1AC1" w:rsidRDefault="00BD1AC1" w:rsidP="00BD1AC1">
      <w:r>
        <w:t>− у собственников присутствует желание активно участвовать в решении вопросов проведения капитального ремонта.</w:t>
      </w:r>
    </w:p>
    <w:p w:rsidR="00F72F02" w:rsidRDefault="00BD1AC1" w:rsidP="00F72F02">
      <w:proofErr w:type="gramStart"/>
      <w:r>
        <w:t xml:space="preserve">На сегодняшний можно встретить много примеров эффективного использования средств на капремонт, формируемых на </w:t>
      </w:r>
      <w:proofErr w:type="spellStart"/>
      <w:r>
        <w:t>спецсчете</w:t>
      </w:r>
      <w:proofErr w:type="spellEnd"/>
      <w:r>
        <w:t>.</w:t>
      </w:r>
      <w:proofErr w:type="gramEnd"/>
      <w:r>
        <w:t xml:space="preserve"> Самое главное, что капремонт можно выполнить, не дожидаясь очереди, установленной </w:t>
      </w:r>
      <w:proofErr w:type="spellStart"/>
      <w:r>
        <w:t>регпрограммой</w:t>
      </w:r>
      <w:proofErr w:type="spellEnd"/>
      <w:r>
        <w:t>.</w:t>
      </w:r>
    </w:p>
    <w:p w:rsidR="00F72F02" w:rsidRDefault="00F72F02" w:rsidP="00F72F02">
      <w:r>
        <w:t>НО «Фонд капитального ремонта»</w:t>
      </w:r>
    </w:p>
    <w:p w:rsidR="00F72F02" w:rsidRDefault="00F72F02" w:rsidP="00BD1AC1"/>
    <w:sectPr w:rsidR="00F72F02" w:rsidSect="002A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AC1"/>
    <w:rsid w:val="001C79B2"/>
    <w:rsid w:val="002A706F"/>
    <w:rsid w:val="00BD1AC1"/>
    <w:rsid w:val="00F7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3178</Characters>
  <Application>Microsoft Office Word</Application>
  <DocSecurity>0</DocSecurity>
  <Lines>26</Lines>
  <Paragraphs>7</Paragraphs>
  <ScaleCrop>false</ScaleCrop>
  <Company>адм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2017-05-10T10:21:00Z</dcterms:created>
  <dcterms:modified xsi:type="dcterms:W3CDTF">2017-05-10T10:37:00Z</dcterms:modified>
</cp:coreProperties>
</file>