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6F" w:rsidRPr="00224FF9" w:rsidRDefault="00AF286F" w:rsidP="00224F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Памятка работодателям</w:t>
      </w:r>
    </w:p>
    <w:p w:rsidR="00224FF9" w:rsidRDefault="00AF286F" w:rsidP="0022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proofErr w:type="gramStart"/>
      <w:r w:rsidRPr="00224FF9">
        <w:rPr>
          <w:rFonts w:ascii="Times New Roman" w:eastAsia="Times New Roman" w:hAnsi="Times New Roman" w:cs="Times New Roman"/>
          <w:color w:val="FFFFFF"/>
          <w:sz w:val="28"/>
          <w:szCs w:val="28"/>
        </w:rPr>
        <w:t>Какие</w:t>
      </w:r>
      <w:proofErr w:type="gramEnd"/>
      <w:r w:rsidRPr="00224FF9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бы </w:t>
      </w:r>
      <w:proofErr w:type="spellStart"/>
      <w:r w:rsidRPr="00224FF9">
        <w:rPr>
          <w:rFonts w:ascii="Times New Roman" w:eastAsia="Times New Roman" w:hAnsi="Times New Roman" w:cs="Times New Roman"/>
          <w:color w:val="FFFFFF"/>
          <w:sz w:val="28"/>
          <w:szCs w:val="28"/>
        </w:rPr>
        <w:t>инструксть</w:t>
      </w:r>
      <w:proofErr w:type="spellEnd"/>
      <w:r w:rsidRPr="00224FF9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  <w:r w:rsidR="00224FF9"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Несчастный случай на производстве</w:t>
      </w:r>
      <w:r w:rsidR="00224FF9" w:rsidRPr="00224FF9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224FF9">
        <w:rPr>
          <w:rFonts w:ascii="Times New Roman" w:eastAsia="Times New Roman" w:hAnsi="Times New Roman" w:cs="Times New Roman"/>
          <w:color w:val="FFFFFF"/>
          <w:sz w:val="28"/>
          <w:szCs w:val="28"/>
        </w:rPr>
        <w:t>оизводственных</w:t>
      </w:r>
      <w:proofErr w:type="spellEnd"/>
      <w:r w:rsidRPr="00224FF9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травм, к сожалению, нельзя. Но все ли травмы, полученные на работе, признаются несчастным случаем на </w:t>
      </w:r>
      <w:proofErr w:type="spellStart"/>
      <w:r w:rsidRPr="00224FF9">
        <w:rPr>
          <w:rFonts w:ascii="Times New Roman" w:eastAsia="Times New Roman" w:hAnsi="Times New Roman" w:cs="Times New Roman"/>
          <w:color w:val="FFFFFF"/>
          <w:sz w:val="28"/>
          <w:szCs w:val="28"/>
        </w:rPr>
        <w:t>прои</w:t>
      </w:r>
      <w:proofErr w:type="spellEnd"/>
    </w:p>
    <w:p w:rsidR="00AF286F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24FF9">
        <w:rPr>
          <w:rFonts w:ascii="Arial" w:eastAsia="Times New Roman" w:hAnsi="Arial" w:cs="Arial"/>
          <w:b/>
          <w:bCs/>
          <w:i/>
          <w:iCs/>
          <w:color w:val="999933"/>
          <w:sz w:val="28"/>
          <w:szCs w:val="28"/>
        </w:rPr>
        <w:t xml:space="preserve">Какие бы инструктажи ни проводились на предприятиях, стопроцентно исключить возможность производственных травм, к сожалению, нельзя. Но все ли травмы, полученные на работе, признаются несчастным случаем на производстве? Как отличить производственную травму от </w:t>
      </w:r>
      <w:proofErr w:type="gramStart"/>
      <w:r w:rsidRPr="00224FF9">
        <w:rPr>
          <w:rFonts w:ascii="Arial" w:eastAsia="Times New Roman" w:hAnsi="Arial" w:cs="Arial"/>
          <w:b/>
          <w:bCs/>
          <w:i/>
          <w:iCs/>
          <w:color w:val="999933"/>
          <w:sz w:val="28"/>
          <w:szCs w:val="28"/>
        </w:rPr>
        <w:t>бытовой</w:t>
      </w:r>
      <w:proofErr w:type="gramEnd"/>
      <w:r w:rsidRPr="00224FF9">
        <w:rPr>
          <w:rFonts w:ascii="Arial" w:eastAsia="Times New Roman" w:hAnsi="Arial" w:cs="Arial"/>
          <w:b/>
          <w:bCs/>
          <w:i/>
          <w:iCs/>
          <w:color w:val="999933"/>
          <w:sz w:val="28"/>
          <w:szCs w:val="28"/>
        </w:rPr>
        <w:t>? Что должен делать работодатель, если произошел несчастный случай? Ответы на все эти вопросы вы сможете найти в статье.</w:t>
      </w:r>
    </w:p>
    <w:p w:rsidR="00224FF9" w:rsidRPr="00224FF9" w:rsidRDefault="00224FF9" w:rsidP="00224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224FF9" w:rsidRPr="00224FF9" w:rsidRDefault="00AF286F" w:rsidP="00224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24FF9">
        <w:rPr>
          <w:rFonts w:ascii="Arial" w:eastAsia="Times New Roman" w:hAnsi="Arial" w:cs="Arial"/>
          <w:color w:val="333333"/>
          <w:sz w:val="24"/>
          <w:szCs w:val="24"/>
        </w:rPr>
        <w:t>Трудовым законодательством на работодателя возложена обязанность по организации безопасных условий труда. Так, в организации должны быть установлены правила внутреннего распорядка, действовать инструкции по безопасности труда и т.д. Если компания является не очень большой, то функции по обеспечению охраны труда можно распределить между сотрудниками, прописав их в должностных инструкциях.</w:t>
      </w:r>
    </w:p>
    <w:p w:rsidR="00AF286F" w:rsidRPr="00224FF9" w:rsidRDefault="00AF286F" w:rsidP="00224FF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24FF9">
        <w:rPr>
          <w:rFonts w:ascii="Arial" w:eastAsia="Times New Roman" w:hAnsi="Arial" w:cs="Arial"/>
          <w:color w:val="333333"/>
          <w:sz w:val="24"/>
          <w:szCs w:val="24"/>
        </w:rPr>
        <w:t xml:space="preserve">Однако работодатель обязан создать службу охраны труда либо нанять специалиста по охране труда, если численность сотрудников превышает 50 человек (ст. 217 ТК РФ). Рекомендации по организации данной службы закреплены в Постановлении Минтруда России от 8 февраля 2000 г. №14. Например, все сотрудники службы в обязательном порядке должны пройти специальное </w:t>
      </w:r>
      <w:proofErr w:type="gramStart"/>
      <w:r w:rsidRPr="00224FF9">
        <w:rPr>
          <w:rFonts w:ascii="Arial" w:eastAsia="Times New Roman" w:hAnsi="Arial" w:cs="Arial"/>
          <w:color w:val="333333"/>
          <w:sz w:val="24"/>
          <w:szCs w:val="24"/>
        </w:rPr>
        <w:t>обучение по охране</w:t>
      </w:r>
      <w:proofErr w:type="gramEnd"/>
      <w:r w:rsidRPr="00224FF9">
        <w:rPr>
          <w:rFonts w:ascii="Arial" w:eastAsia="Times New Roman" w:hAnsi="Arial" w:cs="Arial"/>
          <w:color w:val="333333"/>
          <w:sz w:val="24"/>
          <w:szCs w:val="24"/>
        </w:rPr>
        <w:t xml:space="preserve"> труда. </w:t>
      </w:r>
      <w:proofErr w:type="gramStart"/>
      <w:r w:rsidRPr="00224FF9">
        <w:rPr>
          <w:rFonts w:ascii="Arial" w:eastAsia="Times New Roman" w:hAnsi="Arial" w:cs="Arial"/>
          <w:color w:val="333333"/>
          <w:sz w:val="24"/>
          <w:szCs w:val="24"/>
        </w:rPr>
        <w:t>Но, несмотря на все принятые меры, например применение сертифицированных средств индивидуальной и коллективной защиты либо проведение аттестации рабочих мест (обращаем ваше внимание на то, что с 1 января 2014 года процедура аттестации рабочих мест по условиям труда отменена, а взамен нее в Российской Федерации введена процедура специальной оценки условий труда в соответствии с Федеральным законом от 28 декабря 2013 года</w:t>
      </w:r>
      <w:proofErr w:type="gramEnd"/>
      <w:r w:rsidRPr="00224FF9">
        <w:rPr>
          <w:rFonts w:ascii="Arial" w:eastAsia="Times New Roman" w:hAnsi="Arial" w:cs="Arial"/>
          <w:color w:val="333333"/>
          <w:sz w:val="24"/>
          <w:szCs w:val="24"/>
        </w:rPr>
        <w:t xml:space="preserve"> №</w:t>
      </w:r>
      <w:proofErr w:type="gramStart"/>
      <w:r w:rsidRPr="00224FF9">
        <w:rPr>
          <w:rFonts w:ascii="Arial" w:eastAsia="Times New Roman" w:hAnsi="Arial" w:cs="Arial"/>
          <w:color w:val="333333"/>
          <w:sz w:val="24"/>
          <w:szCs w:val="24"/>
        </w:rPr>
        <w:t>426-ФЗ «О специальной оценке условий труда», – </w:t>
      </w:r>
      <w:r w:rsidRPr="00224FF9">
        <w:rPr>
          <w:rFonts w:ascii="Arial" w:eastAsia="Times New Roman" w:hAnsi="Arial" w:cs="Arial"/>
          <w:i/>
          <w:iCs/>
          <w:color w:val="333333"/>
          <w:sz w:val="24"/>
          <w:szCs w:val="24"/>
        </w:rPr>
        <w:t>прим. ред.</w:t>
      </w:r>
      <w:r w:rsidRPr="00224FF9">
        <w:rPr>
          <w:rFonts w:ascii="Arial" w:eastAsia="Times New Roman" w:hAnsi="Arial" w:cs="Arial"/>
          <w:color w:val="333333"/>
          <w:sz w:val="24"/>
          <w:szCs w:val="24"/>
        </w:rPr>
        <w:t>) и т.п., несчастный случай все-таки может случиться.</w:t>
      </w:r>
      <w:proofErr w:type="gramEnd"/>
    </w:p>
    <w:p w:rsidR="00AF286F" w:rsidRPr="00AF286F" w:rsidRDefault="00AF286F" w:rsidP="00AF286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F286F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AF286F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AF286F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AF286F" w:rsidRPr="00224FF9" w:rsidRDefault="00AF286F" w:rsidP="00224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8C00"/>
          <w:sz w:val="28"/>
          <w:szCs w:val="28"/>
        </w:rPr>
      </w:pPr>
      <w:r w:rsidRPr="00224FF9">
        <w:rPr>
          <w:rFonts w:ascii="Arial" w:eastAsia="Times New Roman" w:hAnsi="Arial" w:cs="Arial"/>
          <w:b/>
          <w:bCs/>
          <w:color w:val="FF8C00"/>
          <w:sz w:val="28"/>
          <w:szCs w:val="28"/>
        </w:rPr>
        <w:t>ЧТО ПРИЗНАЕТСЯ НЕСЧАСТНЫМ СЛУЧАЕМ</w:t>
      </w:r>
    </w:p>
    <w:p w:rsidR="00224FF9" w:rsidRPr="00224FF9" w:rsidRDefault="00224FF9" w:rsidP="0022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Несчастный случай на производстве определяется как событие, в результате которого сотрудники или иные лица, участвующие в производственной деятельности организации, получили увечья или травмы, которые привели к необходимости перевода на другую работу, к временной (стойкой) утрате трудоспособности либо смерти работника.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Итак, что же будет являться несчастным случаем на производстве в различных ситуациях?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самые распространенные из них.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Во-первых, травма, полученная, когда работник следовал на работу (с нее) на транспорте работодателя, признается производственной. Также </w:t>
      </w: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производственной будет считаться травма, полученная сотрудником при управлении личным транспортом, если: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– автомобиль используется по распоряжению работодателя или в производственных целях; 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– оформлен соответствующий приказ, соглашение и т.п.; 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– в бухгалтерии есть заверенная копия технического паспорта автомобиля; </w:t>
      </w:r>
    </w:p>
    <w:p w:rsidR="00AF286F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– ведется учет служебных разъездов сотрудника на личном автомобиле.</w:t>
      </w:r>
    </w:p>
    <w:p w:rsidR="00224FF9" w:rsidRPr="00224FF9" w:rsidRDefault="00224FF9" w:rsidP="00224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24FF9" w:rsidRPr="00224FF9" w:rsidRDefault="00AF286F" w:rsidP="00224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Травма, полученная работником при проезде на общественном или личном транспорте (без распоряжения работодателя), а также при передвижении пешком, будет являться бытовой.</w:t>
      </w:r>
    </w:p>
    <w:p w:rsidR="00224FF9" w:rsidRPr="00224FF9" w:rsidRDefault="00AF286F" w:rsidP="00AF2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Во-вторых, на основании ст. 227 Трудового кодекса травмы, полученные во время служебной поездки (командировки), независимо от того, как перемещался (на транспорте или </w:t>
      </w:r>
      <w:proofErr w:type="gramStart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пешком) </w:t>
      </w:r>
      <w:proofErr w:type="gramEnd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работник, являются производственными.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В-третьих, события, случившиеся в обеденный перерыв (перерыв для курения, если на территории организации оно не запрещено) и приведшие к получению увечий, будут признаваться несчастным случаем на производстве только при наличии определенных оснований. Так, в организации должно быть установлено время для обеденного перерыва, которое должно быть использовано по назначению, а не для решения личных вопросов или дел. Перерывы на курение также должны быть регламентированы, при этом сотрудники обязаны курить в специально оборудованных местах. Если травма была получена при соблюдении данных условий, то она будет считаться производственной.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же работник, например, обедал в неустановленной время либо курил вне пределов территории работодателя и т.п., то травма будет квалифицироваться как несчастный случай, не связанный с производством.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Помимо прочего травма, которую получил сотрудник на территории организации в нерабочее время, также может признаваться последствием несчастного случае на производстве, если будет установлено, что сотрудник в этот момент выполнял свои трудовые обязанности. В любом случае получение травмы должно быть зафиксировано, то </w:t>
      </w:r>
      <w:proofErr w:type="gramStart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есть</w:t>
      </w:r>
      <w:proofErr w:type="gramEnd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получен больничный лист, продолжительность которого была бы не менее одного дня. </w:t>
      </w:r>
      <w:proofErr w:type="gramStart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Таком</w:t>
      </w:r>
      <w:proofErr w:type="gramEnd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образом, несчастный случай на производстве может произойти как на территории организации, так и за ее пределами.</w:t>
      </w:r>
    </w:p>
    <w:p w:rsidR="00AF286F" w:rsidRPr="00AF286F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F286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AF286F" w:rsidRPr="00224FF9" w:rsidRDefault="00AF286F" w:rsidP="00224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24FF9">
        <w:rPr>
          <w:rFonts w:ascii="Arial" w:eastAsia="Times New Roman" w:hAnsi="Arial" w:cs="Arial"/>
          <w:b/>
          <w:bCs/>
          <w:color w:val="FF8C00"/>
          <w:sz w:val="28"/>
          <w:szCs w:val="28"/>
        </w:rPr>
        <w:t>ДЕЙСТВИЯ РАБОТОДАТЕЛЯ ПРИ НЕСЧАСТНОМ СЛУЧАЕ</w:t>
      </w:r>
    </w:p>
    <w:p w:rsidR="00224FF9" w:rsidRPr="00224FF9" w:rsidRDefault="00224FF9" w:rsidP="00AF2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основании ст. 228 Трудового кодекса при несчастном случае работодатель обязан оказать пострадавшему сотруднику первую помощь либо организовать его доставку в медицинскую организацию.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Далее должны быть принять меры по предотвращению развития аварийной ситуации (если обрушилось здание, произошел пожар и т.д.), а </w:t>
      </w: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также воздействия травмирующих факторов на других лиц. Данные меры могут включать в себя удаление персонала из опасной зоны, а также пресечение доступа в нее; вызов специализированных служб для ликвидации чрезвычайной ситуации. Допускается использование помощи работников для ликвидации чрезвычайной ситуации при наличии у них специальных средств защиты, а также соответствующей подготовки.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До начала расследования несчастного случая необходимо сохранить обстановку, какой она была на момент происшествия. Например, выставить ограждение. Однако если сохранение возникшей обстановки может угрожать жизни и здоровью других лиц либо привести к аварии либо другим неблагоприятным последствиям, то надо все зафиксировать (составить схемы, произвести видео- и фотосъемку и т.п.)</w:t>
      </w:r>
      <w:proofErr w:type="gramStart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.П</w:t>
      </w:r>
      <w:proofErr w:type="gramEnd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отом работодатель должен проинформировать о несчастном случае необходимые органы и организации. В зависимости от тяжести несчастного случая и от количества пострадавших различается и список органов, которые извещаются. Работодателю следует сначала определить степень (легкая или тяжелая) случившегося несчастного случая. Для этого следует руководствоваться Приказом </w:t>
      </w:r>
      <w:proofErr w:type="spellStart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Минздравсоцразвития</w:t>
      </w:r>
      <w:proofErr w:type="spellEnd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от 24 февраля 2005 г. №160, в котором переведен перечень несчастных случаев на производстве, признаваемых тяжелыми. Например, повреждение здоровья, сопровождаемое шоком, комой и т.п. Также тяжесть травмы можно узнать в медицинском учреждении, куда поступил пострадавший сотрудник и в котором должны выдать медицинское заключение о характере и степени тяжести повреждения по форме №315/у (утв. Приказом </w:t>
      </w:r>
      <w:proofErr w:type="spellStart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Минздравсоцразвития</w:t>
      </w:r>
      <w:proofErr w:type="spellEnd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от 15 апреля 2005 г. №275)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установить характер повреждений, полученных работником, следует в срочном порядке, поскольку оповещение всех необходимых органов следует произвести в течение суток после несчастного случая. Если травма легкая, то работодатель должен направить в территориальный орган соцстраха по месту регистрации сообщение о страховом случае по форме, приведенной в Приложении №1 к Приказу ФСС РФ от 24 августа 2000 г. №157.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При тяжелом либо групповом несчастном случае работодатель помимо ФСС также должен направить извещения по форме 1 (приведена в Приложении №1 к Постановлению Минтруда России от 24 октября 2002 г. №73 (далее – Постановление №73)) в следующие органы: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– государственную инспекцию труда; 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– прокуратуру по месту происшествия несчастного случая; 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– в орган исполнительной власти либо местную администрацию по месту регистрации организации; 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– профсоюз; </w:t>
      </w:r>
    </w:p>
    <w:p w:rsidR="00AF286F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– </w:t>
      </w:r>
      <w:proofErr w:type="spellStart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Роспотребнадзор</w:t>
      </w:r>
      <w:proofErr w:type="spellEnd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острых отравлениях.</w:t>
      </w:r>
    </w:p>
    <w:p w:rsidR="00224FF9" w:rsidRPr="00224FF9" w:rsidRDefault="00224FF9" w:rsidP="00AF2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потребуется оповестить родственников пострадавшего.</w:t>
      </w:r>
    </w:p>
    <w:p w:rsidR="00224FF9" w:rsidRPr="00224FF9" w:rsidRDefault="00AF286F" w:rsidP="00AF2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224FF9"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травма изначально была признана легкой, но впоследствии была переквалифицирована в </w:t>
      </w:r>
      <w:proofErr w:type="gramStart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тяжелую</w:t>
      </w:r>
      <w:proofErr w:type="gramEnd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то работодатель также должен будет </w:t>
      </w: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проинформировать все вышеперечисленные органы. После направления уведомлений работодателем формируется комиссия для расследования несчастного случая на производстве.</w:t>
      </w:r>
    </w:p>
    <w:p w:rsidR="00AF286F" w:rsidRPr="00AF286F" w:rsidRDefault="00AF286F" w:rsidP="00AF286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F286F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AF286F" w:rsidRPr="00224FF9" w:rsidRDefault="00AF286F" w:rsidP="00224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24FF9">
        <w:rPr>
          <w:rFonts w:ascii="Arial" w:eastAsia="Times New Roman" w:hAnsi="Arial" w:cs="Arial"/>
          <w:b/>
          <w:bCs/>
          <w:color w:val="FF8C00"/>
          <w:sz w:val="28"/>
          <w:szCs w:val="28"/>
        </w:rPr>
        <w:t>РАССЛЕДОВАНИЕ НЕСЧАСТНОГО СЛУЧАЯ НА ПРОИЗВОДСТВЕ</w:t>
      </w:r>
    </w:p>
    <w:p w:rsidR="00224FF9" w:rsidRPr="00224FF9" w:rsidRDefault="00224FF9" w:rsidP="00AF2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Работодатель издает приказ о создании комиссии, чей состав не может быть менее трех человек. Если травма была квалифицирована как легкая, то комиссию возглавляет работодатель и в нее включаются: специалист по охране труда (сотрудник, назначенный </w:t>
      </w:r>
      <w:proofErr w:type="gramStart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ответственным</w:t>
      </w:r>
      <w:proofErr w:type="gramEnd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организацию работы по охране труда); представители работодателя и профсоюза (иного представительного органа работников).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При тяжелых травмах (смерти) комиссию возглавляет должностное лицо государственной инспекции труда и в нее также должны входить: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– государственный инспектор труда; </w:t>
      </w:r>
    </w:p>
    <w:p w:rsidR="00224FF9" w:rsidRPr="00224FF9" w:rsidRDefault="00224FF9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F286F"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представители органа исполнительной власти субъекта РФ или органа местного самоуправления (по согласованию); </w:t>
      </w:r>
    </w:p>
    <w:p w:rsidR="00AF286F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– представитель территориального объединения организаций профсоюзов.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Комиссия по расследованию несчастного случая на производстве проводит расследование в течение трех (при легких травмах) или 15 календарных дней (при тяжелых повреждениях или смерти). Данные сроки начинают исчисляться со дня изданная приказа </w:t>
      </w:r>
      <w:proofErr w:type="gramStart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осознании комиссии. Если же легкая травма по </w:t>
      </w:r>
      <w:proofErr w:type="gramStart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прошествии</w:t>
      </w:r>
      <w:proofErr w:type="gramEnd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времени была признана тяжелой, то на расследование дается один месяц с момента переквалификации.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Приступив к работе, комиссия производит осмотр места происшествия. Его результаты отражаются в протоколе по форме 7 (</w:t>
      </w:r>
      <w:proofErr w:type="gramStart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приведена</w:t>
      </w:r>
      <w:proofErr w:type="gramEnd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Приложении №1 к Постановлению №73).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комиссии имеют право делать выписки из журналов регистрации инструктажей по охране труда и протоколов проверки знания пострадавшими требований охраны труда. Также при расследовании несчастного случая происходит выявление и опрос свидетелей, при возможности пострадавшего.</w:t>
      </w:r>
    </w:p>
    <w:p w:rsidR="00224FF9" w:rsidRPr="00224FF9" w:rsidRDefault="00AF286F" w:rsidP="00AF2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основании этих данных комиссия определяет: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– обстоятельства и причины несчастного случая;</w:t>
      </w:r>
    </w:p>
    <w:p w:rsidR="00224FF9" w:rsidRPr="00224FF9" w:rsidRDefault="00224FF9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F286F"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 лиц, допустивших нарушения требований охраны труда; 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– действия (бездействие) пострадавшего в момент несчастного случая; </w:t>
      </w:r>
    </w:p>
    <w:p w:rsidR="00AF286F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– связь несчастного случая с производством или ее отсутствие.</w:t>
      </w:r>
    </w:p>
    <w:p w:rsidR="00224FF9" w:rsidRPr="00224FF9" w:rsidRDefault="00224FF9" w:rsidP="00AF2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несчастный случай признается связанным с производством, то результаты расследования оформляются актом (три экземпляра) по форме Н-1 (</w:t>
      </w:r>
      <w:proofErr w:type="gramStart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приведена</w:t>
      </w:r>
      <w:proofErr w:type="gramEnd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Приложении №1 к Постановлению №73). Он подписывается всеми лицами, проводившими расследование, утверждается работодателем (его представителем) и заверяется печатью. В течение трех суток с момента завершения расследования один экземпляр акта передается в </w:t>
      </w: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территориальный орган ФСС. Второй экземпляр достается пострадавшему (его родственникам), а третий остается у работодателя.</w:t>
      </w:r>
    </w:p>
    <w:p w:rsidR="00224FF9" w:rsidRPr="00224FF9" w:rsidRDefault="00AF286F" w:rsidP="00AF2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комиссия обязана зарегистрировать оформленный несчастный случай на производстве в журнале регистрации несчастных случаев (форма 9 приведена в Приложении №1 к Постановлению №73). Однако несчастный случай может быть квалифицирован и как не связанный с производством (например, травма, полученная из-за алкогольного или иного опьянения). Он оформляется актом произвольной формы. Комиссия, завершив расследование, должна также выработать предложения по устранению выявленных нарушений, причин несчастного случая и их предупреждению.</w:t>
      </w:r>
    </w:p>
    <w:p w:rsidR="00224FF9" w:rsidRPr="00224FF9" w:rsidRDefault="00224FF9" w:rsidP="00AF2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24FF9" w:rsidRPr="00224FF9" w:rsidRDefault="00AF286F" w:rsidP="00224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После выздоровления (в случаях со смертельным исходом – в течение месяца по завершении расследования) работодатель обязан направить в ФСС сообщение о последствиях несчастного случая на производстве и принятых мерах (форма 8 приведена в Приложении 1 к Постановлению №73). После выхода сотрудника с больничного работодатель имеет право перевести его на другую работу только с его согласия либо на основании медицинского заключения. Оно выдается медицинским учреждением по форме №316/у (утв. Приказом </w:t>
      </w:r>
      <w:proofErr w:type="spellStart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Минздравсоцразвития</w:t>
      </w:r>
      <w:proofErr w:type="spellEnd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от 15 апреля 2005 г. № 275).</w:t>
      </w:r>
    </w:p>
    <w:p w:rsidR="00AF286F" w:rsidRPr="00AF286F" w:rsidRDefault="00AF286F" w:rsidP="00AF286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F286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AF286F" w:rsidRPr="00224FF9" w:rsidRDefault="00AF286F" w:rsidP="00224F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24FF9">
        <w:rPr>
          <w:rFonts w:ascii="Arial" w:eastAsia="Times New Roman" w:hAnsi="Arial" w:cs="Arial"/>
          <w:b/>
          <w:bCs/>
          <w:color w:val="FF8C00"/>
          <w:sz w:val="28"/>
          <w:szCs w:val="28"/>
        </w:rPr>
        <w:t>ВЫПЛАТЫ ПОСТРАДАВШЕМУ</w:t>
      </w:r>
    </w:p>
    <w:p w:rsidR="00224FF9" w:rsidRDefault="00224FF9" w:rsidP="00AF286F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AF286F" w:rsidRPr="00224FF9" w:rsidRDefault="00AF286F" w:rsidP="00224FF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основании листка нетрудоспособности работодатель оплачивает сотруднику больничный. При этом работники, которые пострадали в результате несчастного случая на производстве и утратили трудоспособность, имеют право на получение страховых выплат (единовременная или ежемесячные), которые производятся за счет средств ФСС. Утрата трудоспособности должна быть подтверждена медико-социальной экспертизой. Максимальный размер единовременной выплаты на 2014 г. установлен в размере – 80 534,8 руб., а ежемесячной – 61 920 руб. (</w:t>
      </w:r>
      <w:proofErr w:type="spellStart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пп</w:t>
      </w:r>
      <w:proofErr w:type="spellEnd"/>
      <w:r w:rsidRPr="00224FF9">
        <w:rPr>
          <w:rFonts w:ascii="Times New Roman" w:eastAsia="Times New Roman" w:hAnsi="Times New Roman" w:cs="Times New Roman"/>
          <w:color w:val="333333"/>
          <w:sz w:val="28"/>
          <w:szCs w:val="28"/>
        </w:rPr>
        <w:t>. 1, 2 п. 1 ст. 6 Закона от 2 декабря 2013 г. №322-ФЗ).</w:t>
      </w:r>
    </w:p>
    <w:p w:rsidR="00352D97" w:rsidRPr="00224FF9" w:rsidRDefault="00352D97">
      <w:pPr>
        <w:rPr>
          <w:rFonts w:ascii="Times New Roman" w:hAnsi="Times New Roman" w:cs="Times New Roman"/>
          <w:sz w:val="28"/>
          <w:szCs w:val="28"/>
        </w:rPr>
      </w:pPr>
    </w:p>
    <w:sectPr w:rsidR="00352D97" w:rsidRPr="00224FF9" w:rsidSect="00C2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86F"/>
    <w:rsid w:val="000F56A3"/>
    <w:rsid w:val="00224FF9"/>
    <w:rsid w:val="00352D97"/>
    <w:rsid w:val="00AF286F"/>
    <w:rsid w:val="00C06A93"/>
    <w:rsid w:val="00C2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-title">
    <w:name w:val="pub-title"/>
    <w:basedOn w:val="a"/>
    <w:rsid w:val="00AF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-date">
    <w:name w:val="pub-date"/>
    <w:basedOn w:val="a"/>
    <w:rsid w:val="00AF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F286F"/>
    <w:rPr>
      <w:b/>
      <w:bCs/>
    </w:rPr>
  </w:style>
  <w:style w:type="character" w:styleId="a4">
    <w:name w:val="Emphasis"/>
    <w:basedOn w:val="a0"/>
    <w:uiPriority w:val="20"/>
    <w:qFormat/>
    <w:rsid w:val="00AF286F"/>
    <w:rPr>
      <w:i/>
      <w:iCs/>
    </w:rPr>
  </w:style>
  <w:style w:type="character" w:customStyle="1" w:styleId="apple-converted-space">
    <w:name w:val="apple-converted-space"/>
    <w:basedOn w:val="a0"/>
    <w:rsid w:val="00AF286F"/>
  </w:style>
  <w:style w:type="paragraph" w:styleId="a5">
    <w:name w:val="Balloon Text"/>
    <w:basedOn w:val="a"/>
    <w:link w:val="a6"/>
    <w:uiPriority w:val="99"/>
    <w:semiHidden/>
    <w:unhideWhenUsed/>
    <w:rsid w:val="00AF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76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1796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TA</dc:creator>
  <cp:lastModifiedBy>Admin</cp:lastModifiedBy>
  <cp:revision>4</cp:revision>
  <dcterms:created xsi:type="dcterms:W3CDTF">2017-05-22T11:07:00Z</dcterms:created>
  <dcterms:modified xsi:type="dcterms:W3CDTF">2017-05-22T12:56:00Z</dcterms:modified>
</cp:coreProperties>
</file>