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Default="00A42E36" w:rsidP="00716B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Проект</w:t>
      </w:r>
    </w:p>
    <w:p w:rsidR="00157386" w:rsidRPr="003837E5" w:rsidRDefault="00157386" w:rsidP="00F233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42E36" w:rsidRP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3CF">
        <w:rPr>
          <w:rFonts w:ascii="Times New Roman" w:hAnsi="Times New Roman"/>
          <w:b/>
          <w:sz w:val="28"/>
          <w:szCs w:val="28"/>
        </w:rPr>
        <w:t>Изменения</w:t>
      </w:r>
    </w:p>
    <w:p w:rsid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="003E3971"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«Выдача разрешения на установку и эксплуатацию рекламной конструкции»</w:t>
      </w:r>
      <w:r w:rsidR="00987428">
        <w:rPr>
          <w:rFonts w:ascii="Times New Roman" w:hAnsi="Times New Roman"/>
          <w:b/>
          <w:sz w:val="28"/>
        </w:rPr>
        <w:t>,</w:t>
      </w:r>
      <w:r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утвержденный постановлением администрации муниципального образования «Город Саратов»</w:t>
      </w:r>
    </w:p>
    <w:p w:rsidR="003E3971" w:rsidRPr="00F233CF" w:rsidRDefault="003E3971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</w:rPr>
        <w:t>от 15 апреля 2010 года № 1251</w:t>
      </w:r>
    </w:p>
    <w:p w:rsidR="00716B77" w:rsidRDefault="00716B77" w:rsidP="00F2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3" w:rsidRPr="00724853" w:rsidRDefault="00724853" w:rsidP="007601D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853">
        <w:rPr>
          <w:rFonts w:ascii="Times New Roman" w:hAnsi="Times New Roman"/>
          <w:sz w:val="28"/>
          <w:szCs w:val="28"/>
          <w:u w:val="single"/>
        </w:rPr>
        <w:t>Пункт 2.5.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5D6C50" w:rsidRDefault="00724853" w:rsidP="005D6C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24853">
        <w:rPr>
          <w:rFonts w:ascii="Times New Roman" w:hAnsi="Times New Roman"/>
          <w:color w:val="000000"/>
          <w:sz w:val="28"/>
          <w:szCs w:val="28"/>
        </w:rPr>
        <w:t>«-</w:t>
      </w:r>
      <w:r w:rsidR="005D6C50">
        <w:rPr>
          <w:rFonts w:ascii="Times New Roman" w:hAnsi="Times New Roman"/>
          <w:sz w:val="28"/>
        </w:rPr>
        <w:t xml:space="preserve"> </w:t>
      </w:r>
      <w:r w:rsidR="005D6C50" w:rsidRPr="00B04C12">
        <w:rPr>
          <w:rFonts w:ascii="Times New Roman" w:hAnsi="Times New Roman"/>
          <w:sz w:val="28"/>
        </w:rPr>
        <w:t>Федеральны</w:t>
      </w:r>
      <w:r w:rsidR="005D6C50">
        <w:rPr>
          <w:rFonts w:ascii="Times New Roman" w:hAnsi="Times New Roman"/>
          <w:sz w:val="28"/>
        </w:rPr>
        <w:t>м</w:t>
      </w:r>
      <w:r w:rsidR="005D6C50" w:rsidRPr="00B04C12">
        <w:rPr>
          <w:rFonts w:ascii="Times New Roman" w:hAnsi="Times New Roman"/>
          <w:sz w:val="28"/>
        </w:rPr>
        <w:t xml:space="preserve"> </w:t>
      </w:r>
      <w:hyperlink r:id="rId7" w:history="1">
        <w:r w:rsidR="005D6C50" w:rsidRPr="00B04C12">
          <w:rPr>
            <w:rFonts w:ascii="Times New Roman" w:hAnsi="Times New Roman"/>
            <w:sz w:val="28"/>
          </w:rPr>
          <w:t>закон</w:t>
        </w:r>
      </w:hyperlink>
      <w:r w:rsidR="005D6C50">
        <w:rPr>
          <w:rFonts w:ascii="Times New Roman" w:hAnsi="Times New Roman"/>
          <w:sz w:val="28"/>
        </w:rPr>
        <w:t>ом</w:t>
      </w:r>
      <w:r w:rsidR="005D6C50" w:rsidRPr="00B04C12">
        <w:rPr>
          <w:rFonts w:ascii="Times New Roman" w:hAnsi="Times New Roman"/>
          <w:sz w:val="28"/>
        </w:rPr>
        <w:t xml:space="preserve"> от 6 апреля 2011 г. </w:t>
      </w:r>
      <w:r w:rsidR="005D6C50">
        <w:rPr>
          <w:rFonts w:ascii="Times New Roman" w:hAnsi="Times New Roman"/>
          <w:sz w:val="28"/>
        </w:rPr>
        <w:t>№</w:t>
      </w:r>
      <w:r w:rsidR="005D6C50" w:rsidRPr="00B04C12">
        <w:rPr>
          <w:rFonts w:ascii="Times New Roman" w:hAnsi="Times New Roman"/>
          <w:sz w:val="28"/>
        </w:rPr>
        <w:t xml:space="preserve"> 63-ФЗ </w:t>
      </w:r>
      <w:r w:rsidR="005D6C50">
        <w:rPr>
          <w:rFonts w:ascii="Times New Roman" w:hAnsi="Times New Roman"/>
          <w:sz w:val="28"/>
        </w:rPr>
        <w:t>«</w:t>
      </w:r>
      <w:r w:rsidR="005D6C50" w:rsidRPr="00B04C12">
        <w:rPr>
          <w:rFonts w:ascii="Times New Roman" w:hAnsi="Times New Roman"/>
          <w:sz w:val="28"/>
        </w:rPr>
        <w:t>Об электронной подписи</w:t>
      </w:r>
      <w:r w:rsidR="005D6C50">
        <w:rPr>
          <w:rFonts w:ascii="Times New Roman" w:hAnsi="Times New Roman"/>
          <w:sz w:val="28"/>
        </w:rPr>
        <w:t>»</w:t>
      </w:r>
      <w:r w:rsidR="005D6C50" w:rsidRPr="00B04C12">
        <w:rPr>
          <w:rFonts w:ascii="Times New Roman" w:hAnsi="Times New Roman"/>
          <w:sz w:val="28"/>
        </w:rPr>
        <w:t xml:space="preserve"> (</w:t>
      </w:r>
      <w:r w:rsidR="005D6C50">
        <w:rPr>
          <w:rFonts w:ascii="Times New Roman" w:hAnsi="Times New Roman"/>
          <w:sz w:val="28"/>
        </w:rPr>
        <w:t>первоначальный текст опубликован в издании «</w:t>
      </w:r>
      <w:r w:rsidR="005D6C50" w:rsidRPr="00B04C12">
        <w:rPr>
          <w:rFonts w:ascii="Times New Roman" w:hAnsi="Times New Roman"/>
          <w:sz w:val="28"/>
        </w:rPr>
        <w:t>Собрани</w:t>
      </w:r>
      <w:r w:rsidR="005D6C50">
        <w:rPr>
          <w:rFonts w:ascii="Times New Roman" w:hAnsi="Times New Roman"/>
          <w:sz w:val="28"/>
        </w:rPr>
        <w:t>е</w:t>
      </w:r>
      <w:r w:rsidR="005D6C50" w:rsidRPr="00B04C12">
        <w:rPr>
          <w:rFonts w:ascii="Times New Roman" w:hAnsi="Times New Roman"/>
          <w:sz w:val="28"/>
        </w:rPr>
        <w:t xml:space="preserve"> законодательства Российской Федерации</w:t>
      </w:r>
      <w:r w:rsidR="005D6C50">
        <w:rPr>
          <w:rFonts w:ascii="Times New Roman" w:hAnsi="Times New Roman"/>
          <w:sz w:val="28"/>
        </w:rPr>
        <w:t>»</w:t>
      </w:r>
      <w:r w:rsidR="005D6C50" w:rsidRPr="00B04C12">
        <w:rPr>
          <w:rFonts w:ascii="Times New Roman" w:hAnsi="Times New Roman"/>
          <w:sz w:val="28"/>
        </w:rPr>
        <w:t xml:space="preserve">, 2011, </w:t>
      </w:r>
      <w:r w:rsidR="005D6C50">
        <w:rPr>
          <w:rFonts w:ascii="Times New Roman" w:hAnsi="Times New Roman"/>
          <w:sz w:val="28"/>
        </w:rPr>
        <w:t>№</w:t>
      </w:r>
      <w:r w:rsidR="005D6C50" w:rsidRPr="00B04C12">
        <w:rPr>
          <w:rFonts w:ascii="Times New Roman" w:hAnsi="Times New Roman"/>
          <w:sz w:val="28"/>
        </w:rPr>
        <w:t xml:space="preserve"> 15, ст. 2036; </w:t>
      </w:r>
      <w:r w:rsidR="005D6C50">
        <w:rPr>
          <w:rFonts w:ascii="Times New Roman" w:hAnsi="Times New Roman"/>
          <w:sz w:val="28"/>
        </w:rPr>
        <w:t>№</w:t>
      </w:r>
      <w:r w:rsidR="005D6C50" w:rsidRPr="00B04C12">
        <w:rPr>
          <w:rFonts w:ascii="Times New Roman" w:hAnsi="Times New Roman"/>
          <w:sz w:val="28"/>
        </w:rPr>
        <w:t xml:space="preserve"> 27, ст. 3880; 2012, </w:t>
      </w:r>
      <w:r w:rsidR="005D6C50">
        <w:rPr>
          <w:rFonts w:ascii="Times New Roman" w:hAnsi="Times New Roman"/>
          <w:sz w:val="28"/>
        </w:rPr>
        <w:t>№</w:t>
      </w:r>
      <w:r w:rsidR="005D6C50" w:rsidRPr="00B04C12">
        <w:rPr>
          <w:rFonts w:ascii="Times New Roman" w:hAnsi="Times New Roman"/>
          <w:sz w:val="28"/>
        </w:rPr>
        <w:t xml:space="preserve"> 29, ст. 3988; 2013, </w:t>
      </w:r>
      <w:r w:rsidR="005D6C50">
        <w:rPr>
          <w:rFonts w:ascii="Times New Roman" w:hAnsi="Times New Roman"/>
          <w:sz w:val="28"/>
        </w:rPr>
        <w:t>№</w:t>
      </w:r>
      <w:r w:rsidR="005D6C50" w:rsidRPr="00B04C12">
        <w:rPr>
          <w:rFonts w:ascii="Times New Roman" w:hAnsi="Times New Roman"/>
          <w:sz w:val="28"/>
        </w:rPr>
        <w:t xml:space="preserve"> 14, ст. 1668; </w:t>
      </w:r>
      <w:r w:rsidR="005D6C50">
        <w:rPr>
          <w:rFonts w:ascii="Times New Roman" w:hAnsi="Times New Roman"/>
          <w:sz w:val="28"/>
        </w:rPr>
        <w:t>№</w:t>
      </w:r>
      <w:r w:rsidR="005D6C50" w:rsidRPr="00B04C12">
        <w:rPr>
          <w:rFonts w:ascii="Times New Roman" w:hAnsi="Times New Roman"/>
          <w:sz w:val="28"/>
        </w:rPr>
        <w:t xml:space="preserve"> 27, ст. 3463, 3477; 2014, </w:t>
      </w:r>
      <w:r w:rsidR="005D6C50">
        <w:rPr>
          <w:rFonts w:ascii="Times New Roman" w:hAnsi="Times New Roman"/>
          <w:sz w:val="28"/>
        </w:rPr>
        <w:t>№</w:t>
      </w:r>
      <w:r w:rsidR="005D6C50" w:rsidRPr="00B04C12">
        <w:rPr>
          <w:rFonts w:ascii="Times New Roman" w:hAnsi="Times New Roman"/>
          <w:sz w:val="28"/>
        </w:rPr>
        <w:t xml:space="preserve"> 26, ст. 3390)</w:t>
      </w:r>
      <w:r w:rsidR="005D6C50">
        <w:rPr>
          <w:rFonts w:ascii="Times New Roman" w:hAnsi="Times New Roman"/>
          <w:sz w:val="28"/>
        </w:rPr>
        <w:t>;</w:t>
      </w:r>
    </w:p>
    <w:p w:rsidR="005D6C50" w:rsidRDefault="005D6C50" w:rsidP="005D6C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постановлением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опубликован в изданиях «</w:t>
      </w:r>
      <w:r w:rsidRPr="00B878BD">
        <w:rPr>
          <w:rFonts w:ascii="Times New Roman" w:hAnsi="Times New Roman"/>
          <w:sz w:val="28"/>
        </w:rPr>
        <w:t>Российская газета», № 148, 02.07.2012, «Собрание законодательства РФ», 02.07.2012, № 27, ст. 3744</w:t>
      </w:r>
      <w:r>
        <w:rPr>
          <w:rFonts w:ascii="Times New Roman" w:hAnsi="Times New Roman"/>
          <w:sz w:val="28"/>
        </w:rPr>
        <w:t>);</w:t>
      </w:r>
    </w:p>
    <w:p w:rsidR="005D6C50" w:rsidRPr="007C2CA7" w:rsidRDefault="005D6C50" w:rsidP="005D6C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C2CA7">
        <w:rPr>
          <w:rFonts w:ascii="Times New Roman" w:hAnsi="Times New Roman"/>
          <w:sz w:val="28"/>
        </w:rPr>
        <w:t xml:space="preserve">- </w:t>
      </w:r>
      <w:hyperlink r:id="rId8" w:history="1">
        <w:r w:rsidRPr="007C2CA7">
          <w:rPr>
            <w:rFonts w:ascii="Times New Roman" w:hAnsi="Times New Roman"/>
            <w:sz w:val="28"/>
          </w:rPr>
          <w:t>постановление</w:t>
        </w:r>
      </w:hyperlink>
      <w:r>
        <w:rPr>
          <w:rFonts w:ascii="Times New Roman" w:hAnsi="Times New Roman"/>
          <w:sz w:val="28"/>
        </w:rPr>
        <w:t>м</w:t>
      </w:r>
      <w:r w:rsidRPr="007C2CA7">
        <w:rPr>
          <w:rFonts w:ascii="Times New Roman" w:hAnsi="Times New Roman"/>
          <w:sz w:val="28"/>
        </w:rPr>
        <w:t xml:space="preserve"> Правительства Российской Федера</w:t>
      </w:r>
      <w:r>
        <w:rPr>
          <w:rFonts w:ascii="Times New Roman" w:hAnsi="Times New Roman"/>
          <w:sz w:val="28"/>
        </w:rPr>
        <w:t xml:space="preserve">ции от 25 августа </w:t>
      </w:r>
      <w:r w:rsidR="00F37552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2012 г. № 852 </w:t>
      </w:r>
      <w:r w:rsidRPr="007C2CA7">
        <w:rPr>
          <w:rFonts w:ascii="Times New Roman" w:hAnsi="Times New Roman"/>
          <w:sz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опубликован в Собрании законодательства Российской Федерации, 2012, № 36, ст. 4903; 2014, № 50, ст. 7113);</w:t>
      </w:r>
    </w:p>
    <w:p w:rsidR="005D6C50" w:rsidRPr="005B4368" w:rsidRDefault="005D6C50" w:rsidP="005D6C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(текст опубликован на официальном </w:t>
      </w:r>
      <w:proofErr w:type="spellStart"/>
      <w:r>
        <w:rPr>
          <w:rFonts w:ascii="Times New Roman" w:hAnsi="Times New Roman"/>
          <w:sz w:val="28"/>
        </w:rPr>
        <w:t>интернет-портале</w:t>
      </w:r>
      <w:proofErr w:type="spellEnd"/>
      <w:r>
        <w:rPr>
          <w:rFonts w:ascii="Times New Roman" w:hAnsi="Times New Roman"/>
          <w:sz w:val="28"/>
        </w:rPr>
        <w:t xml:space="preserve"> правовой информации http://www.pravo.gov.ru, 05.04.2016, в изданиях «Российская газета», № 75, </w:t>
      </w:r>
      <w:r w:rsidRPr="005B4368">
        <w:rPr>
          <w:rFonts w:ascii="Times New Roman" w:hAnsi="Times New Roman"/>
          <w:sz w:val="28"/>
        </w:rPr>
        <w:t>08.04.2016, «Собрание законодательства РФ», 11.04.2016, № 15, ст. 2084);</w:t>
      </w:r>
    </w:p>
    <w:p w:rsidR="005D6C50" w:rsidRPr="00327AFB" w:rsidRDefault="005D6C50" w:rsidP="005D6C5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распоряжением Правительства Саратовской области от 7 марта 2017 г. № 54-Пр «Об утверждении сводного плана по приведению нормативных правовых актов Саратовской области, муниципальных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услуг, утвержденными постановлением Правительства </w:t>
      </w:r>
      <w:r w:rsidRPr="008F599C">
        <w:rPr>
          <w:rFonts w:ascii="Times New Roman" w:hAnsi="Times New Roman"/>
          <w:sz w:val="28"/>
        </w:rPr>
        <w:t>Российской Федерации от 26 марта 2016 года № 236» (не опубликовано);</w:t>
      </w:r>
    </w:p>
    <w:p w:rsidR="005D6C50" w:rsidRPr="001E2A91" w:rsidRDefault="005D6C50" w:rsidP="005D6C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приказом министерства экономического развития Саратовской области от 14 декабря 2017 г.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"Новости Саратовской губернии" www.g-64.ru, 19.12.2017)».</w:t>
      </w:r>
    </w:p>
    <w:p w:rsidR="00BC1AE9" w:rsidRPr="00724853" w:rsidRDefault="00BC1AE9" w:rsidP="00BC1AE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853">
        <w:rPr>
          <w:rFonts w:ascii="Times New Roman" w:hAnsi="Times New Roman"/>
          <w:sz w:val="28"/>
          <w:szCs w:val="28"/>
          <w:u w:val="single"/>
        </w:rPr>
        <w:lastRenderedPageBreak/>
        <w:t>Пункт 2.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724853">
        <w:rPr>
          <w:rFonts w:ascii="Times New Roman" w:hAnsi="Times New Roman"/>
          <w:sz w:val="28"/>
          <w:szCs w:val="28"/>
          <w:u w:val="single"/>
        </w:rPr>
        <w:t>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</w:t>
      </w:r>
      <w:r w:rsidRPr="007248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6E1D" w:rsidRDefault="00BC1AE9" w:rsidP="0003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«Допускается оплата государственной пошлины через Единый портал.».</w:t>
      </w:r>
    </w:p>
    <w:p w:rsidR="00096E1D" w:rsidRDefault="00037979" w:rsidP="0003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24853">
        <w:rPr>
          <w:rFonts w:ascii="Times New Roman" w:hAnsi="Times New Roman"/>
          <w:sz w:val="28"/>
          <w:szCs w:val="28"/>
        </w:rPr>
        <w:t xml:space="preserve">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пунктом 2.14.4</w:t>
      </w:r>
      <w:r w:rsidR="00096E1D">
        <w:rPr>
          <w:rFonts w:ascii="Times New Roman" w:hAnsi="Times New Roman"/>
          <w:sz w:val="28"/>
        </w:rPr>
        <w:t xml:space="preserve"> следующего содержания: </w:t>
      </w:r>
    </w:p>
    <w:p w:rsidR="00096E1D" w:rsidRDefault="00096E1D" w:rsidP="0003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37979">
        <w:rPr>
          <w:rFonts w:ascii="Times New Roman" w:hAnsi="Times New Roman"/>
          <w:sz w:val="28"/>
        </w:rPr>
        <w:t>2.14.4</w:t>
      </w:r>
      <w:r>
        <w:rPr>
          <w:rFonts w:ascii="Times New Roman" w:hAnsi="Times New Roman"/>
          <w:sz w:val="28"/>
        </w:rPr>
        <w:t xml:space="preserve"> При поступлении запроса о предоставлении муниципальной услуги, подписанного электронной квалифицированной подписью, специалист обязан провести процедуру проверки действительности квалифицированной подписи, с использованием которой подписан электронный документ о предоставлении услуги, предусматривающую проверку соблюдения условий, указанных в статье 11 Федерального закона от </w:t>
      </w:r>
      <w:r w:rsidRPr="00B04C12">
        <w:rPr>
          <w:rFonts w:ascii="Times New Roman" w:hAnsi="Times New Roman"/>
          <w:sz w:val="28"/>
        </w:rPr>
        <w:t xml:space="preserve">6 апреля 2011 г. </w:t>
      </w:r>
      <w:r>
        <w:rPr>
          <w:rFonts w:ascii="Times New Roman" w:hAnsi="Times New Roman"/>
          <w:sz w:val="28"/>
        </w:rPr>
        <w:t>№</w:t>
      </w:r>
      <w:r w:rsidRPr="00B04C12">
        <w:rPr>
          <w:rFonts w:ascii="Times New Roman" w:hAnsi="Times New Roman"/>
          <w:sz w:val="28"/>
        </w:rPr>
        <w:t xml:space="preserve"> 63-ФЗ </w:t>
      </w:r>
      <w:r>
        <w:rPr>
          <w:rFonts w:ascii="Times New Roman" w:hAnsi="Times New Roman"/>
          <w:sz w:val="28"/>
        </w:rPr>
        <w:t>«</w:t>
      </w:r>
      <w:r w:rsidRPr="00B04C12">
        <w:rPr>
          <w:rFonts w:ascii="Times New Roman" w:hAnsi="Times New Roman"/>
          <w:sz w:val="28"/>
        </w:rPr>
        <w:t>Об электронной подписи</w:t>
      </w:r>
      <w:r w:rsidR="009A203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037979" w:rsidRDefault="00037979" w:rsidP="0003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24853">
        <w:rPr>
          <w:rFonts w:ascii="Times New Roman" w:hAnsi="Times New Roman"/>
          <w:sz w:val="28"/>
          <w:szCs w:val="28"/>
        </w:rPr>
        <w:t xml:space="preserve">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пунктом 2.14.5 следующего содержания: </w:t>
      </w:r>
    </w:p>
    <w:p w:rsidR="00096E1D" w:rsidRDefault="00037979" w:rsidP="0003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«2.14.5 </w:t>
      </w:r>
      <w:r w:rsidR="00096E1D">
        <w:rPr>
          <w:rFonts w:ascii="Times New Roman" w:hAnsi="Times New Roman"/>
          <w:sz w:val="28"/>
        </w:rPr>
        <w:t>В случае</w:t>
      </w:r>
      <w:r w:rsidR="009A203A">
        <w:rPr>
          <w:rFonts w:ascii="Times New Roman" w:hAnsi="Times New Roman"/>
          <w:sz w:val="28"/>
        </w:rPr>
        <w:t>,</w:t>
      </w:r>
      <w:r w:rsidR="00096E1D">
        <w:rPr>
          <w:rFonts w:ascii="Times New Roman" w:hAnsi="Times New Roman"/>
          <w:sz w:val="28"/>
        </w:rPr>
        <w:t xml:space="preserve"> если в результате проверки квалифицированной подписи будет выявлено несоблюдение установленных условий ее действительности, специалист 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отказа.</w:t>
      </w:r>
      <w:r w:rsidR="004720B6">
        <w:rPr>
          <w:rFonts w:ascii="Times New Roman" w:hAnsi="Times New Roman"/>
          <w:sz w:val="28"/>
        </w:rPr>
        <w:t>».</w:t>
      </w:r>
    </w:p>
    <w:p w:rsidR="00037979" w:rsidRDefault="00037979" w:rsidP="0003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24853">
        <w:rPr>
          <w:rFonts w:ascii="Times New Roman" w:hAnsi="Times New Roman"/>
          <w:sz w:val="28"/>
          <w:szCs w:val="28"/>
        </w:rPr>
        <w:t xml:space="preserve">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пунктом 2.14.6 следующего содержания: </w:t>
      </w:r>
    </w:p>
    <w:p w:rsidR="005D6C50" w:rsidRPr="00BC1AE9" w:rsidRDefault="00037979" w:rsidP="00037979">
      <w:pPr>
        <w:pStyle w:val="af"/>
        <w:ind w:firstLine="709"/>
        <w:rPr>
          <w:rStyle w:val="af1"/>
          <w:i w:val="0"/>
          <w:szCs w:val="28"/>
        </w:rPr>
      </w:pPr>
      <w:r>
        <w:t>«2.14.6 В случае</w:t>
      </w:r>
      <w:r w:rsidRPr="00037979">
        <w:t xml:space="preserve"> </w:t>
      </w:r>
      <w:r>
        <w:t xml:space="preserve">поступлении запроса о предоставлении муниципальной услуги, подписанного электронной квалифицированной подписью предоставление документов, </w:t>
      </w:r>
      <w:r w:rsidRPr="006C34F0">
        <w:t xml:space="preserve">предусмотренных </w:t>
      </w:r>
      <w:hyperlink w:anchor="P85" w:history="1">
        <w:r w:rsidRPr="006C34F0">
          <w:t>пунктом 2.6</w:t>
        </w:r>
      </w:hyperlink>
      <w:r w:rsidRPr="006C34F0">
        <w:t xml:space="preserve"> регламента</w:t>
      </w:r>
      <w:r>
        <w:t xml:space="preserve">, на </w:t>
      </w:r>
      <w:r w:rsidRPr="00BC1AE9">
        <w:rPr>
          <w:szCs w:val="28"/>
        </w:rPr>
        <w:t>бумажном носителе не требуется.»</w:t>
      </w:r>
      <w:r w:rsidR="004720B6" w:rsidRPr="00BC1AE9">
        <w:rPr>
          <w:szCs w:val="28"/>
        </w:rPr>
        <w:t>.</w:t>
      </w:r>
    </w:p>
    <w:p w:rsidR="007601D9" w:rsidRPr="00335694" w:rsidRDefault="007601D9" w:rsidP="0033569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94">
        <w:rPr>
          <w:rFonts w:ascii="Times New Roman" w:hAnsi="Times New Roman"/>
          <w:sz w:val="28"/>
          <w:szCs w:val="28"/>
          <w:u w:val="single"/>
        </w:rPr>
        <w:t>Пункт 3.5.</w:t>
      </w:r>
      <w:r w:rsidRPr="00335694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5D2F02">
        <w:rPr>
          <w:rFonts w:ascii="Times New Roman" w:hAnsi="Times New Roman"/>
          <w:sz w:val="28"/>
          <w:szCs w:val="28"/>
        </w:rPr>
        <w:t xml:space="preserve">изложить </w:t>
      </w:r>
      <w:r w:rsidR="002A0B4E">
        <w:rPr>
          <w:rFonts w:ascii="Times New Roman" w:hAnsi="Times New Roman"/>
          <w:sz w:val="28"/>
          <w:szCs w:val="28"/>
        </w:rPr>
        <w:t xml:space="preserve">в </w:t>
      </w:r>
      <w:r w:rsidR="005D2F02">
        <w:rPr>
          <w:rFonts w:ascii="Times New Roman" w:hAnsi="Times New Roman"/>
          <w:sz w:val="28"/>
          <w:szCs w:val="28"/>
        </w:rPr>
        <w:t>следующей редакции:</w:t>
      </w:r>
    </w:p>
    <w:p w:rsidR="005D2F02" w:rsidRPr="005D2F02" w:rsidRDefault="007601D9" w:rsidP="005D2F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02">
        <w:rPr>
          <w:rFonts w:ascii="Times New Roman" w:hAnsi="Times New Roman" w:cs="Times New Roman"/>
          <w:sz w:val="28"/>
          <w:szCs w:val="28"/>
        </w:rPr>
        <w:t>«</w:t>
      </w:r>
      <w:r w:rsidR="005D2F02" w:rsidRPr="005D2F02">
        <w:rPr>
          <w:rFonts w:ascii="Times New Roman" w:hAnsi="Times New Roman" w:cs="Times New Roman"/>
          <w:sz w:val="28"/>
          <w:szCs w:val="28"/>
        </w:rPr>
        <w:t>3.5. Основанием для начала исполнения административной процедуры по выдаче либо направлению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является оформленное разрешение на установку и эксплуатацию рекламной конструкции или решение об отказе в выдаче такого разрешения, подписанные заместителем главы администрации.</w:t>
      </w:r>
    </w:p>
    <w:p w:rsidR="005D2F02" w:rsidRDefault="005D2F02" w:rsidP="005D2F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02">
        <w:rPr>
          <w:rFonts w:ascii="Times New Roman" w:hAnsi="Times New Roman" w:cs="Times New Roman"/>
          <w:sz w:val="28"/>
          <w:szCs w:val="28"/>
        </w:rPr>
        <w:t>Специалист отдела после получения подписанного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в течение дня вносит сведения в журнал заявлений на установку рекламных конструкций о соответствующем решении, сведения о разрешении на установку и эксплуатацию рекламной конструкции также вносятся в электронную базу данных выданных разрешений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02" w:rsidRPr="005D2F02" w:rsidRDefault="005D2F02" w:rsidP="005D2F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02">
        <w:rPr>
          <w:rFonts w:ascii="Times New Roman" w:hAnsi="Times New Roman" w:cs="Times New Roman"/>
          <w:sz w:val="28"/>
          <w:szCs w:val="28"/>
        </w:rPr>
        <w:t>Специалист отдела посредством телефонной связи сообщает заявителю о результате предоставления муниципальной услуги, а также о необходимости получения заявителем данного результата в течение четырех дней с момента уведомления.</w:t>
      </w:r>
    </w:p>
    <w:p w:rsidR="000607FE" w:rsidRDefault="000607FE" w:rsidP="000607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при подаче заявления был указан желаемый способ получения результатов</w:t>
      </w:r>
      <w:r w:rsidRPr="005D2F0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направляются заявителю в соответствии с его волеизъявлением.</w:t>
      </w:r>
    </w:p>
    <w:p w:rsidR="005D2F02" w:rsidRPr="005D2F02" w:rsidRDefault="005D2F02" w:rsidP="005D2F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02">
        <w:rPr>
          <w:rFonts w:ascii="Times New Roman" w:hAnsi="Times New Roman" w:cs="Times New Roman"/>
          <w:sz w:val="28"/>
          <w:szCs w:val="28"/>
        </w:rPr>
        <w:t>Прибывший для получения результата предоставления муниципальной услуги заявитель предъявляет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5D2F02" w:rsidRPr="005D2F02" w:rsidRDefault="005D2F02" w:rsidP="005D2F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02">
        <w:rPr>
          <w:rFonts w:ascii="Times New Roman" w:hAnsi="Times New Roman" w:cs="Times New Roman"/>
          <w:sz w:val="28"/>
          <w:szCs w:val="28"/>
        </w:rPr>
        <w:t>Специалист отдела проверяет предъявленные документы, вносит в журнал заявлений на установку рекламных конструкций фамилию, имя, отчество, должность заявителя, после чего заявитель ставит подпись и дату получения разрешения или решения об отказе в выдаче разрешения на установку и эксплуатацию рекламной конструкции.</w:t>
      </w:r>
    </w:p>
    <w:p w:rsidR="005D2F02" w:rsidRPr="005D2F02" w:rsidRDefault="005D2F02" w:rsidP="005D2F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02">
        <w:rPr>
          <w:rFonts w:ascii="Times New Roman" w:hAnsi="Times New Roman" w:cs="Times New Roman"/>
          <w:sz w:val="28"/>
          <w:szCs w:val="28"/>
        </w:rPr>
        <w:t>В случае неявки заявителя в течение времени, указанного специалистом отдела для получения результата предоставления муниципальной услуги, а также в случае отсутствия возможности уведомления заявителя посредством телефонной связи по истечении четырех дней с даты получения специалистом результата предоставления муниципальной услуги разрешение на установку и эксплуатацию рекламной конструкции или решение об отказе в выдаче такого разрешения направляется специалистом заявителю по почте заказным письмом с уведомлением о вручении.</w:t>
      </w:r>
    </w:p>
    <w:p w:rsidR="005D2F02" w:rsidRPr="005D2F02" w:rsidRDefault="005D2F02" w:rsidP="005D2F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02">
        <w:rPr>
          <w:rFonts w:ascii="Times New Roman" w:hAnsi="Times New Roman" w:cs="Times New Roman"/>
          <w:sz w:val="28"/>
          <w:szCs w:val="28"/>
        </w:rPr>
        <w:t>В случае обращения заявителя через многофункциональный центр работник направляет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многофункциональный центр в течение трех календарных дней.</w:t>
      </w:r>
    </w:p>
    <w:p w:rsidR="00335694" w:rsidRPr="005D2F02" w:rsidRDefault="00335694" w:rsidP="005D2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F02">
        <w:rPr>
          <w:rFonts w:ascii="Times New Roman" w:hAnsi="Times New Roman"/>
          <w:sz w:val="28"/>
          <w:szCs w:val="28"/>
        </w:rPr>
        <w:t>В случае поступлении запроса о предоставлении муниципальной услуги через Единый портал, подписанного электронной квалифицированной подписью</w:t>
      </w:r>
      <w:r w:rsidR="00514F4B">
        <w:rPr>
          <w:rFonts w:ascii="Times New Roman" w:hAnsi="Times New Roman"/>
          <w:sz w:val="28"/>
          <w:szCs w:val="28"/>
        </w:rPr>
        <w:t>,</w:t>
      </w:r>
      <w:r w:rsidRPr="005D2F02">
        <w:rPr>
          <w:rFonts w:ascii="Times New Roman" w:hAnsi="Times New Roman"/>
          <w:sz w:val="28"/>
          <w:szCs w:val="28"/>
        </w:rPr>
        <w:t xml:space="preserve"> работник направляет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</w:t>
      </w:r>
      <w:r w:rsidR="00514F4B">
        <w:rPr>
          <w:rFonts w:ascii="Times New Roman" w:hAnsi="Times New Roman"/>
          <w:sz w:val="28"/>
          <w:szCs w:val="28"/>
        </w:rPr>
        <w:t>,</w:t>
      </w:r>
      <w:r w:rsidRPr="005D2F02">
        <w:rPr>
          <w:rFonts w:ascii="Times New Roman" w:hAnsi="Times New Roman"/>
          <w:sz w:val="28"/>
          <w:szCs w:val="28"/>
        </w:rPr>
        <w:t xml:space="preserve"> подписанное заместителем главы администрации квалифицированной электронной подписью</w:t>
      </w:r>
      <w:r w:rsidR="00514F4B">
        <w:rPr>
          <w:rFonts w:ascii="Times New Roman" w:hAnsi="Times New Roman"/>
          <w:sz w:val="28"/>
          <w:szCs w:val="28"/>
        </w:rPr>
        <w:t>,</w:t>
      </w:r>
      <w:r w:rsidRPr="005D2F02">
        <w:rPr>
          <w:rFonts w:ascii="Times New Roman" w:hAnsi="Times New Roman"/>
          <w:sz w:val="28"/>
          <w:szCs w:val="28"/>
        </w:rPr>
        <w:t xml:space="preserve"> на Единый портал в течение трех календарных дней.</w:t>
      </w:r>
      <w:r w:rsidR="009A203A" w:rsidRPr="005D2F02">
        <w:rPr>
          <w:rFonts w:ascii="Times New Roman" w:hAnsi="Times New Roman"/>
          <w:sz w:val="28"/>
          <w:szCs w:val="28"/>
        </w:rPr>
        <w:t>».</w:t>
      </w:r>
    </w:p>
    <w:p w:rsidR="00335694" w:rsidRPr="00335694" w:rsidRDefault="00335694" w:rsidP="003356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Раздел V </w:t>
      </w:r>
      <w:r w:rsidRPr="00335694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3D0C4F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>, либо муниципального служащего.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Заявитель может обратиться с жалобой в следующих случаях: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D0C4F">
        <w:rPr>
          <w:rFonts w:ascii="Times New Roman" w:hAnsi="Times New Roman"/>
          <w:sz w:val="28"/>
          <w:szCs w:val="28"/>
        </w:rPr>
        <w:lastRenderedPageBreak/>
        <w:t xml:space="preserve">правовыми актами Саратовской области, муниципальными правовыми актами для предоставления муниципальной услуги, у заявителя;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или работников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514F4B">
        <w:rPr>
          <w:rFonts w:ascii="Times New Roman" w:hAnsi="Times New Roman"/>
          <w:sz w:val="28"/>
          <w:szCs w:val="28"/>
        </w:rPr>
        <w:t>,</w:t>
      </w:r>
      <w:r w:rsidRPr="003D0C4F">
        <w:rPr>
          <w:rFonts w:ascii="Times New Roman" w:hAnsi="Times New Roman"/>
          <w:sz w:val="28"/>
          <w:szCs w:val="28"/>
        </w:rPr>
        <w:t xml:space="preserve"> либо нарушение установленного срока таких исправлений;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5.2. Требования к порядку подачи и рассмотрения жалобы.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9A203A">
        <w:rPr>
          <w:rFonts w:ascii="Times New Roman" w:hAnsi="Times New Roman"/>
          <w:sz w:val="28"/>
          <w:szCs w:val="28"/>
        </w:rPr>
        <w:t>управление</w:t>
      </w:r>
      <w:r w:rsidRPr="003D0C4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</w:t>
      </w:r>
      <w:r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 подаются в администрацию муниципального образования «Город Саратов».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5.2.2. Жалоба на решения и действия (бездействие)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руководителя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может быть направлена по почте (электронной почте), на официальный сайт администрации муниципального образования «Город Саратов», Единый портал,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5.2.3. Жалоба должна содержать: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наименование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фамилию, имя, отчество должностного лица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либо муниципального служащего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решения и действия (бездействие) которых обжалуются;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или муниципального служащего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, или муниципального служащего </w:t>
      </w:r>
      <w:r w:rsidR="008E7876">
        <w:rPr>
          <w:rFonts w:ascii="Times New Roman" w:hAnsi="Times New Roman"/>
          <w:sz w:val="28"/>
          <w:szCs w:val="28"/>
        </w:rPr>
        <w:t>управления</w:t>
      </w:r>
      <w:r w:rsidRPr="003D0C4F">
        <w:rPr>
          <w:rFonts w:ascii="Times New Roman" w:hAnsi="Times New Roman"/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5.2.4. Жалоба, поступившая в </w:t>
      </w:r>
      <w:r w:rsidR="008E7876">
        <w:rPr>
          <w:rFonts w:ascii="Times New Roman" w:hAnsi="Times New Roman"/>
          <w:sz w:val="28"/>
          <w:szCs w:val="28"/>
        </w:rPr>
        <w:t>управление</w:t>
      </w:r>
      <w:r w:rsidRPr="003D0C4F">
        <w:rPr>
          <w:rFonts w:ascii="Times New Roman" w:hAnsi="Times New Roman"/>
          <w:sz w:val="28"/>
          <w:szCs w:val="28"/>
        </w:rPr>
        <w:t xml:space="preserve">, либо в администрацию муниципального образования «Город Саратов», регистрируется в течение одного рабочего дня со дня поступления,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5.2.5. По результатам рассмотрения жалобы принимается одно из следующих решений: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- в удовлетворении жалобы отказывается.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D0C4F" w:rsidRPr="003D0C4F" w:rsidRDefault="003D0C4F" w:rsidP="003D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14F4B">
        <w:rPr>
          <w:rFonts w:ascii="Times New Roman" w:hAnsi="Times New Roman"/>
          <w:sz w:val="28"/>
          <w:szCs w:val="28"/>
        </w:rPr>
        <w:t>,</w:t>
      </w:r>
      <w:r w:rsidRPr="003D0C4F">
        <w:rPr>
          <w:rFonts w:ascii="Times New Roman" w:hAnsi="Times New Roman"/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прокуратуры». </w:t>
      </w:r>
    </w:p>
    <w:p w:rsidR="004B59B8" w:rsidRDefault="004B59B8" w:rsidP="00F233C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5344" w:rsidRPr="00D657E0" w:rsidRDefault="004F5344" w:rsidP="00F233C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33CF" w:rsidRDefault="002A730D" w:rsidP="00F233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>Н</w:t>
      </w:r>
      <w:r w:rsidR="00DE383B" w:rsidRPr="00724853">
        <w:rPr>
          <w:rFonts w:ascii="Times New Roman" w:hAnsi="Times New Roman"/>
          <w:b/>
          <w:sz w:val="28"/>
          <w:szCs w:val="28"/>
        </w:rPr>
        <w:t>ачальник</w:t>
      </w:r>
      <w:r w:rsidR="007619CC" w:rsidRPr="00724853">
        <w:rPr>
          <w:rFonts w:ascii="Times New Roman" w:hAnsi="Times New Roman"/>
          <w:b/>
          <w:sz w:val="28"/>
          <w:szCs w:val="28"/>
        </w:rPr>
        <w:t xml:space="preserve"> </w:t>
      </w:r>
      <w:r w:rsidR="00F233CF">
        <w:rPr>
          <w:rFonts w:ascii="Times New Roman" w:hAnsi="Times New Roman"/>
          <w:b/>
          <w:sz w:val="28"/>
          <w:szCs w:val="28"/>
        </w:rPr>
        <w:t>управления</w:t>
      </w:r>
    </w:p>
    <w:p w:rsidR="00F233CF" w:rsidRDefault="00F233CF" w:rsidP="00F233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наружной рекламе и</w:t>
      </w:r>
    </w:p>
    <w:p w:rsidR="00510C00" w:rsidRPr="00724853" w:rsidRDefault="00F233CF" w:rsidP="00F2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художественному оформлению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Т.Ю. Максимова</w:t>
      </w:r>
    </w:p>
    <w:sectPr w:rsidR="00510C00" w:rsidRPr="00724853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E7" w:rsidRDefault="00E119E7" w:rsidP="00A0376F">
      <w:pPr>
        <w:spacing w:after="0" w:line="240" w:lineRule="auto"/>
      </w:pPr>
      <w:r>
        <w:separator/>
      </w:r>
    </w:p>
  </w:endnote>
  <w:endnote w:type="continuationSeparator" w:id="0">
    <w:p w:rsidR="00E119E7" w:rsidRDefault="00E119E7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E7" w:rsidRDefault="00E119E7" w:rsidP="00A0376F">
      <w:pPr>
        <w:spacing w:after="0" w:line="240" w:lineRule="auto"/>
      </w:pPr>
      <w:r>
        <w:separator/>
      </w:r>
    </w:p>
  </w:footnote>
  <w:footnote w:type="continuationSeparator" w:id="0">
    <w:p w:rsidR="00E119E7" w:rsidRDefault="00E119E7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37979"/>
    <w:rsid w:val="00040459"/>
    <w:rsid w:val="00043C0E"/>
    <w:rsid w:val="000607FE"/>
    <w:rsid w:val="00096E1D"/>
    <w:rsid w:val="000A516D"/>
    <w:rsid w:val="000A6469"/>
    <w:rsid w:val="000E5A5F"/>
    <w:rsid w:val="000F25D4"/>
    <w:rsid w:val="00116EA6"/>
    <w:rsid w:val="00123FEE"/>
    <w:rsid w:val="00137E81"/>
    <w:rsid w:val="001414B9"/>
    <w:rsid w:val="00143854"/>
    <w:rsid w:val="00143D63"/>
    <w:rsid w:val="00144162"/>
    <w:rsid w:val="00147CE0"/>
    <w:rsid w:val="00153DFF"/>
    <w:rsid w:val="00157386"/>
    <w:rsid w:val="00161441"/>
    <w:rsid w:val="00166090"/>
    <w:rsid w:val="00170D2B"/>
    <w:rsid w:val="00172219"/>
    <w:rsid w:val="00190159"/>
    <w:rsid w:val="00196E46"/>
    <w:rsid w:val="001B2362"/>
    <w:rsid w:val="001D4046"/>
    <w:rsid w:val="001D7050"/>
    <w:rsid w:val="001F79AF"/>
    <w:rsid w:val="0025158D"/>
    <w:rsid w:val="00260886"/>
    <w:rsid w:val="002739AA"/>
    <w:rsid w:val="00287CB0"/>
    <w:rsid w:val="002A0B4E"/>
    <w:rsid w:val="002A730D"/>
    <w:rsid w:val="002B1E72"/>
    <w:rsid w:val="002C699B"/>
    <w:rsid w:val="002E58C3"/>
    <w:rsid w:val="00321207"/>
    <w:rsid w:val="00335694"/>
    <w:rsid w:val="00340B4D"/>
    <w:rsid w:val="00343685"/>
    <w:rsid w:val="00354B78"/>
    <w:rsid w:val="003638B9"/>
    <w:rsid w:val="00366CDF"/>
    <w:rsid w:val="003837E5"/>
    <w:rsid w:val="00390AB6"/>
    <w:rsid w:val="003A6F88"/>
    <w:rsid w:val="003C4001"/>
    <w:rsid w:val="003D0C4F"/>
    <w:rsid w:val="003D69F0"/>
    <w:rsid w:val="003E3971"/>
    <w:rsid w:val="00436301"/>
    <w:rsid w:val="004566AE"/>
    <w:rsid w:val="004606C6"/>
    <w:rsid w:val="004720B6"/>
    <w:rsid w:val="00476CB6"/>
    <w:rsid w:val="004A7171"/>
    <w:rsid w:val="004B3854"/>
    <w:rsid w:val="004B59B8"/>
    <w:rsid w:val="004C6175"/>
    <w:rsid w:val="004D3AF0"/>
    <w:rsid w:val="004E6454"/>
    <w:rsid w:val="004F5344"/>
    <w:rsid w:val="004F5D96"/>
    <w:rsid w:val="0050304D"/>
    <w:rsid w:val="0050463B"/>
    <w:rsid w:val="00504BED"/>
    <w:rsid w:val="00510C00"/>
    <w:rsid w:val="00514F4B"/>
    <w:rsid w:val="0052286C"/>
    <w:rsid w:val="00525987"/>
    <w:rsid w:val="00572221"/>
    <w:rsid w:val="00577DB0"/>
    <w:rsid w:val="005909CB"/>
    <w:rsid w:val="005D2F02"/>
    <w:rsid w:val="005D6C50"/>
    <w:rsid w:val="005D6CFB"/>
    <w:rsid w:val="005E3660"/>
    <w:rsid w:val="005F1D7B"/>
    <w:rsid w:val="00632F17"/>
    <w:rsid w:val="00641238"/>
    <w:rsid w:val="00642E4E"/>
    <w:rsid w:val="00651C04"/>
    <w:rsid w:val="00664BD1"/>
    <w:rsid w:val="006876F4"/>
    <w:rsid w:val="006A4510"/>
    <w:rsid w:val="006A61E7"/>
    <w:rsid w:val="006B6741"/>
    <w:rsid w:val="006C3A1F"/>
    <w:rsid w:val="006D4583"/>
    <w:rsid w:val="006D4990"/>
    <w:rsid w:val="00716B77"/>
    <w:rsid w:val="00722413"/>
    <w:rsid w:val="00722C21"/>
    <w:rsid w:val="00724853"/>
    <w:rsid w:val="00724CC0"/>
    <w:rsid w:val="00732C4D"/>
    <w:rsid w:val="00740EB8"/>
    <w:rsid w:val="00743FE7"/>
    <w:rsid w:val="00756800"/>
    <w:rsid w:val="007601D9"/>
    <w:rsid w:val="0076088E"/>
    <w:rsid w:val="007619CC"/>
    <w:rsid w:val="0079522C"/>
    <w:rsid w:val="007A2B20"/>
    <w:rsid w:val="007A7609"/>
    <w:rsid w:val="007B75A8"/>
    <w:rsid w:val="007D7B42"/>
    <w:rsid w:val="007E24A5"/>
    <w:rsid w:val="008243A4"/>
    <w:rsid w:val="00841FC0"/>
    <w:rsid w:val="00861549"/>
    <w:rsid w:val="00875605"/>
    <w:rsid w:val="008A28B9"/>
    <w:rsid w:val="008A7893"/>
    <w:rsid w:val="008B1342"/>
    <w:rsid w:val="008E719F"/>
    <w:rsid w:val="008E7876"/>
    <w:rsid w:val="00901CB3"/>
    <w:rsid w:val="00915CC4"/>
    <w:rsid w:val="0096686C"/>
    <w:rsid w:val="00966AF6"/>
    <w:rsid w:val="009846DF"/>
    <w:rsid w:val="00987428"/>
    <w:rsid w:val="00990673"/>
    <w:rsid w:val="009A203A"/>
    <w:rsid w:val="009C0199"/>
    <w:rsid w:val="009C0E55"/>
    <w:rsid w:val="009D11F3"/>
    <w:rsid w:val="009D6065"/>
    <w:rsid w:val="009F5146"/>
    <w:rsid w:val="00A0376F"/>
    <w:rsid w:val="00A06BF4"/>
    <w:rsid w:val="00A141A8"/>
    <w:rsid w:val="00A17334"/>
    <w:rsid w:val="00A3627B"/>
    <w:rsid w:val="00A42E36"/>
    <w:rsid w:val="00A703B7"/>
    <w:rsid w:val="00A73291"/>
    <w:rsid w:val="00A80AD6"/>
    <w:rsid w:val="00A939F4"/>
    <w:rsid w:val="00A96604"/>
    <w:rsid w:val="00AA5145"/>
    <w:rsid w:val="00AA5B9C"/>
    <w:rsid w:val="00AB2DE2"/>
    <w:rsid w:val="00AB38FE"/>
    <w:rsid w:val="00AC5791"/>
    <w:rsid w:val="00AF45AA"/>
    <w:rsid w:val="00B1000B"/>
    <w:rsid w:val="00B200B7"/>
    <w:rsid w:val="00B31688"/>
    <w:rsid w:val="00B369BE"/>
    <w:rsid w:val="00B54068"/>
    <w:rsid w:val="00B75EF6"/>
    <w:rsid w:val="00B866FB"/>
    <w:rsid w:val="00BB0D65"/>
    <w:rsid w:val="00BC1AE9"/>
    <w:rsid w:val="00BD423C"/>
    <w:rsid w:val="00BF6616"/>
    <w:rsid w:val="00C006EF"/>
    <w:rsid w:val="00C0739E"/>
    <w:rsid w:val="00C07428"/>
    <w:rsid w:val="00C10A55"/>
    <w:rsid w:val="00C11B61"/>
    <w:rsid w:val="00C55F97"/>
    <w:rsid w:val="00C82BAC"/>
    <w:rsid w:val="00C8467D"/>
    <w:rsid w:val="00C87410"/>
    <w:rsid w:val="00C959CD"/>
    <w:rsid w:val="00CC509E"/>
    <w:rsid w:val="00CE30CC"/>
    <w:rsid w:val="00CE7609"/>
    <w:rsid w:val="00CF3F68"/>
    <w:rsid w:val="00D16300"/>
    <w:rsid w:val="00D27E04"/>
    <w:rsid w:val="00D27E75"/>
    <w:rsid w:val="00D61A71"/>
    <w:rsid w:val="00D657E0"/>
    <w:rsid w:val="00D72CAA"/>
    <w:rsid w:val="00D841B0"/>
    <w:rsid w:val="00DE383B"/>
    <w:rsid w:val="00DE3F74"/>
    <w:rsid w:val="00DF2761"/>
    <w:rsid w:val="00E119E7"/>
    <w:rsid w:val="00E21B05"/>
    <w:rsid w:val="00E320E8"/>
    <w:rsid w:val="00E41BBC"/>
    <w:rsid w:val="00E44302"/>
    <w:rsid w:val="00E55247"/>
    <w:rsid w:val="00E649B5"/>
    <w:rsid w:val="00E65685"/>
    <w:rsid w:val="00E67BFA"/>
    <w:rsid w:val="00E9176C"/>
    <w:rsid w:val="00EA3F1A"/>
    <w:rsid w:val="00EB2219"/>
    <w:rsid w:val="00EC4A67"/>
    <w:rsid w:val="00F114EF"/>
    <w:rsid w:val="00F233CF"/>
    <w:rsid w:val="00F37552"/>
    <w:rsid w:val="00F72BDD"/>
    <w:rsid w:val="00F733EB"/>
    <w:rsid w:val="00F74ABB"/>
    <w:rsid w:val="00F824CE"/>
    <w:rsid w:val="00F83164"/>
    <w:rsid w:val="00F873AB"/>
    <w:rsid w:val="00F90C84"/>
    <w:rsid w:val="00F97F50"/>
    <w:rsid w:val="00FA1EA8"/>
    <w:rsid w:val="00FD29BF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  <w:style w:type="character" w:customStyle="1" w:styleId="af2">
    <w:name w:val="Гипертекстовая ссылка"/>
    <w:basedOn w:val="a0"/>
    <w:uiPriority w:val="99"/>
    <w:rsid w:val="00D657E0"/>
    <w:rPr>
      <w:rFonts w:cs="Times New Roman"/>
      <w:color w:val="106BBE"/>
    </w:rPr>
  </w:style>
  <w:style w:type="paragraph" w:customStyle="1" w:styleId="ConsPlusNormal">
    <w:name w:val="ConsPlusNormal"/>
    <w:rsid w:val="005D2F0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4AB01D24E91E41F761AA495CD72827E71F94F5E57317A7CF8143F5CA440493073AFFFA103B6E1W2Q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4C054FB9857F703AFB85CC276ECCBEE337041BA6009E90319E93F12g8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Макарычев_ДА</cp:lastModifiedBy>
  <cp:revision>15</cp:revision>
  <cp:lastPrinted>2016-03-02T08:55:00Z</cp:lastPrinted>
  <dcterms:created xsi:type="dcterms:W3CDTF">2016-06-15T05:19:00Z</dcterms:created>
  <dcterms:modified xsi:type="dcterms:W3CDTF">2018-08-16T09:41:00Z</dcterms:modified>
</cp:coreProperties>
</file>