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3D" w:rsidRDefault="00D20C3D" w:rsidP="00D20C3D">
      <w:pPr>
        <w:jc w:val="center"/>
        <w:rPr>
          <w:b/>
        </w:rPr>
      </w:pPr>
      <w:r w:rsidRPr="002E2B02">
        <w:rPr>
          <w:b/>
        </w:rPr>
        <w:t>Основные условия и требования АО «Региональная лизинговая компания Республики Башкортостан» и АО «Региональная лизинговая компания Республики Татарстан»</w:t>
      </w:r>
    </w:p>
    <w:p w:rsidR="00D20C3D" w:rsidRPr="002E2B02" w:rsidRDefault="00D20C3D" w:rsidP="00D20C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Основные условия и требования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b/>
                <w:sz w:val="24"/>
                <w:szCs w:val="24"/>
              </w:rPr>
            </w:pPr>
            <w:r w:rsidRPr="0029180A">
              <w:rPr>
                <w:b/>
                <w:sz w:val="24"/>
                <w:szCs w:val="24"/>
              </w:rPr>
              <w:t>Региональная лизинговая компания республики Татарстан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b/>
                <w:sz w:val="24"/>
                <w:szCs w:val="24"/>
              </w:rPr>
            </w:pPr>
            <w:r w:rsidRPr="0029180A">
              <w:rPr>
                <w:b/>
                <w:sz w:val="24"/>
                <w:szCs w:val="24"/>
              </w:rPr>
              <w:t>Региональная лизинговая компания республики Башкортостан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Default="00D20C3D" w:rsidP="008F3733">
            <w:pPr>
              <w:rPr>
                <w:b/>
                <w:sz w:val="24"/>
                <w:szCs w:val="24"/>
              </w:rPr>
            </w:pPr>
          </w:p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190" w:type="dxa"/>
          </w:tcPr>
          <w:p w:rsidR="00D20C3D" w:rsidRDefault="00D20C3D" w:rsidP="008F3733">
            <w:pPr>
              <w:shd w:val="clear" w:color="auto" w:fill="FAFAFA"/>
              <w:rPr>
                <w:sz w:val="24"/>
                <w:szCs w:val="24"/>
              </w:rPr>
            </w:pPr>
          </w:p>
          <w:p w:rsidR="00D20C3D" w:rsidRPr="0029180A" w:rsidRDefault="00D20C3D" w:rsidP="008F3733">
            <w:pPr>
              <w:shd w:val="clear" w:color="auto" w:fill="FAFAFA"/>
              <w:rPr>
                <w:sz w:val="24"/>
                <w:szCs w:val="24"/>
              </w:rPr>
            </w:pPr>
            <w:hyperlink r:id="rId4" w:tgtFrame="_blank" w:tooltip="http://www.rlcrt.ru" w:history="1">
              <w:r w:rsidRPr="0029180A">
                <w:rPr>
                  <w:rStyle w:val="a3"/>
                  <w:sz w:val="24"/>
                  <w:szCs w:val="24"/>
                </w:rPr>
                <w:t>www.rlcrt.ru</w:t>
              </w:r>
            </w:hyperlink>
          </w:p>
        </w:tc>
        <w:tc>
          <w:tcPr>
            <w:tcW w:w="3191" w:type="dxa"/>
          </w:tcPr>
          <w:p w:rsidR="00D20C3D" w:rsidRDefault="00D20C3D" w:rsidP="008F3733">
            <w:pPr>
              <w:rPr>
                <w:b/>
                <w:sz w:val="24"/>
                <w:szCs w:val="24"/>
              </w:rPr>
            </w:pP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b/>
                <w:sz w:val="24"/>
                <w:szCs w:val="24"/>
                <w:lang w:val="en-US"/>
              </w:rPr>
              <w:t>http://rlcrb.ru/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Fatykhov@rlcrt.ru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hyperlink r:id="rId5" w:history="1">
              <w:r w:rsidRPr="0029180A">
                <w:rPr>
                  <w:rStyle w:val="a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info@rlcrb.ru</w:t>
              </w:r>
            </w:hyperlink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+7 (843) 524 72 32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+7 (843) 293-15-58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  <w:shd w:val="clear" w:color="auto" w:fill="FFFFFF"/>
              </w:rPr>
              <w:t>+7 (347) 257-01-25</w:t>
            </w:r>
            <w:r w:rsidRPr="0029180A">
              <w:rPr>
                <w:sz w:val="24"/>
                <w:szCs w:val="24"/>
              </w:rPr>
              <w:br/>
            </w:r>
            <w:r w:rsidRPr="0029180A">
              <w:rPr>
                <w:sz w:val="24"/>
                <w:szCs w:val="24"/>
                <w:shd w:val="clear" w:color="auto" w:fill="FFFFFF"/>
              </w:rPr>
              <w:t>+7 (347) 257-00-78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420021, г. Казань, ул. Московская, 55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B66204">
              <w:rPr>
                <w:sz w:val="24"/>
                <w:szCs w:val="24"/>
              </w:rPr>
              <w:t>450077,</w:t>
            </w:r>
            <w:r w:rsidRPr="0029180A">
              <w:rPr>
                <w:sz w:val="24"/>
                <w:szCs w:val="24"/>
              </w:rPr>
              <w:t> </w:t>
            </w:r>
            <w:r w:rsidRPr="00B66204">
              <w:rPr>
                <w:sz w:val="24"/>
                <w:szCs w:val="24"/>
              </w:rPr>
              <w:t>республика Башкортостан,</w:t>
            </w:r>
            <w:r w:rsidRPr="0029180A">
              <w:rPr>
                <w:sz w:val="24"/>
                <w:szCs w:val="24"/>
              </w:rPr>
              <w:t> </w:t>
            </w:r>
            <w:r w:rsidRPr="00B66204">
              <w:rPr>
                <w:sz w:val="24"/>
                <w:szCs w:val="24"/>
              </w:rPr>
              <w:t>город Уфа,</w:t>
            </w:r>
            <w:r w:rsidRPr="0029180A">
              <w:rPr>
                <w:sz w:val="24"/>
                <w:szCs w:val="24"/>
              </w:rPr>
              <w:t> </w:t>
            </w:r>
            <w:r w:rsidRPr="00B66204">
              <w:rPr>
                <w:sz w:val="24"/>
                <w:szCs w:val="24"/>
              </w:rPr>
              <w:t>улица Чернышевского, дом 82, офис 612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3190" w:type="dxa"/>
          </w:tcPr>
          <w:p w:rsidR="00D20C3D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 xml:space="preserve">Шакиров Марат </w:t>
            </w:r>
            <w:proofErr w:type="spellStart"/>
            <w:r w:rsidRPr="0029180A">
              <w:rPr>
                <w:sz w:val="24"/>
                <w:szCs w:val="24"/>
              </w:rPr>
              <w:t>Рафаэльевич</w:t>
            </w:r>
            <w:proofErr w:type="spellEnd"/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proofErr w:type="spellStart"/>
            <w:r w:rsidRPr="00B66204">
              <w:rPr>
                <w:color w:val="000000"/>
                <w:sz w:val="24"/>
                <w:szCs w:val="24"/>
              </w:rPr>
              <w:t>Асадуллин</w:t>
            </w:r>
            <w:proofErr w:type="spellEnd"/>
            <w:r w:rsidRPr="00B662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204">
              <w:rPr>
                <w:color w:val="000000"/>
                <w:sz w:val="24"/>
                <w:szCs w:val="24"/>
              </w:rPr>
              <w:t>Азамат</w:t>
            </w:r>
            <w:proofErr w:type="spellEnd"/>
            <w:r w:rsidRPr="00B662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204">
              <w:rPr>
                <w:color w:val="000000"/>
                <w:sz w:val="24"/>
                <w:szCs w:val="24"/>
              </w:rPr>
              <w:t>Рубенович</w:t>
            </w:r>
            <w:proofErr w:type="spellEnd"/>
            <w:r w:rsidRPr="0029180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Общие требования к лизингополучателю: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Резидент РФ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Резидент РФ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Субъект индивидуального и малого предпринимательства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Субъект индивидуального и малого предпринимательства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Действующий бизнес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Действующий бизнес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sz w:val="24"/>
                <w:szCs w:val="24"/>
              </w:rPr>
            </w:pPr>
            <w:r w:rsidRPr="000B44C0">
              <w:rPr>
                <w:sz w:val="24"/>
                <w:szCs w:val="24"/>
              </w:rPr>
              <w:t>Выручка за 12 месяцев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до 800,0 млн</w:t>
            </w:r>
            <w:proofErr w:type="gramStart"/>
            <w:r w:rsidRPr="0029180A">
              <w:rPr>
                <w:sz w:val="24"/>
                <w:szCs w:val="24"/>
              </w:rPr>
              <w:t>.р</w:t>
            </w:r>
            <w:proofErr w:type="gramEnd"/>
            <w:r w:rsidRPr="0029180A">
              <w:rPr>
                <w:sz w:val="24"/>
                <w:szCs w:val="24"/>
              </w:rPr>
              <w:t>ублей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>до 800,0 млн</w:t>
            </w:r>
            <w:proofErr w:type="gramStart"/>
            <w:r w:rsidRPr="0029180A">
              <w:rPr>
                <w:sz w:val="24"/>
                <w:szCs w:val="24"/>
              </w:rPr>
              <w:t>.р</w:t>
            </w:r>
            <w:proofErr w:type="gramEnd"/>
            <w:r w:rsidRPr="0029180A">
              <w:rPr>
                <w:sz w:val="24"/>
                <w:szCs w:val="24"/>
              </w:rPr>
              <w:t>ублей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sz w:val="24"/>
                <w:szCs w:val="24"/>
              </w:rPr>
            </w:pPr>
            <w:r w:rsidRPr="000B44C0">
              <w:rPr>
                <w:sz w:val="24"/>
                <w:szCs w:val="24"/>
              </w:rPr>
              <w:t>Среднесписочная численность сотрудников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До 100 человек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До 100 человек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Предмет лизинга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 xml:space="preserve">- Промышленное оборудование, </w:t>
            </w:r>
          </w:p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 xml:space="preserve">- Оборудование в сфере переработки и хранения сельскохозяйственной продукции, </w:t>
            </w:r>
          </w:p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- Прочее высокотехнологическое оборудование</w:t>
            </w:r>
          </w:p>
        </w:tc>
        <w:tc>
          <w:tcPr>
            <w:tcW w:w="3191" w:type="dxa"/>
          </w:tcPr>
          <w:p w:rsidR="00D20C3D" w:rsidRPr="00CD6CBC" w:rsidRDefault="00D20C3D" w:rsidP="008F3733">
            <w:pPr>
              <w:pStyle w:val="a4"/>
              <w:spacing w:before="0" w:beforeAutospacing="0" w:after="0" w:afterAutospacing="0"/>
            </w:pPr>
            <w:r w:rsidRPr="00CD6CBC">
              <w:t xml:space="preserve">- Промышленное оборудование, </w:t>
            </w:r>
          </w:p>
          <w:p w:rsidR="00D20C3D" w:rsidRPr="00CD6CBC" w:rsidRDefault="00D20C3D" w:rsidP="008F3733">
            <w:pPr>
              <w:pStyle w:val="a4"/>
              <w:spacing w:before="0" w:beforeAutospacing="0" w:after="0" w:afterAutospacing="0"/>
            </w:pPr>
            <w:r w:rsidRPr="00CD6CBC">
              <w:t xml:space="preserve">- Оборудование в сфере переработки и хранения сельскохозяйственной продукции, 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CD6CBC">
              <w:rPr>
                <w:sz w:val="24"/>
                <w:szCs w:val="24"/>
              </w:rPr>
              <w:t>- Высокотехнологическое и инновационное оборудование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rPr>
                <w:b/>
                <w:sz w:val="24"/>
                <w:szCs w:val="24"/>
              </w:rPr>
            </w:pPr>
            <w:r w:rsidRPr="000B44C0">
              <w:rPr>
                <w:b/>
                <w:sz w:val="24"/>
                <w:szCs w:val="24"/>
              </w:rPr>
              <w:t>Процентная ставка</w:t>
            </w: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 xml:space="preserve">6% </w:t>
            </w:r>
            <w:proofErr w:type="gramStart"/>
            <w:r w:rsidRPr="0029180A">
              <w:t>годовых</w:t>
            </w:r>
            <w:proofErr w:type="gramEnd"/>
            <w:r w:rsidRPr="0029180A">
              <w:t xml:space="preserve"> - для российского оборудования, 8% годовых - для иностранного оборудования</w:t>
            </w:r>
          </w:p>
        </w:tc>
        <w:tc>
          <w:tcPr>
            <w:tcW w:w="3191" w:type="dxa"/>
          </w:tcPr>
          <w:p w:rsidR="00D20C3D" w:rsidRPr="0029180A" w:rsidRDefault="00D20C3D" w:rsidP="008F3733">
            <w:pPr>
              <w:rPr>
                <w:sz w:val="24"/>
                <w:szCs w:val="24"/>
              </w:rPr>
            </w:pPr>
            <w:r w:rsidRPr="0029180A">
              <w:rPr>
                <w:sz w:val="24"/>
                <w:szCs w:val="24"/>
              </w:rPr>
              <w:t xml:space="preserve">6% </w:t>
            </w:r>
            <w:proofErr w:type="gramStart"/>
            <w:r w:rsidRPr="0029180A">
              <w:rPr>
                <w:sz w:val="24"/>
                <w:szCs w:val="24"/>
              </w:rPr>
              <w:t>годовых</w:t>
            </w:r>
            <w:proofErr w:type="gramEnd"/>
            <w:r w:rsidRPr="0029180A">
              <w:rPr>
                <w:sz w:val="24"/>
                <w:szCs w:val="24"/>
              </w:rPr>
              <w:t xml:space="preserve"> - для российского оборудования, 8% годовых - для иностранного оборудования</w:t>
            </w: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lastRenderedPageBreak/>
              <w:t>Авансовый платеж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От 15% стоимости предмета лизинга</w:t>
            </w:r>
          </w:p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От 15% стоимости предмета лизинга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График платежей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Равномерный (</w:t>
            </w:r>
            <w:proofErr w:type="spellStart"/>
            <w:r w:rsidRPr="0029180A">
              <w:t>аннуитетный</w:t>
            </w:r>
            <w:proofErr w:type="spellEnd"/>
            <w:r w:rsidRPr="0029180A">
              <w:t>) / убывающий / сезонный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Равномерный (</w:t>
            </w:r>
            <w:proofErr w:type="spellStart"/>
            <w:r w:rsidRPr="0029180A">
              <w:t>аннуитетный</w:t>
            </w:r>
            <w:proofErr w:type="spellEnd"/>
            <w:r w:rsidRPr="0029180A">
              <w:t>) / убывающий / сезонный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Валюта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Российский рубль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Российский рубль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Страхование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Страхование осуществляется Лизингодателем (расходы по страхованию включаются в лизинговые платежи)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Страхование осуществляется Лизингодателем (расходы по страхованию включаются в лизинговые платежи)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Сумма финансирования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 xml:space="preserve">От 5 </w:t>
            </w:r>
            <w:proofErr w:type="spellStart"/>
            <w:proofErr w:type="gramStart"/>
            <w:r w:rsidRPr="0029180A">
              <w:t>млн</w:t>
            </w:r>
            <w:proofErr w:type="spellEnd"/>
            <w:proofErr w:type="gramEnd"/>
            <w:r w:rsidRPr="0029180A">
              <w:t xml:space="preserve"> рублей до 200 </w:t>
            </w:r>
            <w:proofErr w:type="spellStart"/>
            <w:r w:rsidRPr="0029180A">
              <w:t>млн</w:t>
            </w:r>
            <w:proofErr w:type="spellEnd"/>
            <w:r w:rsidRPr="0029180A">
              <w:t xml:space="preserve"> рублей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 xml:space="preserve">От 5 </w:t>
            </w:r>
            <w:proofErr w:type="spellStart"/>
            <w:proofErr w:type="gramStart"/>
            <w:r w:rsidRPr="0029180A">
              <w:t>млн</w:t>
            </w:r>
            <w:proofErr w:type="spellEnd"/>
            <w:proofErr w:type="gramEnd"/>
            <w:r w:rsidRPr="0029180A">
              <w:t xml:space="preserve"> рублей до 200 </w:t>
            </w:r>
            <w:proofErr w:type="spellStart"/>
            <w:r w:rsidRPr="0029180A">
              <w:t>млн</w:t>
            </w:r>
            <w:proofErr w:type="spellEnd"/>
            <w:r w:rsidRPr="0029180A">
              <w:t xml:space="preserve"> рублей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Срок лизинга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До 60 месяцев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До 60 месяцев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Периодичность платежей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Ежемесячно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Ежемесячно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Балансодержатель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Лизингополучатель / Лизингодатель (по согласованию)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Лизингополучатель / Лизингодатель (по согласованию)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  <w:tr w:rsidR="00D20C3D" w:rsidRPr="000B44C0" w:rsidTr="008F3733">
        <w:tc>
          <w:tcPr>
            <w:tcW w:w="3189" w:type="dxa"/>
          </w:tcPr>
          <w:p w:rsidR="00D20C3D" w:rsidRPr="000B44C0" w:rsidRDefault="00D20C3D" w:rsidP="008F3733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B44C0">
              <w:rPr>
                <w:rFonts w:ascii="Times New Roman" w:hAnsi="Times New Roman"/>
                <w:color w:val="auto"/>
              </w:rPr>
              <w:t>Обеспечение</w:t>
            </w:r>
          </w:p>
          <w:p w:rsidR="00D20C3D" w:rsidRPr="006554CB" w:rsidRDefault="00D20C3D" w:rsidP="008F3733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Обязательное условие - наличие поручительства физических лиц, владеющих более 50% долей/паев лизингополучателя. В зависимости от структуры сделки возможно привлечение дополнительного залога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20C3D" w:rsidRPr="0029180A" w:rsidRDefault="00D20C3D" w:rsidP="008F3733">
            <w:pPr>
              <w:pStyle w:val="a4"/>
              <w:spacing w:before="0" w:beforeAutospacing="0" w:after="0" w:afterAutospacing="0"/>
            </w:pPr>
            <w:r w:rsidRPr="0029180A">
              <w:t>Обязательное условие - наличие поручительства физических лиц, владеющих более 50% долей/паев лизингополучателя. В зависимости от структуры сделки возможно привлечение дополнительного залога</w:t>
            </w:r>
          </w:p>
          <w:p w:rsidR="00D20C3D" w:rsidRPr="0029180A" w:rsidRDefault="00D20C3D" w:rsidP="008F3733">
            <w:pPr>
              <w:rPr>
                <w:sz w:val="24"/>
                <w:szCs w:val="24"/>
              </w:rPr>
            </w:pPr>
          </w:p>
        </w:tc>
      </w:tr>
    </w:tbl>
    <w:p w:rsidR="00505C0D" w:rsidRDefault="00505C0D"/>
    <w:sectPr w:rsidR="00505C0D" w:rsidSect="005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3D"/>
    <w:rsid w:val="00505C0D"/>
    <w:rsid w:val="00D2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0C3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20C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C3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mailto:info@rlcrb.ru" TargetMode="External"/><Relationship Id="rId4" Type="http://schemas.openxmlformats.org/officeDocument/2006/relationships/hyperlink" Target="http://www.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адм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2018-05-31T06:03:00Z</dcterms:created>
  <dcterms:modified xsi:type="dcterms:W3CDTF">2018-05-31T06:04:00Z</dcterms:modified>
</cp:coreProperties>
</file>