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69" w:rsidRDefault="00166C69" w:rsidP="002E2A65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66C69" w:rsidRP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66C69">
        <w:rPr>
          <w:rFonts w:ascii="Times New Roman" w:eastAsia="Calibri" w:hAnsi="Times New Roman" w:cs="Times New Roman"/>
          <w:b/>
          <w:sz w:val="56"/>
          <w:szCs w:val="56"/>
        </w:rPr>
        <w:t>ПРОГРАММА РАЗВИТИЯ</w:t>
      </w: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66C69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автономного общеобразовательного учреждения «Прогимназия </w:t>
      </w:r>
      <w:proofErr w:type="spellStart"/>
      <w:r w:rsidRPr="00166C69">
        <w:rPr>
          <w:rFonts w:ascii="Times New Roman" w:eastAsia="Times New Roman" w:hAnsi="Times New Roman" w:cs="Times New Roman"/>
          <w:b/>
          <w:sz w:val="36"/>
          <w:szCs w:val="36"/>
        </w:rPr>
        <w:t>Олимпионик</w:t>
      </w:r>
      <w:proofErr w:type="spellEnd"/>
      <w:r w:rsidRPr="00166C69">
        <w:rPr>
          <w:rFonts w:ascii="Times New Roman" w:eastAsia="Times New Roman" w:hAnsi="Times New Roman" w:cs="Times New Roman"/>
          <w:b/>
          <w:sz w:val="36"/>
          <w:szCs w:val="36"/>
        </w:rPr>
        <w:t xml:space="preserve">» </w:t>
      </w: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66C69">
        <w:rPr>
          <w:rFonts w:ascii="Times New Roman" w:eastAsia="Times New Roman" w:hAnsi="Times New Roman" w:cs="Times New Roman"/>
          <w:b/>
          <w:sz w:val="36"/>
          <w:szCs w:val="36"/>
        </w:rPr>
        <w:t xml:space="preserve">г. Саратова </w:t>
      </w: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6C69">
        <w:rPr>
          <w:rFonts w:ascii="Times New Roman" w:eastAsia="Times New Roman" w:hAnsi="Times New Roman" w:cs="Times New Roman"/>
          <w:b/>
          <w:sz w:val="32"/>
          <w:szCs w:val="32"/>
        </w:rPr>
        <w:t xml:space="preserve">Срок реализации: 5 лет (2019 – 2024 </w:t>
      </w:r>
      <w:proofErr w:type="spellStart"/>
      <w:r w:rsidRPr="00166C69">
        <w:rPr>
          <w:rFonts w:ascii="Times New Roman" w:eastAsia="Times New Roman" w:hAnsi="Times New Roman" w:cs="Times New Roman"/>
          <w:b/>
          <w:sz w:val="32"/>
          <w:szCs w:val="32"/>
        </w:rPr>
        <w:t>г.г</w:t>
      </w:r>
      <w:proofErr w:type="spellEnd"/>
      <w:r w:rsidRPr="00166C69">
        <w:rPr>
          <w:rFonts w:ascii="Times New Roman" w:eastAsia="Times New Roman" w:hAnsi="Times New Roman" w:cs="Times New Roman"/>
          <w:b/>
          <w:sz w:val="32"/>
          <w:szCs w:val="32"/>
        </w:rPr>
        <w:t>.)</w:t>
      </w: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900" w:rsidRDefault="00B55900" w:rsidP="00B559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900" w:rsidRDefault="00B55900" w:rsidP="00B559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B55900" w:rsidP="00B559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Кандидат</w:t>
      </w:r>
    </w:p>
    <w:p w:rsidR="00166C69" w:rsidRP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на замещение вакантной должности</w:t>
      </w:r>
    </w:p>
    <w:p w:rsidR="00166C69" w:rsidRP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руководителя муниципального автономного </w:t>
      </w:r>
    </w:p>
    <w:p w:rsid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общеобразовательного учреждения</w:t>
      </w:r>
    </w:p>
    <w:p w:rsidR="00B55900" w:rsidRPr="00166C69" w:rsidRDefault="00B55900" w:rsidP="00166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«Прогимназия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Олимпионик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6C69" w:rsidRP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166C69" w:rsidRPr="00166C69" w:rsidRDefault="00166C69" w:rsidP="00166C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Л.</w:t>
      </w:r>
      <w:r w:rsidR="002E2A65">
        <w:rPr>
          <w:rFonts w:ascii="Times New Roman" w:eastAsia="Calibri" w:hAnsi="Times New Roman" w:cs="Times New Roman"/>
          <w:sz w:val="28"/>
          <w:szCs w:val="28"/>
        </w:rPr>
        <w:t xml:space="preserve">Ю. </w:t>
      </w:r>
      <w:proofErr w:type="spellStart"/>
      <w:r w:rsidR="002E2A65">
        <w:rPr>
          <w:rFonts w:ascii="Times New Roman" w:eastAsia="Calibri" w:hAnsi="Times New Roman" w:cs="Times New Roman"/>
          <w:sz w:val="28"/>
          <w:szCs w:val="28"/>
        </w:rPr>
        <w:t>Федорцова</w:t>
      </w:r>
      <w:proofErr w:type="spellEnd"/>
    </w:p>
    <w:p w:rsidR="00166C69" w:rsidRPr="00166C69" w:rsidRDefault="00166C69" w:rsidP="0016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Саратов 2019 год</w:t>
      </w:r>
    </w:p>
    <w:p w:rsidR="00B55900" w:rsidRDefault="00B55900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806"/>
        <w:gridCol w:w="1366"/>
      </w:tblGrid>
      <w:tr w:rsidR="00166C69" w:rsidRPr="00166C69" w:rsidTr="004A436A">
        <w:tc>
          <w:tcPr>
            <w:tcW w:w="8806" w:type="dxa"/>
          </w:tcPr>
          <w:p w:rsidR="00166C69" w:rsidRPr="00166C69" w:rsidRDefault="00166C69" w:rsidP="00166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Паспорт Программы.</w:t>
            </w:r>
          </w:p>
          <w:p w:rsidR="00166C69" w:rsidRPr="00166C69" w:rsidRDefault="00166C69" w:rsidP="00166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</w:tcPr>
          <w:p w:rsidR="00166C69" w:rsidRPr="00166C69" w:rsidRDefault="00166C69" w:rsidP="0016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66C69" w:rsidRPr="00166C69" w:rsidTr="004A436A">
        <w:tc>
          <w:tcPr>
            <w:tcW w:w="8806" w:type="dxa"/>
          </w:tcPr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Информационная справка об Учреждении.</w:t>
            </w:r>
          </w:p>
        </w:tc>
        <w:tc>
          <w:tcPr>
            <w:tcW w:w="1366" w:type="dxa"/>
          </w:tcPr>
          <w:p w:rsidR="00166C69" w:rsidRPr="00166C69" w:rsidRDefault="00166C69" w:rsidP="0016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66C69" w:rsidRPr="00166C69" w:rsidRDefault="00166C69" w:rsidP="0016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C69" w:rsidRPr="00166C69" w:rsidTr="004A436A">
        <w:tc>
          <w:tcPr>
            <w:tcW w:w="8806" w:type="dxa"/>
          </w:tcPr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Приоритетные направления развития Учреждения.</w:t>
            </w:r>
          </w:p>
        </w:tc>
        <w:tc>
          <w:tcPr>
            <w:tcW w:w="1366" w:type="dxa"/>
          </w:tcPr>
          <w:p w:rsidR="00166C69" w:rsidRPr="00166C69" w:rsidRDefault="00166C69" w:rsidP="0016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66C69" w:rsidRPr="00166C69" w:rsidRDefault="00166C69" w:rsidP="0016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C69" w:rsidRPr="00166C69" w:rsidTr="004A436A">
        <w:tc>
          <w:tcPr>
            <w:tcW w:w="8806" w:type="dxa"/>
          </w:tcPr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Формы реализации направлений развития Учреждения.</w:t>
            </w: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</w:tcPr>
          <w:p w:rsidR="00166C69" w:rsidRPr="00166C69" w:rsidRDefault="00166C69" w:rsidP="0016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66C69" w:rsidRPr="00166C69" w:rsidTr="004A436A">
        <w:tc>
          <w:tcPr>
            <w:tcW w:w="8806" w:type="dxa"/>
          </w:tcPr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5. Риски при реализации Программы.</w:t>
            </w: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66C69" w:rsidRPr="00166C69" w:rsidRDefault="00166C69" w:rsidP="0016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  <w:p w:rsidR="00166C69" w:rsidRPr="00166C69" w:rsidRDefault="00166C69" w:rsidP="0016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6C69" w:rsidRPr="00166C69" w:rsidRDefault="00166C69" w:rsidP="00166C69">
      <w:pPr>
        <w:shd w:val="clear" w:color="auto" w:fill="FFFFFF"/>
        <w:autoSpaceDE w:val="0"/>
        <w:autoSpaceDN w:val="0"/>
        <w:adjustRightInd w:val="0"/>
        <w:spacing w:after="180" w:line="27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 Паспорт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166C69" w:rsidRPr="00166C69" w:rsidTr="004A436A">
        <w:tc>
          <w:tcPr>
            <w:tcW w:w="4786" w:type="dxa"/>
            <w:shd w:val="clear" w:color="auto" w:fill="auto"/>
          </w:tcPr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180" w:line="27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352" w:type="dxa"/>
            <w:shd w:val="clear" w:color="auto" w:fill="auto"/>
          </w:tcPr>
          <w:p w:rsidR="00166C69" w:rsidRPr="00166C69" w:rsidRDefault="00166C69" w:rsidP="00166C69">
            <w:pPr>
              <w:spacing w:after="0" w:line="274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развития муниципального автономного общеобразовательного учреждения «Прогимназия </w:t>
            </w:r>
            <w:proofErr w:type="spellStart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Олимпионик</w:t>
            </w:r>
            <w:proofErr w:type="spellEnd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» г. Саратова</w:t>
            </w:r>
          </w:p>
        </w:tc>
      </w:tr>
      <w:tr w:rsidR="00166C69" w:rsidRPr="00166C69" w:rsidTr="004A436A">
        <w:tc>
          <w:tcPr>
            <w:tcW w:w="4786" w:type="dxa"/>
            <w:shd w:val="clear" w:color="auto" w:fill="auto"/>
          </w:tcPr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180" w:line="27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 Программы</w:t>
            </w:r>
          </w:p>
        </w:tc>
        <w:tc>
          <w:tcPr>
            <w:tcW w:w="5352" w:type="dxa"/>
            <w:shd w:val="clear" w:color="auto" w:fill="auto"/>
          </w:tcPr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коллектив дошкольной образовательной организации</w:t>
            </w:r>
          </w:p>
        </w:tc>
      </w:tr>
      <w:tr w:rsidR="00166C69" w:rsidRPr="00166C69" w:rsidTr="004A436A">
        <w:tc>
          <w:tcPr>
            <w:tcW w:w="4786" w:type="dxa"/>
            <w:shd w:val="clear" w:color="auto" w:fill="auto"/>
          </w:tcPr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180" w:line="27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352" w:type="dxa"/>
            <w:shd w:val="clear" w:color="auto" w:fill="auto"/>
          </w:tcPr>
          <w:p w:rsidR="00166C69" w:rsidRPr="00166C69" w:rsidRDefault="00166C69" w:rsidP="0016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цель Программы</w:t>
            </w:r>
            <w:r w:rsidRPr="00166C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16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C69" w:rsidRPr="00166C69" w:rsidRDefault="00166C69" w:rsidP="00166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нового качества образовательных результатов при общей доступности дошкольного и начального общего образования,  включая  дополнительное образование, для воспитанников и обучающихся прогимназии в рамках требований ФГОС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Программы</w:t>
            </w:r>
            <w:r w:rsidRPr="00166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Реализовать  новое  качество  дошкольного  и  начального  общего образования  за  счет содержательного и технологического наполнения основных образовательных программ дошкольного и начального общего образования (при общей их доступности). 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2. Обеспечить качество подготовки  выпускников (повышенный уровень – не менее 30%) на начальной ступени общего образования в соответствии с требованиями ФГОС.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3. Совершенствовать уровень профессиональных компетенций педагогов,  за счет мотивации педагогов к получению новых качественных образовательных результатов, широкому использованию инновационных педагогических технологий, участию в инновационной деятельности.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Развить информационную структуру и создать комфортные условия труда для </w:t>
            </w: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всех участников за счет повышения уровня материально-технической базы прогимназии.</w:t>
            </w:r>
          </w:p>
        </w:tc>
      </w:tr>
      <w:tr w:rsidR="00166C69" w:rsidRPr="00166C69" w:rsidTr="004A436A">
        <w:tc>
          <w:tcPr>
            <w:tcW w:w="4786" w:type="dxa"/>
            <w:shd w:val="clear" w:color="auto" w:fill="auto"/>
          </w:tcPr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180" w:line="27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352" w:type="dxa"/>
            <w:shd w:val="clear" w:color="auto" w:fill="auto"/>
          </w:tcPr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этап аналитический – 2019-2020 </w:t>
            </w:r>
            <w:proofErr w:type="spellStart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этап </w:t>
            </w:r>
            <w:proofErr w:type="spellStart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2019 – 2023 </w:t>
            </w:r>
            <w:proofErr w:type="spellStart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этап анализ и планирование – 2023 – 2024 </w:t>
            </w:r>
            <w:proofErr w:type="spellStart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6C69" w:rsidRPr="00166C69" w:rsidTr="004A436A">
        <w:tc>
          <w:tcPr>
            <w:tcW w:w="4786" w:type="dxa"/>
            <w:shd w:val="clear" w:color="auto" w:fill="auto"/>
          </w:tcPr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180" w:line="27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352" w:type="dxa"/>
            <w:shd w:val="clear" w:color="auto" w:fill="auto"/>
          </w:tcPr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Бюджетное субсидирование.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Доходы от дополнительных услуг, предоставляемых учреждением.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Средства от спонсоров, благотворителей.</w:t>
            </w:r>
          </w:p>
        </w:tc>
      </w:tr>
      <w:tr w:rsidR="00166C69" w:rsidRPr="00166C69" w:rsidTr="004A436A">
        <w:tc>
          <w:tcPr>
            <w:tcW w:w="4786" w:type="dxa"/>
            <w:shd w:val="clear" w:color="auto" w:fill="auto"/>
          </w:tcPr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180" w:line="27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352" w:type="dxa"/>
            <w:shd w:val="clear" w:color="auto" w:fill="auto"/>
          </w:tcPr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1. Повышение качества методического сопровождения в условиях реализации ФГОС дошкольного и начального образования.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Повышение качества и доступности дошкольного и начального общего образования</w:t>
            </w:r>
            <w:r w:rsidRPr="00166C69">
              <w:rPr>
                <w:rFonts w:ascii="Arial" w:eastAsia="Arial" w:hAnsi="Arial" w:cs="Times New Roman"/>
                <w:sz w:val="28"/>
                <w:szCs w:val="28"/>
              </w:rPr>
              <w:t xml:space="preserve"> </w:t>
            </w: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(включая дополнительное образование) с учетом тенденций демографического и территориального развития микрорайона, в котором расположено учреждение.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3. Введение системы оценки качества образования (СОКО).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кадрового потенциала для решения перспективных задач в условиях ФГОС дошкольного образования и совершенствования методического сопровождения ФГОС начального образования.</w:t>
            </w:r>
          </w:p>
          <w:p w:rsidR="00166C69" w:rsidRPr="00166C69" w:rsidRDefault="00166C69" w:rsidP="00166C6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5. Удовлетворенность и общественная поддержка изменений,</w:t>
            </w:r>
            <w:r w:rsidRPr="00166C69">
              <w:rPr>
                <w:rFonts w:ascii="Arial" w:eastAsia="Arial" w:hAnsi="Arial" w:cs="Times New Roman"/>
                <w:sz w:val="28"/>
                <w:szCs w:val="28"/>
              </w:rPr>
              <w:t xml:space="preserve"> </w:t>
            </w: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осуществляемых в прогимназии в условиях ФГОС, всеми участниками образовательных отношений.</w:t>
            </w:r>
          </w:p>
        </w:tc>
      </w:tr>
      <w:tr w:rsidR="00166C69" w:rsidRPr="00166C69" w:rsidTr="004A436A">
        <w:tc>
          <w:tcPr>
            <w:tcW w:w="4786" w:type="dxa"/>
            <w:shd w:val="clear" w:color="auto" w:fill="auto"/>
          </w:tcPr>
          <w:p w:rsidR="00166C69" w:rsidRPr="00166C69" w:rsidRDefault="00166C69" w:rsidP="00166C69">
            <w:pPr>
              <w:autoSpaceDE w:val="0"/>
              <w:autoSpaceDN w:val="0"/>
              <w:adjustRightInd w:val="0"/>
              <w:spacing w:after="180" w:line="27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механизмы мониторинга реализации Программы</w:t>
            </w:r>
          </w:p>
        </w:tc>
        <w:tc>
          <w:tcPr>
            <w:tcW w:w="5352" w:type="dxa"/>
            <w:shd w:val="clear" w:color="auto" w:fill="auto"/>
          </w:tcPr>
          <w:p w:rsidR="00166C69" w:rsidRPr="00166C69" w:rsidRDefault="00166C69" w:rsidP="0016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мониторинга – </w:t>
            </w:r>
            <w:proofErr w:type="spellStart"/>
            <w:r w:rsidRPr="00166C69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166C6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6C69" w:rsidRPr="00166C69" w:rsidRDefault="00166C69" w:rsidP="0016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отчётности о реализации Программы – аналитическая справка.</w:t>
            </w:r>
          </w:p>
        </w:tc>
      </w:tr>
    </w:tbl>
    <w:p w:rsidR="00166C69" w:rsidRPr="00166C69" w:rsidRDefault="00166C69" w:rsidP="00166C69">
      <w:pPr>
        <w:shd w:val="clear" w:color="auto" w:fill="FFFFFF"/>
        <w:autoSpaceDE w:val="0"/>
        <w:autoSpaceDN w:val="0"/>
        <w:adjustRightInd w:val="0"/>
        <w:spacing w:after="180" w:line="27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Законодательная база для разработки  Программы: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Конституция Российской Федерации;  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г. № 273-ФЗ «Об образовании в Российской Федерации»;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начального общего образования (Приказ </w:t>
      </w:r>
      <w:proofErr w:type="spellStart"/>
      <w:r w:rsidRPr="00166C69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66C69">
        <w:rPr>
          <w:rFonts w:ascii="Times New Roman" w:eastAsia="Times New Roman" w:hAnsi="Times New Roman" w:cs="Times New Roman"/>
          <w:sz w:val="28"/>
          <w:szCs w:val="28"/>
        </w:rPr>
        <w:t xml:space="preserve"> России от 06.10.2009 N 373);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- Федеральный закон от 21.07.2014 № 256-ФЗ «О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30.03.2013 № 286 «О формировании независимой системы оценки качества работы организаций, оказывающих социальные услуги»;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10.07. 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 от 17октября 2013г. №1155 г. Москва «Об утверждении федерального государственного образовательного стандарта   дошкольного образования»;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-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18.10.2013 № 544н);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166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>. N 1014 "Об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образования";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Российской Федерации  от 29 декабря 2013г.№271-ФЗ «Об утверждении Порядка приема на </w:t>
      </w:r>
      <w:proofErr w:type="gramStart"/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РФ от 04.09.2014 № 1726-р об утверждении Концепции развития дополнительного образования детей в РФ;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166C6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СанПиН 2.4.1.3049-13 </w:t>
        </w:r>
        <w:r w:rsidRPr="00166C69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 «</w:t>
        </w:r>
        <w:r w:rsidRPr="00166C6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Санитарно-эпидемиологические требования к устройству, содержанию и организации режима работы в дошкольных организациях»</w:t>
        </w:r>
      </w:hyperlink>
      <w:r w:rsidRPr="0016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C69" w:rsidRPr="00166C69" w:rsidRDefault="00166C69" w:rsidP="00166C69">
      <w:pPr>
        <w:spacing w:after="18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 xml:space="preserve">- Устав Учреждения. </w:t>
      </w:r>
    </w:p>
    <w:p w:rsidR="00B55900" w:rsidRDefault="00B55900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900" w:rsidRDefault="00B55900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управления реализацией Программы развития:</w:t>
      </w:r>
    </w:p>
    <w:p w:rsidR="00166C69" w:rsidRPr="00166C69" w:rsidRDefault="00166C69" w:rsidP="00166C69">
      <w:pPr>
        <w:spacing w:after="0" w:line="27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корректировка программы осуществляется Педагогическим советом учреждения</w:t>
      </w:r>
      <w:r w:rsidRPr="00166C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66C69" w:rsidRPr="00166C69" w:rsidRDefault="00166C69" w:rsidP="00166C69">
      <w:pPr>
        <w:spacing w:after="0" w:line="274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программы </w:t>
      </w:r>
      <w:r w:rsidRPr="00166C6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E2A65">
        <w:rPr>
          <w:rFonts w:ascii="Times New Roman" w:eastAsia="Times New Roman" w:hAnsi="Times New Roman" w:cs="Times New Roman"/>
          <w:sz w:val="28"/>
          <w:szCs w:val="28"/>
        </w:rPr>
        <w:t>Л.Ю. Федорцова</w:t>
      </w:r>
      <w:bookmarkStart w:id="0" w:name="_GoBack"/>
      <w:bookmarkEnd w:id="0"/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>Начало реализации Программы:</w:t>
      </w:r>
      <w:r w:rsidRPr="00166C69">
        <w:rPr>
          <w:rFonts w:ascii="Times New Roman" w:eastAsia="Times New Roman" w:hAnsi="Times New Roman" w:cs="Times New Roman"/>
          <w:sz w:val="28"/>
          <w:szCs w:val="28"/>
        </w:rPr>
        <w:t xml:space="preserve"> сентябрь</w:t>
      </w: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6C69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>Окончание реализации Программы:</w:t>
      </w:r>
      <w:r w:rsidRPr="00166C69">
        <w:rPr>
          <w:rFonts w:ascii="Times New Roman" w:eastAsia="Times New Roman" w:hAnsi="Times New Roman" w:cs="Times New Roman"/>
          <w:sz w:val="28"/>
          <w:szCs w:val="28"/>
        </w:rPr>
        <w:t xml:space="preserve"> сентябрь 2024 года.</w:t>
      </w:r>
    </w:p>
    <w:p w:rsidR="00166C69" w:rsidRPr="00166C69" w:rsidRDefault="00166C69" w:rsidP="00166C6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>2. Информационная справка.</w:t>
      </w:r>
    </w:p>
    <w:p w:rsidR="00166C69" w:rsidRPr="00166C69" w:rsidRDefault="00166C69" w:rsidP="00166C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 автономное общеобразовательное учреждение «Прогимназия </w:t>
      </w:r>
      <w:proofErr w:type="spellStart"/>
      <w:r w:rsidRPr="00166C69">
        <w:rPr>
          <w:rFonts w:ascii="Times New Roman" w:eastAsia="Times New Roman" w:hAnsi="Times New Roman" w:cs="Times New Roman"/>
          <w:sz w:val="28"/>
          <w:szCs w:val="28"/>
        </w:rPr>
        <w:t>Олимпионик</w:t>
      </w:r>
      <w:proofErr w:type="spellEnd"/>
      <w:r w:rsidRPr="00166C69">
        <w:rPr>
          <w:rFonts w:ascii="Times New Roman" w:eastAsia="Times New Roman" w:hAnsi="Times New Roman" w:cs="Times New Roman"/>
          <w:sz w:val="28"/>
          <w:szCs w:val="28"/>
        </w:rPr>
        <w:t>» г. Саратова является некоммерческой организацией.</w:t>
      </w:r>
    </w:p>
    <w:p w:rsidR="00166C69" w:rsidRPr="00166C69" w:rsidRDefault="00166C69" w:rsidP="00166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Организационно – правовая форма Учреждения – учреждение.</w:t>
      </w:r>
    </w:p>
    <w:p w:rsidR="00166C69" w:rsidRPr="00166C69" w:rsidRDefault="00166C69" w:rsidP="00166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Тип учреждения – бюджетное.</w:t>
      </w:r>
    </w:p>
    <w:p w:rsidR="00166C69" w:rsidRPr="00166C69" w:rsidRDefault="00166C69" w:rsidP="001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Учредителем Учреждения является муниципальное образование «Город Саратов».</w:t>
      </w:r>
    </w:p>
    <w:p w:rsidR="00166C69" w:rsidRPr="00166C69" w:rsidRDefault="00166C69" w:rsidP="001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Учреждение является юридическим лицом, самостоятельно осуществляющее финансово – хозяйственную деятельность, заключающее договоры. Может приобретать и осуществлять имущественные и личные неимущественные права, несет ответственность по своим обязательствам.</w:t>
      </w:r>
    </w:p>
    <w:p w:rsidR="00166C69" w:rsidRPr="00166C69" w:rsidRDefault="00166C69" w:rsidP="00166C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создания – 25.04.2019</w:t>
      </w:r>
      <w:r w:rsidR="00B5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C69" w:rsidRPr="00166C69" w:rsidRDefault="00166C69" w:rsidP="00166C69">
      <w:pPr>
        <w:spacing w:after="180" w:line="274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Реквизиты лицензии на право ведения образовательной деятельности: 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995"/>
      </w:tblGrid>
      <w:tr w:rsidR="00166C69" w:rsidRPr="00166C69" w:rsidTr="004A436A">
        <w:tc>
          <w:tcPr>
            <w:tcW w:w="2392" w:type="dxa"/>
            <w:vAlign w:val="center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2393" w:type="dxa"/>
            <w:vAlign w:val="center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регистр. номер</w:t>
            </w:r>
          </w:p>
        </w:tc>
        <w:tc>
          <w:tcPr>
            <w:tcW w:w="2995" w:type="dxa"/>
            <w:vAlign w:val="center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окончания срока действия</w:t>
            </w:r>
          </w:p>
        </w:tc>
      </w:tr>
      <w:tr w:rsidR="00166C69" w:rsidRPr="00166C69" w:rsidTr="004A436A">
        <w:tc>
          <w:tcPr>
            <w:tcW w:w="2392" w:type="dxa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64Л01</w:t>
            </w:r>
          </w:p>
        </w:tc>
        <w:tc>
          <w:tcPr>
            <w:tcW w:w="2393" w:type="dxa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0003485</w:t>
            </w:r>
          </w:p>
        </w:tc>
        <w:tc>
          <w:tcPr>
            <w:tcW w:w="2393" w:type="dxa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2995" w:type="dxa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19.06.2020</w:t>
            </w:r>
          </w:p>
        </w:tc>
      </w:tr>
    </w:tbl>
    <w:p w:rsidR="00166C69" w:rsidRPr="00166C69" w:rsidRDefault="00166C69" w:rsidP="00166C69">
      <w:pPr>
        <w:spacing w:after="180" w:line="274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Учреждения:</w:t>
      </w:r>
    </w:p>
    <w:p w:rsidR="00166C69" w:rsidRPr="00166C69" w:rsidRDefault="00166C69" w:rsidP="00166C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6C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Юридический  и фактический адрес:  </w:t>
      </w:r>
    </w:p>
    <w:p w:rsidR="00166C69" w:rsidRPr="00166C69" w:rsidRDefault="00166C69" w:rsidP="00166C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410030, г. Саратов, ул. им. Лисина С.П., д. 14</w:t>
      </w:r>
    </w:p>
    <w:p w:rsidR="00166C69" w:rsidRPr="00166C69" w:rsidRDefault="00166C69" w:rsidP="00166C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Телефон: +7 (8452) 39‒17‒32</w:t>
      </w: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56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>Режим работы:</w:t>
      </w:r>
    </w:p>
    <w:p w:rsidR="00166C69" w:rsidRPr="00166C69" w:rsidRDefault="00166C69" w:rsidP="00166C69">
      <w:pPr>
        <w:shd w:val="clear" w:color="auto" w:fill="FFFFFF"/>
        <w:spacing w:after="0" w:line="240" w:lineRule="auto"/>
        <w:ind w:left="43" w:right="2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503"/>
        <w:gridCol w:w="3839"/>
        <w:gridCol w:w="1916"/>
      </w:tblGrid>
      <w:tr w:rsidR="00166C69" w:rsidRPr="00166C69" w:rsidTr="004A436A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Продолжит.</w:t>
            </w:r>
          </w:p>
        </w:tc>
      </w:tr>
      <w:tr w:rsidR="00166C69" w:rsidRPr="00166C69" w:rsidTr="004A436A">
        <w:trPr>
          <w:trHeight w:val="350"/>
        </w:trPr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 работы</w:t>
            </w: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- учителей, ведущих 1 урок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08.00 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 мин</w:t>
            </w:r>
          </w:p>
        </w:tc>
      </w:tr>
      <w:tr w:rsidR="00166C69" w:rsidRPr="00166C69" w:rsidTr="004A436A"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Прибытие учащихся в школу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08.00 - 08.20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мин.</w:t>
            </w:r>
          </w:p>
        </w:tc>
      </w:tr>
      <w:tr w:rsidR="00166C69" w:rsidRPr="00166C69" w:rsidTr="004A436A"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 уроку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08.20 - 08.30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мин.</w:t>
            </w:r>
          </w:p>
        </w:tc>
      </w:tr>
      <w:tr w:rsidR="00166C69" w:rsidRPr="00166C69" w:rsidTr="004A436A"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занятия (1 смена):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08.30 - 13.15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ч. 45 мин</w:t>
            </w:r>
          </w:p>
        </w:tc>
      </w:tr>
      <w:tr w:rsidR="00166C69" w:rsidRPr="00166C69" w:rsidTr="004A436A">
        <w:trPr>
          <w:trHeight w:val="430"/>
        </w:trPr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занятия (1 классы):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08.30 - 12.20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ч. 50 мин.</w:t>
            </w:r>
          </w:p>
        </w:tc>
      </w:tr>
      <w:tr w:rsidR="00166C69" w:rsidRPr="00166C69" w:rsidTr="004A436A"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занятия (2 смена):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66C69" w:rsidRPr="00166C69" w:rsidTr="004A436A"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Неаудиторная работа</w:t>
            </w: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14.30 - 17.00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  часа</w:t>
            </w:r>
          </w:p>
        </w:tc>
      </w:tr>
      <w:tr w:rsidR="00166C69" w:rsidRPr="00166C69" w:rsidTr="004A436A">
        <w:trPr>
          <w:trHeight w:val="282"/>
        </w:trPr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ГПД </w:t>
            </w: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(начальная школа)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12.00 – 18.00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часа</w:t>
            </w:r>
          </w:p>
        </w:tc>
      </w:tr>
      <w:tr w:rsidR="00166C69" w:rsidRPr="00166C69" w:rsidTr="004A436A">
        <w:trPr>
          <w:trHeight w:val="1018"/>
        </w:trPr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Совещания, педсоветы:</w:t>
            </w: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-информационно-методическое совещание при директоре;</w:t>
            </w: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педсоветы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средам через неделю13.30</w:t>
            </w: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четверть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 мин.</w:t>
            </w: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1,5 ч.</w:t>
            </w:r>
          </w:p>
        </w:tc>
      </w:tr>
      <w:tr w:rsidR="00166C69" w:rsidRPr="00166C69" w:rsidTr="004A436A">
        <w:trPr>
          <w:trHeight w:val="555"/>
        </w:trPr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Планерка администрации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Еженедельно в понедельник  в 13.30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 мин.</w:t>
            </w:r>
          </w:p>
        </w:tc>
      </w:tr>
      <w:tr w:rsidR="00166C69" w:rsidRPr="00166C69" w:rsidTr="004A436A"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66C69" w:rsidRPr="00166C69" w:rsidTr="004A436A">
        <w:tc>
          <w:tcPr>
            <w:tcW w:w="332" w:type="pct"/>
          </w:tcPr>
          <w:p w:rsidR="00166C69" w:rsidRPr="00166C69" w:rsidRDefault="00166C69" w:rsidP="00166C69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9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групп  детского сада</w:t>
            </w:r>
          </w:p>
        </w:tc>
        <w:tc>
          <w:tcPr>
            <w:tcW w:w="1747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7.00 – 19.00</w:t>
            </w:r>
          </w:p>
        </w:tc>
        <w:tc>
          <w:tcPr>
            <w:tcW w:w="872" w:type="pct"/>
          </w:tcPr>
          <w:p w:rsidR="00166C69" w:rsidRPr="00166C69" w:rsidRDefault="00166C69" w:rsidP="00166C69">
            <w:pPr>
              <w:shd w:val="clear" w:color="auto" w:fill="FFFFFF"/>
              <w:spacing w:after="0" w:line="240" w:lineRule="auto"/>
              <w:ind w:left="43" w:righ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 ч. </w:t>
            </w:r>
          </w:p>
        </w:tc>
      </w:tr>
    </w:tbl>
    <w:p w:rsidR="00166C69" w:rsidRPr="00166C69" w:rsidRDefault="00166C69" w:rsidP="00166C69">
      <w:pPr>
        <w:shd w:val="clear" w:color="auto" w:fill="FFFFFF"/>
        <w:spacing w:after="0" w:line="240" w:lineRule="auto"/>
        <w:ind w:left="43"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pacing w:after="180" w:line="274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397"/>
        <w:gridCol w:w="3131"/>
        <w:gridCol w:w="3509"/>
      </w:tblGrid>
      <w:tr w:rsidR="00166C69" w:rsidRPr="00166C69" w:rsidTr="004A436A">
        <w:tc>
          <w:tcPr>
            <w:tcW w:w="710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7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(ступень) образования</w:t>
            </w:r>
          </w:p>
        </w:tc>
        <w:tc>
          <w:tcPr>
            <w:tcW w:w="3131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509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</w:tr>
      <w:tr w:rsidR="00166C69" w:rsidRPr="00166C69" w:rsidTr="004A436A">
        <w:tc>
          <w:tcPr>
            <w:tcW w:w="710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131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509" w:type="dxa"/>
            <w:shd w:val="clear" w:color="auto" w:fill="auto"/>
          </w:tcPr>
          <w:p w:rsidR="00166C69" w:rsidRPr="00166C69" w:rsidRDefault="00166C69" w:rsidP="00166C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общеобразовательная программа </w:t>
            </w:r>
          </w:p>
          <w:p w:rsidR="00166C69" w:rsidRPr="00166C69" w:rsidRDefault="00166C69" w:rsidP="00166C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(1-4классы); нормативный срок освоения 4 года.</w:t>
            </w:r>
          </w:p>
        </w:tc>
      </w:tr>
      <w:tr w:rsidR="00166C69" w:rsidRPr="00166C69" w:rsidTr="004A436A">
        <w:tc>
          <w:tcPr>
            <w:tcW w:w="710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3131" w:type="dxa"/>
            <w:shd w:val="clear" w:color="auto" w:fill="auto"/>
          </w:tcPr>
          <w:p w:rsidR="00166C69" w:rsidRPr="00166C69" w:rsidRDefault="00166C69" w:rsidP="00166C69">
            <w:pPr>
              <w:spacing w:after="18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509" w:type="dxa"/>
            <w:shd w:val="clear" w:color="auto" w:fill="auto"/>
          </w:tcPr>
          <w:p w:rsidR="00166C69" w:rsidRPr="00166C69" w:rsidRDefault="00166C69" w:rsidP="00166C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Основная образовательная программа дошкольного образования </w:t>
            </w: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(с 2 до 7 лет); нормативный срок освоения</w:t>
            </w:r>
            <w:r w:rsidRPr="00166C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5 лет.</w:t>
            </w:r>
          </w:p>
        </w:tc>
      </w:tr>
      <w:tr w:rsidR="00166C69" w:rsidRPr="00166C69" w:rsidTr="004A436A">
        <w:tc>
          <w:tcPr>
            <w:tcW w:w="710" w:type="dxa"/>
            <w:shd w:val="clear" w:color="auto" w:fill="auto"/>
          </w:tcPr>
          <w:p w:rsidR="00166C69" w:rsidRPr="00166C69" w:rsidRDefault="00166C69" w:rsidP="00166C69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7" w:type="dxa"/>
            <w:shd w:val="clear" w:color="auto" w:fill="auto"/>
          </w:tcPr>
          <w:p w:rsidR="00166C69" w:rsidRPr="00166C69" w:rsidRDefault="00166C69" w:rsidP="00166C69">
            <w:pPr>
              <w:spacing w:after="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 для детей и взрослых</w:t>
            </w:r>
          </w:p>
        </w:tc>
        <w:tc>
          <w:tcPr>
            <w:tcW w:w="3131" w:type="dxa"/>
            <w:shd w:val="clear" w:color="auto" w:fill="auto"/>
          </w:tcPr>
          <w:p w:rsidR="00166C69" w:rsidRPr="00166C69" w:rsidRDefault="00166C69" w:rsidP="00166C69">
            <w:pPr>
              <w:spacing w:after="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 – эстетическое, </w:t>
            </w:r>
            <w:proofErr w:type="spellStart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культурное, физкультурная направленность</w:t>
            </w:r>
          </w:p>
        </w:tc>
        <w:tc>
          <w:tcPr>
            <w:tcW w:w="3509" w:type="dxa"/>
            <w:shd w:val="clear" w:color="auto" w:fill="auto"/>
          </w:tcPr>
          <w:p w:rsidR="00166C69" w:rsidRPr="00166C69" w:rsidRDefault="00166C69" w:rsidP="00166C69">
            <w:pPr>
              <w:spacing w:after="0"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C6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общеразвивающие программы</w:t>
            </w:r>
          </w:p>
        </w:tc>
      </w:tr>
    </w:tbl>
    <w:p w:rsidR="00166C69" w:rsidRPr="00166C69" w:rsidRDefault="00166C69" w:rsidP="00166C69">
      <w:pPr>
        <w:tabs>
          <w:tab w:val="left" w:pos="1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tabs>
          <w:tab w:val="left" w:pos="1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 xml:space="preserve">           Управление учреждением осуществляет директор, который решает стратегические вопросы деятельности, определяет перспективы и пути развития, совместно с органами самоуправления. В состав органов самоуправления Учреждения входят:</w:t>
      </w:r>
    </w:p>
    <w:p w:rsidR="00166C69" w:rsidRPr="00166C69" w:rsidRDefault="00166C69" w:rsidP="00166C69">
      <w:pPr>
        <w:numPr>
          <w:ilvl w:val="0"/>
          <w:numId w:val="38"/>
        </w:numPr>
        <w:tabs>
          <w:tab w:val="left" w:pos="157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Общее собрание трудового коллектива</w:t>
      </w:r>
    </w:p>
    <w:p w:rsidR="00166C69" w:rsidRPr="00166C69" w:rsidRDefault="00166C69" w:rsidP="00166C69">
      <w:pPr>
        <w:numPr>
          <w:ilvl w:val="0"/>
          <w:numId w:val="38"/>
        </w:numPr>
        <w:tabs>
          <w:tab w:val="left" w:pos="157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Педагогический совет</w:t>
      </w:r>
    </w:p>
    <w:p w:rsidR="00166C69" w:rsidRPr="00166C69" w:rsidRDefault="00166C69" w:rsidP="00166C69">
      <w:pPr>
        <w:numPr>
          <w:ilvl w:val="0"/>
          <w:numId w:val="38"/>
        </w:numPr>
        <w:tabs>
          <w:tab w:val="left" w:pos="157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Общее родительское собрание</w:t>
      </w:r>
    </w:p>
    <w:p w:rsidR="00166C69" w:rsidRPr="00166C69" w:rsidRDefault="00166C69" w:rsidP="00166C69">
      <w:pPr>
        <w:numPr>
          <w:ilvl w:val="0"/>
          <w:numId w:val="38"/>
        </w:numPr>
        <w:tabs>
          <w:tab w:val="left" w:pos="157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Родительский комитет</w:t>
      </w:r>
    </w:p>
    <w:p w:rsidR="00166C69" w:rsidRPr="00166C69" w:rsidRDefault="00166C69" w:rsidP="00166C69">
      <w:pPr>
        <w:spacing w:after="0" w:line="27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C69" w:rsidRPr="00166C69" w:rsidRDefault="00166C69" w:rsidP="00166C6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расположения  образовательного учреждения:</w:t>
      </w:r>
    </w:p>
    <w:p w:rsidR="00166C69" w:rsidRPr="00166C69" w:rsidRDefault="00166C69" w:rsidP="00166C69">
      <w:pPr>
        <w:spacing w:after="0" w:line="274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6C69">
        <w:rPr>
          <w:rFonts w:ascii="Times New Roman" w:eastAsia="Times New Roman" w:hAnsi="Times New Roman" w:cs="Times New Roman"/>
          <w:sz w:val="28"/>
          <w:szCs w:val="28"/>
        </w:rPr>
        <w:t>Прогимназия «</w:t>
      </w:r>
      <w:proofErr w:type="spellStart"/>
      <w:r w:rsidRPr="00166C69">
        <w:rPr>
          <w:rFonts w:ascii="Times New Roman" w:eastAsia="Times New Roman" w:hAnsi="Times New Roman" w:cs="Times New Roman"/>
          <w:sz w:val="28"/>
          <w:szCs w:val="28"/>
        </w:rPr>
        <w:t>Олимпионик</w:t>
      </w:r>
      <w:proofErr w:type="spellEnd"/>
      <w:r w:rsidRPr="00166C69">
        <w:rPr>
          <w:rFonts w:ascii="Times New Roman" w:eastAsia="Times New Roman" w:hAnsi="Times New Roman" w:cs="Times New Roman"/>
          <w:sz w:val="28"/>
          <w:szCs w:val="28"/>
        </w:rPr>
        <w:t>» расположена в 1-й жилой группе 11 микрорайона жилого района «Солнечный - 2» в Кировском районе г. Саратова.</w:t>
      </w:r>
    </w:p>
    <w:p w:rsidR="00166C69" w:rsidRPr="00166C69" w:rsidRDefault="00166C69" w:rsidP="00166C69">
      <w:pPr>
        <w:spacing w:after="0" w:line="27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база.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 xml:space="preserve">Здание типовое, состоит из двух блок - секций, соединенных переходом. Блок-секция «А» - двух этажное здание, блок-секция «Б» - трехэтажное здание. Основными помещениями являются: 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 xml:space="preserve">- 10 групповых помещений, в состав которых входят приемные, групповые, буфетные, спальни, туалетные комнаты; 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>-   4 кабинета начальной школы;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 xml:space="preserve">- медицинский блок (кабинет врача, процедурный кабинет, изолятор, </w:t>
      </w:r>
      <w:proofErr w:type="spellStart"/>
      <w:r w:rsidRPr="00166C69">
        <w:rPr>
          <w:rFonts w:ascii="Times New Roman" w:eastAsia="Calibri" w:hAnsi="Times New Roman" w:cs="Times New Roman"/>
          <w:sz w:val="28"/>
        </w:rPr>
        <w:t>хлораторная</w:t>
      </w:r>
      <w:proofErr w:type="spellEnd"/>
      <w:r w:rsidRPr="00166C69">
        <w:rPr>
          <w:rFonts w:ascii="Times New Roman" w:eastAsia="Calibri" w:hAnsi="Times New Roman" w:cs="Times New Roman"/>
          <w:sz w:val="28"/>
        </w:rPr>
        <w:t>, физиотерапевтический, массажный кабинеты);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 xml:space="preserve">- пищеблок с сопутствующими помещениями (загрузочная, складское помещение для сыпучих продуктов, кладовая овощей, овощной цех с первичной и вторичной мойкой, </w:t>
      </w:r>
      <w:proofErr w:type="gramStart"/>
      <w:r w:rsidRPr="00166C69">
        <w:rPr>
          <w:rFonts w:ascii="Times New Roman" w:eastAsia="Calibri" w:hAnsi="Times New Roman" w:cs="Times New Roman"/>
          <w:sz w:val="28"/>
        </w:rPr>
        <w:t>мясо-рыбный</w:t>
      </w:r>
      <w:proofErr w:type="gramEnd"/>
      <w:r w:rsidRPr="00166C69">
        <w:rPr>
          <w:rFonts w:ascii="Times New Roman" w:eastAsia="Calibri" w:hAnsi="Times New Roman" w:cs="Times New Roman"/>
          <w:sz w:val="28"/>
        </w:rPr>
        <w:t xml:space="preserve"> цех, моечная яиц, моечная кухонной посуды, холодный цех, склад для скоропортящихся продуктов, горячий цех, раздаточная, гардероб, комната персонала с душевой, помещение для хранения инвентаря и </w:t>
      </w:r>
      <w:proofErr w:type="spellStart"/>
      <w:r w:rsidRPr="00166C69">
        <w:rPr>
          <w:rFonts w:ascii="Times New Roman" w:eastAsia="Calibri" w:hAnsi="Times New Roman" w:cs="Times New Roman"/>
          <w:sz w:val="28"/>
        </w:rPr>
        <w:t>дезсредств</w:t>
      </w:r>
      <w:proofErr w:type="spellEnd"/>
      <w:r w:rsidRPr="00166C69">
        <w:rPr>
          <w:rFonts w:ascii="Times New Roman" w:eastAsia="Calibri" w:hAnsi="Times New Roman" w:cs="Times New Roman"/>
          <w:sz w:val="28"/>
        </w:rPr>
        <w:t xml:space="preserve">, санузел персонала); 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 xml:space="preserve">- прачечная (кладовая чистого белья, помещение сдачи грязного белья, гладильная, коридор – выдачи чистого белья); 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 xml:space="preserve">- два музыкальных зала с костюмерными; 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 xml:space="preserve">-два физкультурных зала с помещениями для хранения спортивного инвентаря; 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>- кабинеты для дополнительного образования (центр познавательной опытно-исследовательской деятельности, хореографическая студия, клуб моделирования); кабинет психолога, кабинет логопеда.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 xml:space="preserve">- бассейн (зал с ванной и коридором, две раздевалки с отдельными санузлами для мальчиков и девочек, кладовая уборочного инвентаря и </w:t>
      </w:r>
      <w:proofErr w:type="spellStart"/>
      <w:r w:rsidRPr="00166C69">
        <w:rPr>
          <w:rFonts w:ascii="Times New Roman" w:eastAsia="Calibri" w:hAnsi="Times New Roman" w:cs="Times New Roman"/>
          <w:sz w:val="28"/>
        </w:rPr>
        <w:t>дезсредств</w:t>
      </w:r>
      <w:proofErr w:type="spellEnd"/>
      <w:r w:rsidRPr="00166C69">
        <w:rPr>
          <w:rFonts w:ascii="Times New Roman" w:eastAsia="Calibri" w:hAnsi="Times New Roman" w:cs="Times New Roman"/>
          <w:sz w:val="28"/>
        </w:rPr>
        <w:t>, лаборатория анализа воды).</w:t>
      </w:r>
    </w:p>
    <w:p w:rsidR="00166C69" w:rsidRPr="00166C69" w:rsidRDefault="00166C69" w:rsidP="00166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66C69">
        <w:rPr>
          <w:rFonts w:ascii="Times New Roman" w:eastAsia="Calibri" w:hAnsi="Times New Roman" w:cs="Times New Roman"/>
          <w:sz w:val="28"/>
        </w:rPr>
        <w:t>На территории детского сада расположены 15 теневых навесов с типовым игровым оборудованием, спортивная площадка.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6C6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3. Приоритетные направления развития Учреждения.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Социально – педагогическая миссия прогимназии – создание эффективной образовательной системы непрерывного преемственного образования для детей от 2 до 11 лет, нацеленной:</w:t>
      </w:r>
    </w:p>
    <w:p w:rsidR="00166C69" w:rsidRPr="00166C69" w:rsidRDefault="00166C69" w:rsidP="00166C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166C69">
        <w:rPr>
          <w:rFonts w:ascii="Times New Roman" w:eastAsia="Times New Roman" w:hAnsi="Times New Roman" w:cs="Times New Roman"/>
          <w:sz w:val="28"/>
          <w:szCs w:val="26"/>
        </w:rPr>
        <w:t>- на физкультурно-спортивное развитие детей</w:t>
      </w:r>
      <w:proofErr w:type="gramStart"/>
      <w:r w:rsidRPr="00166C69">
        <w:rPr>
          <w:rFonts w:ascii="Times New Roman" w:eastAsia="Times New Roman" w:hAnsi="Times New Roman" w:cs="Times New Roman"/>
          <w:sz w:val="28"/>
          <w:szCs w:val="26"/>
        </w:rPr>
        <w:t xml:space="preserve"> ;</w:t>
      </w:r>
      <w:proofErr w:type="gramEnd"/>
    </w:p>
    <w:p w:rsidR="00166C69" w:rsidRPr="00166C69" w:rsidRDefault="00166C69" w:rsidP="00166C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166C69">
        <w:rPr>
          <w:rFonts w:ascii="Times New Roman" w:eastAsia="Times New Roman" w:hAnsi="Times New Roman" w:cs="Times New Roman"/>
          <w:sz w:val="28"/>
          <w:szCs w:val="26"/>
        </w:rPr>
        <w:t>- на  социально-педагогическое развитие детей;</w:t>
      </w:r>
    </w:p>
    <w:p w:rsidR="00166C69" w:rsidRPr="00166C69" w:rsidRDefault="00166C69" w:rsidP="00166C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166C69">
        <w:rPr>
          <w:rFonts w:ascii="Times New Roman" w:eastAsia="Times New Roman" w:hAnsi="Times New Roman" w:cs="Times New Roman"/>
          <w:sz w:val="28"/>
          <w:szCs w:val="26"/>
        </w:rPr>
        <w:t>- на оказание оздоровительных услуг, направленных на охрану и укрепление здоровья, коррекцию нарушений речи детей;</w:t>
      </w:r>
    </w:p>
    <w:p w:rsidR="00166C69" w:rsidRPr="00166C69" w:rsidRDefault="00166C69" w:rsidP="00166C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166C69">
        <w:rPr>
          <w:rFonts w:ascii="Times New Roman" w:eastAsia="Times New Roman" w:hAnsi="Times New Roman" w:cs="Times New Roman"/>
          <w:sz w:val="28"/>
          <w:szCs w:val="26"/>
        </w:rPr>
        <w:t xml:space="preserve">- на </w:t>
      </w:r>
      <w:proofErr w:type="spellStart"/>
      <w:r w:rsidRPr="00166C69">
        <w:rPr>
          <w:rFonts w:ascii="Times New Roman" w:eastAsia="Times New Roman" w:hAnsi="Times New Roman" w:cs="Times New Roman"/>
          <w:sz w:val="28"/>
          <w:szCs w:val="26"/>
        </w:rPr>
        <w:t>предшкольную</w:t>
      </w:r>
      <w:proofErr w:type="spellEnd"/>
      <w:r w:rsidRPr="00166C69">
        <w:rPr>
          <w:rFonts w:ascii="Times New Roman" w:eastAsia="Times New Roman" w:hAnsi="Times New Roman" w:cs="Times New Roman"/>
          <w:sz w:val="28"/>
          <w:szCs w:val="26"/>
        </w:rPr>
        <w:t xml:space="preserve"> подготовку детей. </w:t>
      </w:r>
    </w:p>
    <w:p w:rsidR="00166C69" w:rsidRPr="00166C69" w:rsidRDefault="00166C69" w:rsidP="00166C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Инновационные идеи развития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прогимназии будут определяться следующими основными направлениями развития: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-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166C69">
        <w:rPr>
          <w:rFonts w:ascii="Times New Roman" w:eastAsia="Calibri" w:hAnsi="Times New Roman" w:cs="Calibri"/>
          <w:sz w:val="28"/>
          <w:szCs w:val="28"/>
        </w:rPr>
        <w:t>Обеспечение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качественно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новых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образовательных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результатов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при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общей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доступнос</w:t>
      </w:r>
      <w:r w:rsidRPr="00166C69">
        <w:rPr>
          <w:rFonts w:ascii="Times New Roman" w:eastAsia="Calibri" w:hAnsi="Times New Roman" w:cs="Times New Roman"/>
          <w:sz w:val="28"/>
          <w:szCs w:val="28"/>
        </w:rPr>
        <w:t>ти дошкольного и начального общего образования в рамках выполнения муниципального задания.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r w:rsidRPr="00166C69">
        <w:rPr>
          <w:rFonts w:ascii="Times New Roman" w:eastAsia="Calibri" w:hAnsi="Times New Roman" w:cs="Calibri"/>
          <w:sz w:val="28"/>
          <w:szCs w:val="28"/>
        </w:rPr>
        <w:t>Поддержка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развитие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педагогического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мастерства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как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основы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качества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образования.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166C69">
        <w:rPr>
          <w:rFonts w:ascii="Times New Roman" w:eastAsia="Calibri" w:hAnsi="Times New Roman" w:cs="Calibri"/>
          <w:sz w:val="28"/>
          <w:szCs w:val="28"/>
        </w:rPr>
        <w:t>Совершенствование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образовательного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пространства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прогимназии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за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счет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использов</w:t>
      </w:r>
      <w:r w:rsidRPr="00166C69">
        <w:rPr>
          <w:rFonts w:ascii="Times New Roman" w:eastAsia="Calibri" w:hAnsi="Times New Roman" w:cs="Times New Roman"/>
          <w:sz w:val="28"/>
          <w:szCs w:val="28"/>
        </w:rPr>
        <w:t>ания современных педагогических технологий и опыта инновационной деятельности.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-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Pr="00166C69">
        <w:rPr>
          <w:rFonts w:ascii="Times New Roman" w:eastAsia="Calibri" w:hAnsi="Times New Roman" w:cs="Calibri"/>
          <w:sz w:val="28"/>
          <w:szCs w:val="28"/>
        </w:rPr>
        <w:t>Совершенствование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методического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сопровождения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реализации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ФГОС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дошкольного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начального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общего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образования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-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Pr="00166C69">
        <w:rPr>
          <w:rFonts w:ascii="Times New Roman" w:eastAsia="Calibri" w:hAnsi="Times New Roman" w:cs="Calibri"/>
          <w:sz w:val="28"/>
          <w:szCs w:val="28"/>
        </w:rPr>
        <w:t>Достижение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высокого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уровня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взаимодействия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всех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участников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образоват</w:t>
      </w:r>
      <w:r w:rsidRPr="00166C69">
        <w:rPr>
          <w:rFonts w:ascii="Times New Roman" w:eastAsia="Calibri" w:hAnsi="Times New Roman" w:cs="Times New Roman"/>
          <w:sz w:val="28"/>
          <w:szCs w:val="28"/>
        </w:rPr>
        <w:t>ельных отношений для согласования позиций, направленных на решение образовательных, воспитательных и иных задач, способствующих положительной социализации ребенка.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-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6. </w:t>
      </w:r>
      <w:r w:rsidRPr="00166C69">
        <w:rPr>
          <w:rFonts w:ascii="Times New Roman" w:eastAsia="Calibri" w:hAnsi="Times New Roman" w:cs="Calibri"/>
          <w:sz w:val="28"/>
          <w:szCs w:val="28"/>
        </w:rPr>
        <w:t>Удовлетворение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образовательных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запросов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всех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участников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образовательных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отношений.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Концептуальная модель выпускника Прогимназии: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Выпускник прогимназии – это активный и инициативный ребенок, социально-интегрированный в общество, способный к анализу своих поступков и адекватной самооценке.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Выпускник прогимназии – это ребенок: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66C69">
        <w:rPr>
          <w:rFonts w:ascii="Times New Roman" w:eastAsia="Calibri" w:hAnsi="Times New Roman" w:cs="Calibri"/>
          <w:sz w:val="28"/>
          <w:szCs w:val="28"/>
        </w:rPr>
        <w:t>способный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6C69">
        <w:rPr>
          <w:rFonts w:ascii="Times New Roman" w:eastAsia="Calibri" w:hAnsi="Times New Roman" w:cs="Calibri"/>
          <w:sz w:val="28"/>
          <w:szCs w:val="28"/>
        </w:rPr>
        <w:t>самореализовать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свои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личностные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интересы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потребности</w:t>
      </w:r>
      <w:r w:rsidRPr="00166C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66C69">
        <w:rPr>
          <w:rFonts w:ascii="Times New Roman" w:eastAsia="Calibri" w:hAnsi="Times New Roman" w:cs="Calibri"/>
          <w:sz w:val="28"/>
          <w:szCs w:val="28"/>
        </w:rPr>
        <w:t>мотивированный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на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познавательну</w:t>
      </w:r>
      <w:r w:rsidRPr="00166C69">
        <w:rPr>
          <w:rFonts w:ascii="Times New Roman" w:eastAsia="Calibri" w:hAnsi="Times New Roman" w:cs="Times New Roman"/>
          <w:sz w:val="28"/>
          <w:szCs w:val="28"/>
        </w:rPr>
        <w:t>ю деятельность;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</w:t>
      </w:r>
      <w:r w:rsidRPr="00166C69">
        <w:rPr>
          <w:rFonts w:ascii="Times New Roman" w:eastAsia="Calibri" w:hAnsi="Times New Roman" w:cs="Calibri"/>
          <w:sz w:val="28"/>
          <w:szCs w:val="28"/>
        </w:rPr>
        <w:t>владеющий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навыками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проектной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исследовательской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компьютерной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грамотности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Calibri"/>
          <w:sz w:val="28"/>
          <w:szCs w:val="28"/>
        </w:rPr>
        <w:t>Составляющие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образа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выпускника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прогимназии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являются</w:t>
      </w:r>
      <w:r w:rsidRPr="00166C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ab/>
        <w:t>1. О</w:t>
      </w:r>
      <w:r w:rsidRPr="00166C69">
        <w:rPr>
          <w:rFonts w:ascii="Times New Roman" w:eastAsia="Calibri" w:hAnsi="Times New Roman" w:cs="Calibri"/>
          <w:sz w:val="28"/>
          <w:szCs w:val="28"/>
        </w:rPr>
        <w:t>бразовательные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компетенции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166C69">
        <w:rPr>
          <w:rFonts w:ascii="Times New Roman" w:eastAsia="Calibri" w:hAnsi="Times New Roman" w:cs="Calibri"/>
          <w:sz w:val="28"/>
          <w:szCs w:val="28"/>
        </w:rPr>
        <w:t>предполагающие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обеспечение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базовыми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повышенными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уровнями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знаний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166C69">
        <w:rPr>
          <w:rFonts w:ascii="Times New Roman" w:eastAsia="Calibri" w:hAnsi="Times New Roman" w:cs="Calibri"/>
          <w:sz w:val="28"/>
          <w:szCs w:val="28"/>
        </w:rPr>
        <w:t>умений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навыков по предметам учебного плана.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ab/>
        <w:t>2. П</w:t>
      </w:r>
      <w:r w:rsidRPr="00166C69">
        <w:rPr>
          <w:rFonts w:ascii="Times New Roman" w:eastAsia="Calibri" w:hAnsi="Times New Roman" w:cs="Calibri"/>
          <w:sz w:val="28"/>
          <w:szCs w:val="28"/>
        </w:rPr>
        <w:t>редметно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–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информационные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компетенции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предполагающие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умение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работать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с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информацией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ее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анализировать</w:t>
      </w:r>
      <w:r w:rsidRPr="00166C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ab/>
      </w:r>
      <w:r w:rsidRPr="00166C69">
        <w:rPr>
          <w:rFonts w:ascii="Times New Roman" w:eastAsia="Calibri" w:hAnsi="Times New Roman" w:cs="Calibri"/>
          <w:sz w:val="28"/>
          <w:szCs w:val="28"/>
        </w:rPr>
        <w:t xml:space="preserve">3. </w:t>
      </w:r>
      <w:proofErr w:type="spellStart"/>
      <w:r w:rsidRPr="00166C69">
        <w:rPr>
          <w:rFonts w:ascii="Times New Roman" w:eastAsia="Calibri" w:hAnsi="Times New Roman" w:cs="Calibri"/>
          <w:sz w:val="28"/>
          <w:szCs w:val="28"/>
        </w:rPr>
        <w:t>Деятельностно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–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коммуникативные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компетенции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проявляющиеся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в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способности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сотрудничеству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к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творчеству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для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достижения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конкретных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задач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в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умении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управлять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собой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анализировать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организовывать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деятельность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принимать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решения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66C69">
        <w:rPr>
          <w:rFonts w:ascii="Times New Roman" w:eastAsia="Calibri" w:hAnsi="Times New Roman" w:cs="Calibri"/>
          <w:sz w:val="28"/>
          <w:szCs w:val="28"/>
        </w:rPr>
        <w:t>в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рамках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возрастных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возможн</w:t>
      </w:r>
      <w:r w:rsidRPr="00166C69">
        <w:rPr>
          <w:rFonts w:ascii="Times New Roman" w:eastAsia="Calibri" w:hAnsi="Times New Roman" w:cs="Times New Roman"/>
          <w:sz w:val="28"/>
          <w:szCs w:val="28"/>
        </w:rPr>
        <w:t>остей).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ab/>
      </w:r>
      <w:r w:rsidRPr="00166C69">
        <w:rPr>
          <w:rFonts w:ascii="Times New Roman" w:eastAsia="Calibri" w:hAnsi="Times New Roman" w:cs="Calibri"/>
          <w:sz w:val="28"/>
          <w:szCs w:val="28"/>
        </w:rPr>
        <w:t>4. Ценностно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–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ориентационные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компетенции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включающие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систему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отношения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к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миру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к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себе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к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обществу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основанную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на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потребностях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мотивах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6C69">
        <w:rPr>
          <w:rFonts w:ascii="Times New Roman" w:eastAsia="Calibri" w:hAnsi="Times New Roman" w:cs="Calibri"/>
          <w:sz w:val="28"/>
          <w:szCs w:val="28"/>
        </w:rPr>
        <w:t>эмоционально</w:t>
      </w:r>
      <w:r w:rsidRPr="00166C69">
        <w:rPr>
          <w:rFonts w:ascii="Times New Roman" w:eastAsia="Calibri" w:hAnsi="Times New Roman" w:cs="Times New Roman"/>
          <w:sz w:val="28"/>
          <w:szCs w:val="28"/>
        </w:rPr>
        <w:t>-</w:t>
      </w:r>
      <w:r w:rsidRPr="00166C69">
        <w:rPr>
          <w:rFonts w:ascii="Times New Roman" w:eastAsia="Calibri" w:hAnsi="Times New Roman" w:cs="Calibri"/>
          <w:sz w:val="28"/>
          <w:szCs w:val="28"/>
        </w:rPr>
        <w:t>ценностных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ориентациях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C69">
        <w:rPr>
          <w:rFonts w:ascii="Times New Roman" w:eastAsia="Calibri" w:hAnsi="Times New Roman" w:cs="Calibri"/>
          <w:sz w:val="28"/>
          <w:szCs w:val="28"/>
        </w:rPr>
        <w:t>личности.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Выпускник прогимназии обладает качествами, позволяющими ему осуществить успешное продолжение образования в школе повышенного уровня.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На ближайшие перспективы целью развития гимназии является наращивание потенциала, повышение качества всех направлений деятельности и перевод прогимназии на траекторию устойчивого динамического развития, ориентированного на обучение и воспитание детей от 2 до 11 лет, способных в условиях прогимназии реализовать траекторию своего индивидуального развития.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4. Формы реализации направлений развития Учреждения.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Направления развития прогимназии реализуются через следующие подпрограммы: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•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Подпрограмма «Реализация ФГОС дошкольного образования». 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•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Подпрограмма «Совершенствование методического сопровождения реализации ФГОС начального общего образования». 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•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Подпрограмма «Развитие государственно общественного управления и кадрового потенциала Прогимназии в условиях реализации ФГОС».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•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Подпрограмма «Социализация детей дошкольного и младшего возраста». 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•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Подпрограмма «Развитие информационной структуры Прогимназии». 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•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Подпрограмма «Инновационная деятельность Прогимназии». 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4.1. Подпрограмма «Реализация ФГОС дошкольного образования».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Актуальность реализации подпрограммы связана с выполнением требований: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lastRenderedPageBreak/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Федерального закона от 29.12.2012 № 273-ФЗ «Об образовании в Российской Федерации»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Приказа </w:t>
      </w:r>
      <w:proofErr w:type="spellStart"/>
      <w:r w:rsidRPr="00166C6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России от 17.10.2013 № 1155 «Об утверждении ФГОС дошкольного образования»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Подпрограмма затрагивает следующие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проблемы</w:t>
      </w:r>
      <w:r w:rsidRPr="00166C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разработку и реализацию инновационной программы дошкольного образования в соответствии с требованиями ФГОС;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обеспечение качества и доступности дошкольного образования в условиях реализации инновационной программы дошкольного образования в рамках требований ФГОС;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согласование условий, обеспечивающих преемственность между уровнем дошкольного и начального образования, между всеми участниками образовательных отношений в условиях реализации ФГОС.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Ведущая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идея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 связана с выделением и реализацией организационно-педагогических, дидактический и личностно-</w:t>
      </w:r>
      <w:proofErr w:type="spellStart"/>
      <w:r w:rsidRPr="00166C69">
        <w:rPr>
          <w:rFonts w:ascii="Times New Roman" w:eastAsia="Calibri" w:hAnsi="Times New Roman" w:cs="Times New Roman"/>
          <w:sz w:val="28"/>
          <w:szCs w:val="28"/>
        </w:rPr>
        <w:t>деятельностных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условий, обеспечивающих в ходе реализации образовательной программы дошкольного образования, преемственность между уровнями дошкольного и начального общего образования.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Социальный эффект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от реализации подпрограммы будет связан с показателями, характеризующими качественные стороны произошедших изменений: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удовлетворенность субъектов образовательных отношений качеством образовательных результатов на ступени дошкольного и начального уровней образования в условиях прогимназии;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количество детей, продолживших обучение на ступени начального обучения прогимназии;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166C69">
        <w:rPr>
          <w:rFonts w:ascii="Times New Roman" w:eastAsia="Calibri" w:hAnsi="Times New Roman" w:cs="Times New Roman"/>
          <w:sz w:val="28"/>
          <w:szCs w:val="28"/>
        </w:rPr>
        <w:t>: реализация модели основной образовательной программы (ООП) дошкольного образования (ДО) для детей старшего дошкольного (</w:t>
      </w:r>
      <w:proofErr w:type="spellStart"/>
      <w:r w:rsidRPr="00166C69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>) возраста, обеспечивающих позитивную социализацию старших дошкольников и направленную на обеспечение преемственности между уровнями дошкольного и начального общего образования.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выделить условия реализации ООП ДО, обеспечивающие позитивную социализацию старших дошкольников и направленную на обеспечение преемственности между уровнями дошкольного и начального общего образования;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обеспечить условия реализации ООП ДО, обеспечивающих позитивную социализацию старших дошкольников и направленную на обеспечение преемственности между уровнями дошкольного и начального общего образования.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4.2. Подпрограмма «Совершенствование методического сопровождения реализации ФГОС начального общего образования».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Актуальность реализации подпрограммы связана с выполнением требований: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Федерального закона от 29.12.2012 № 273-ФЗ «Об образовании в Российской Федерации»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Приказа </w:t>
      </w:r>
      <w:proofErr w:type="spellStart"/>
      <w:r w:rsidRPr="00166C6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России от 06.10.2009 № 373 «Об утверждении ФГОС начального общего образования»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Подпрограмма затрагивает следующие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проблемы</w:t>
      </w:r>
      <w:r w:rsidRPr="00166C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совершенствование методического сопровождения основной образовательной программы (ООП) как условие эффективности реализации государственного задания на ступени начального общего образования (НОО);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расширение образовательного пространства, связанного с вариативностью и </w:t>
      </w:r>
      <w:proofErr w:type="spellStart"/>
      <w:r w:rsidRPr="00166C69">
        <w:rPr>
          <w:rFonts w:ascii="Times New Roman" w:eastAsia="Calibri" w:hAnsi="Times New Roman" w:cs="Times New Roman"/>
          <w:sz w:val="28"/>
          <w:szCs w:val="28"/>
        </w:rPr>
        <w:t>разноуровневостью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реализуемых рабочих программ педагогов, в рамках ООП НОО;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достижение новых качественных образовательных результатов при общей доступности начального общего образования в условиях обновления содержания ООП НОО.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Ведущая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идея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 связана с обеспечением качества образовательного процесса начального общего образования при реализации ООП НОО.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Социальный эффект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от реализации подпрограммы будет связан с показателями, характеризующими качественные стороны произошедших изменений: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удовлетворенность эффективностью реализации ООП НОО для всех субъектов образовательных отношений в условиях прогимназии;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удовлетворенность качеством образовательных результатов, полученных в ходе реализации ООП НОО для всех субъектов образовательных отношений;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количество детей, продолживших обучение в школах повышенного уровня;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количество потребителей, желающих обучаться в условиях прогимназии;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166C69">
        <w:rPr>
          <w:rFonts w:ascii="Times New Roman" w:eastAsia="Calibri" w:hAnsi="Times New Roman" w:cs="Times New Roman"/>
          <w:sz w:val="28"/>
          <w:szCs w:val="28"/>
        </w:rPr>
        <w:t>: обновление содержания ООП НОО за счет совершенствования методического сопровождения образовательного процесса.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внедрить выделенные составляющие методического сопровождения образовательного процесса, обеспечивающие достижение новых качественных образовательных результатов при общей доступности начального общего образования;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обеспечить мониторинг образовательных результатов (часть СОКО) как результат методического сопровождения образовательного процесса;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lastRenderedPageBreak/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расширить образовательное пространство, в рамках реализуемой ООП НОО, за счет внедрения вариативных и </w:t>
      </w:r>
      <w:proofErr w:type="spellStart"/>
      <w:r w:rsidRPr="00166C69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 педагогов для учета потребностей обучающихся;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внедрить информационно-компьютерные технологии обучения как форму организации учебных занятий и систему самооценки обучающихся.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4.3. Подпрограмма «Развитие государственно общественного управления и кадрового потенциала Прогимназии в условиях реализации ФГОС».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Актуальность реализации подпрограммы связана с выполнением требований: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Федерального закона от 29.12.2012 № 273-ФЗ «Об образовании в Российской Федерации»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Подпрограмма затрагивает следующие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проблемы</w:t>
      </w:r>
      <w:r w:rsidRPr="00166C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развитие кадрового потенциала как условие повышения качества образования;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мотивация педагогов на освоение технологий при реализации моделей общественно-профессионального управления.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Ведущая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идея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 связана с созданием комплекса условий, обеспечивающих механизмы участия субъектов образовательных отношений в сформированных моделях самоуправления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Социальный эффект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от реализации подпрограммы будет связан с показателями, характеризующими качественные стороны произошедших изменений: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эффективность работы педагогического коллектива, связанная с совершенствованием моделей самоуправления;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повышение рейтинга прогимназии в общественно-профессиональном сообществе;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повышение профессиональных компетенций участников.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166C69">
        <w:rPr>
          <w:rFonts w:ascii="Times New Roman" w:eastAsia="Calibri" w:hAnsi="Times New Roman" w:cs="Times New Roman"/>
          <w:sz w:val="28"/>
          <w:szCs w:val="28"/>
        </w:rPr>
        <w:t>: совершенствование эффективных управленческих моделей, мотивирующих коллектив на участие в общественно-профессиональных мероприятиях, направленных на повышение качества образования в условиях реализации ФГОС.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совершенствование модели самоуправления разного уровня с участием всех субъектов образовательных отношений гимназии;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обеспечить технологии реализации и функционирования общественных органов прогимназии;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обеспечить анализ управленческих ситуаций и контроль связей государственной и общественных составляющих управления;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обеспечить повышение уровня профессиональных компетенций педагогов прогимназии.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4.4. Подпрограмма «Социализация детей дошкольного и младшего возраста».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Актуальность реализации подпрограммы связана с выполнением требований: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Федерального закона от 29.12.2012 № 273-ФЗ «Об образовании в Российской Федерации»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Приказа </w:t>
      </w:r>
      <w:proofErr w:type="spellStart"/>
      <w:r w:rsidRPr="00166C6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России от 17.10.2013 № 1155 «Об утверждении ФГОС дошкольного образования»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Приказа </w:t>
      </w:r>
      <w:proofErr w:type="spellStart"/>
      <w:r w:rsidRPr="00166C6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России от 06.10.2009 № 373 «Об утверждении ФГОС начального общего образования»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Подпрограмма затрагивает следующие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проблемы</w:t>
      </w:r>
      <w:r w:rsidRPr="00166C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повышение социального статуса системы воспитания;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координацию действий педагогов, семьи и социальных партнеров образовательной организации по созданию условий для духовно- нравственного воспитания детей дошкольного и младшего школьного возраста;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обеспечение позитивной социализации детей дошкольного и младшего школьного возраста для реализации личностного потенциала и дальнейшего самоопределения.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Ведущая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идея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 связана с достижением высокого уровня взаимодействия всех участников образовательных отношений в воспитании и социализации детей дошкольного и младшего школьного возраста.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Социальный эффект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от реализации подпрограммы будет связан с показателями, характеризующими качественные стороны произошедших изменений: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способность детей к выстраиванию межличностных отношений со всеми участниками образовательных отношений (в соответствии с возрастными особенностями) как основы социально-коммуникативного развития ребенка;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адекватная самооценка ребенка (в соответствии с возрастными особенностями);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удовлетворение общества от реализации интересов и потребностей детей и их родителей, способствующих самореализации ребенка и достижению личностного успеха.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166C69">
        <w:rPr>
          <w:rFonts w:ascii="Times New Roman" w:eastAsia="Calibri" w:hAnsi="Times New Roman" w:cs="Times New Roman"/>
          <w:sz w:val="28"/>
          <w:szCs w:val="28"/>
        </w:rPr>
        <w:t>: формирование образовательного пространства прогимназии, способствующего достижению высокого уровня социально-коммуникативного развития ребенка, как основы его успешной социализации на дошкольном и начальном общем уровне образования.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создать систему методического, программного и информационного обеспечения развития воспитательной работы как условие позитивной социализации детей дошкольного и младшего школьного возраста;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расширить спектр интегративных образовательных программ и сетевых проектов, направленных на реализацию воспитательного потенциала семьи, учреждений культуры, спорта и других социальных партнеров образовательной организации;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lastRenderedPageBreak/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создать основы системы детского сообщества (на уровне класса и школы) как средство формирования личностных и общественных качеств младшего школьника.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4.5. Подпрограмма «Развитие информационной структуры Прогимназии».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Актуальность реализации подпрограммы связана с выполнением требований: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  Федерального закона от 29.12.2012 № 273-ФЗ «Об образовании в Российской Федерации»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Закон РФ от 29.12.2010 № 436 – ФЗ «О защите детей от информации, причиняющей вред их здоровью и развитию»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Постановление Правительства Российской Федерации от 10.07. 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Подпрограмма затрагивает следующие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проблемы</w:t>
      </w:r>
      <w:r w:rsidRPr="00166C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совершенствование информационно-образовательной среды прогимназии;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взаимодействие всех участников образовательных отношений через доступ к информационным ресурсам различного уровня;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развитие информационной грамотности всех участников образовательных отношений.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Ведущая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идея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 связана с созданием комплекса условий, обеспечивающих системную интеграцию информационных ресурсов в образовательное пространство прогимназии для достижения доступности качественного образования и эффективности управления организацией.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Социальный эффект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от реализации подпрограммы будет связан с показателями, характеризующими качественные стороны произошедших изменений: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эффективность использования средств коммуникации педагогами для решения профессиональных задач;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эффективность использования средств коммуникации ребенком для расширения своего образовательного пространства как условие успешной социализации;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удовлетворенность семьи ребенка о степени доступности информации об образовательном пространстве прогимназии.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166C69">
        <w:rPr>
          <w:rFonts w:ascii="Times New Roman" w:eastAsia="Calibri" w:hAnsi="Times New Roman" w:cs="Times New Roman"/>
          <w:sz w:val="28"/>
          <w:szCs w:val="28"/>
        </w:rPr>
        <w:t>: создание единого информационного образовательного пространств Прогимназии, способствующего эффективному решению образовательных, методических, административных и иных задач.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lastRenderedPageBreak/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разработать механизм совершенствования использования программно-педагогических средств и компьютерной техники в образовательном пространстве;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создать систему мониторинга СОКО с использованием ИКТ;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формировать информационно-коммуникативную культуру обучающихся;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 xml:space="preserve">создать и оптимизировать работу локальной сети организации для объединения и систематизации </w:t>
      </w:r>
      <w:proofErr w:type="spellStart"/>
      <w:r w:rsidRPr="00166C69">
        <w:rPr>
          <w:rFonts w:ascii="Times New Roman" w:eastAsia="Calibri" w:hAnsi="Times New Roman" w:cs="Times New Roman"/>
          <w:sz w:val="28"/>
          <w:szCs w:val="28"/>
        </w:rPr>
        <w:t>внутришкольных</w:t>
      </w:r>
      <w:proofErr w:type="spellEnd"/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информационных ресурсов.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4.6. Подпрограмма «Инновационная деятельность Прогимназии».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Актуальность реализации подпрограммы связана с выполнением требований: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Федерального закона от 29.12.2012 № 273-ФЗ «Об образовании в Российской Федерации»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Подпрограмма затрагивает следующие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проблемы</w:t>
      </w:r>
      <w:r w:rsidRPr="00166C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совершенствование административно-управленческого контроля в области инновационной деятельности;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мотивация педагогов на решение задач инновационной деятельности.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Ведущая </w:t>
      </w:r>
      <w:r w:rsidRPr="00166C69">
        <w:rPr>
          <w:rFonts w:ascii="Times New Roman" w:eastAsia="Calibri" w:hAnsi="Times New Roman" w:cs="Times New Roman"/>
          <w:b/>
          <w:sz w:val="28"/>
          <w:szCs w:val="28"/>
        </w:rPr>
        <w:t>идея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 связана с созданием комплекса условий, обеспечивающих механизмы реализации инновационной деятельности</w:t>
      </w:r>
    </w:p>
    <w:p w:rsidR="00166C69" w:rsidRPr="00166C69" w:rsidRDefault="00166C69" w:rsidP="00166C69">
      <w:pPr>
        <w:shd w:val="clear" w:color="auto" w:fill="FFFFFF"/>
        <w:spacing w:after="0" w:line="27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Социальный эффект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от реализации подпрограммы будет связан с показателями, характеризующими качественные стороны произошедших изменений: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эффективность работы педагогического коллектива, связанная с внедрением инновационных разработок;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повышение рейтинга прогимназии в профессиональном сообществе;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повышение профессиональных компетенций участников.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166C69">
        <w:rPr>
          <w:rFonts w:ascii="Times New Roman" w:eastAsia="Calibri" w:hAnsi="Times New Roman" w:cs="Times New Roman"/>
          <w:sz w:val="28"/>
          <w:szCs w:val="28"/>
        </w:rPr>
        <w:t>: создание эффективных управленческих механизмов, мотивирующих коллектив на инновационную деятельность.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66C69">
        <w:rPr>
          <w:rFonts w:ascii="Times New Roman" w:eastAsia="Calibri" w:hAnsi="Times New Roman" w:cs="Times New Roman"/>
          <w:sz w:val="28"/>
          <w:szCs w:val="28"/>
        </w:rPr>
        <w:t xml:space="preserve"> подпрограммы: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разработать и внедрить механизм управленческого контроля за реализацией инновационной деятельности;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создать систему мониторинга СОКО по разделу «инновационная деятельность»;</w:t>
      </w:r>
    </w:p>
    <w:p w:rsidR="00166C69" w:rsidRPr="00166C69" w:rsidRDefault="00166C69" w:rsidP="00166C69">
      <w:pPr>
        <w:shd w:val="clear" w:color="auto" w:fill="FFFFFF"/>
        <w:spacing w:after="0" w:line="27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69">
        <w:rPr>
          <w:rFonts w:ascii="Times New Roman" w:eastAsia="Calibri" w:hAnsi="Times New Roman" w:cs="Times New Roman"/>
          <w:sz w:val="28"/>
          <w:szCs w:val="28"/>
        </w:rPr>
        <w:t>◦</w:t>
      </w:r>
      <w:r w:rsidRPr="00166C69">
        <w:rPr>
          <w:rFonts w:ascii="Times New Roman" w:eastAsia="Calibri" w:hAnsi="Times New Roman" w:cs="Times New Roman"/>
          <w:sz w:val="28"/>
          <w:szCs w:val="28"/>
        </w:rPr>
        <w:tab/>
        <w:t>сформировать ресурсы для получения статуса «инновационная площадка» по проблеме преемственности вариативных образовательных программ дошкольного и начального уровней образования.</w:t>
      </w:r>
    </w:p>
    <w:p w:rsidR="00166C69" w:rsidRPr="00166C69" w:rsidRDefault="00166C69" w:rsidP="00166C69">
      <w:pPr>
        <w:spacing w:after="0" w:line="274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C69" w:rsidRPr="00166C69" w:rsidRDefault="00166C69" w:rsidP="00166C69">
      <w:pPr>
        <w:spacing w:after="0" w:line="27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Риски при реализации Программы.</w:t>
      </w:r>
    </w:p>
    <w:p w:rsidR="00166C69" w:rsidRPr="00166C69" w:rsidRDefault="00166C69" w:rsidP="00166C69">
      <w:pPr>
        <w:spacing w:after="0" w:line="274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C69" w:rsidRPr="00166C69" w:rsidRDefault="00166C69" w:rsidP="00166C69">
      <w:pPr>
        <w:tabs>
          <w:tab w:val="left" w:pos="9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Программа может быть реализована частично из-за недостаточного финансирования. </w:t>
      </w:r>
    </w:p>
    <w:p w:rsidR="00166C69" w:rsidRPr="00166C69" w:rsidRDefault="00166C69" w:rsidP="00166C69">
      <w:pPr>
        <w:tabs>
          <w:tab w:val="left" w:pos="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Частичная реализация программы возможна при сопротивлении, непонимании и неприятии родительским сообществом значимости происходящих процессов.</w:t>
      </w:r>
    </w:p>
    <w:p w:rsidR="00166C69" w:rsidRPr="00166C69" w:rsidRDefault="00166C69" w:rsidP="00166C69">
      <w:pPr>
        <w:tabs>
          <w:tab w:val="left" w:pos="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Отсутствие взаимопонимания между членами коллектива, родителями воспитанников, разобщенность целей и задач, несовершенство системы стимулирования может привести к конфликтным ситуациям и стать угрозой для реализации программы.</w:t>
      </w:r>
    </w:p>
    <w:p w:rsidR="00166C69" w:rsidRPr="00166C69" w:rsidRDefault="00166C69" w:rsidP="00166C69">
      <w:p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Отсутствие взаимовыгодных проектов с социальными институтами может привести к срыву ряда этапов программы: расширение взаимодействия с социумом, поддержка разнообразия детства,</w:t>
      </w:r>
      <w:r w:rsidRPr="00166C6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6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общей культуры воспитанников, формирование социокультурной среды. </w:t>
      </w:r>
    </w:p>
    <w:p w:rsidR="00166C69" w:rsidRPr="00166C69" w:rsidRDefault="00166C69" w:rsidP="00166C69">
      <w:pPr>
        <w:tabs>
          <w:tab w:val="left" w:pos="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Некорректное  внедрение инновационных проектов может привести к сбою системы всей деятельности.</w:t>
      </w:r>
    </w:p>
    <w:p w:rsidR="00166C69" w:rsidRPr="00166C69" w:rsidRDefault="00166C69" w:rsidP="00166C69">
      <w:pPr>
        <w:tabs>
          <w:tab w:val="left" w:pos="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Отсутствие диагностической программы по определению эффективности функционирования и развития детского сада на основе индикаторов качества может способствовать возникновению конфликтов при оценке деятельности каждого педагога.</w:t>
      </w:r>
    </w:p>
    <w:p w:rsidR="003D7111" w:rsidRDefault="003D7111"/>
    <w:sectPr w:rsidR="003D7111" w:rsidSect="006F2692">
      <w:footerReference w:type="default" r:id="rId9"/>
      <w:footerReference w:type="first" r:id="rId10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21" w:rsidRDefault="00633521">
      <w:pPr>
        <w:spacing w:after="0" w:line="240" w:lineRule="auto"/>
      </w:pPr>
      <w:r>
        <w:separator/>
      </w:r>
    </w:p>
  </w:endnote>
  <w:endnote w:type="continuationSeparator" w:id="0">
    <w:p w:rsidR="00633521" w:rsidRDefault="0063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7E" w:rsidRPr="002E789E" w:rsidRDefault="00166C69" w:rsidP="002E789E">
    <w:pPr>
      <w:pStyle w:val="af2"/>
      <w:tabs>
        <w:tab w:val="left" w:pos="9135"/>
        <w:tab w:val="right" w:pos="9922"/>
      </w:tabs>
    </w:pPr>
    <w:r w:rsidRPr="002E789E">
      <w:tab/>
    </w:r>
    <w:r w:rsidRPr="002E789E">
      <w:tab/>
    </w:r>
    <w:r w:rsidRPr="002E789E">
      <w:tab/>
    </w:r>
    <w:r w:rsidRPr="002E789E">
      <w:tab/>
    </w:r>
    <w:r w:rsidRPr="002E789E">
      <w:fldChar w:fldCharType="begin"/>
    </w:r>
    <w:r w:rsidRPr="002E789E">
      <w:instrText>PAGE   \* MERGEFORMAT</w:instrText>
    </w:r>
    <w:r w:rsidRPr="002E789E">
      <w:fldChar w:fldCharType="separate"/>
    </w:r>
    <w:r w:rsidR="002E2A65" w:rsidRPr="002E2A65">
      <w:rPr>
        <w:noProof/>
        <w:lang w:val="ru-RU"/>
      </w:rPr>
      <w:t>6</w:t>
    </w:r>
    <w:r w:rsidRPr="002E789E">
      <w:fldChar w:fldCharType="end"/>
    </w:r>
  </w:p>
  <w:p w:rsidR="0094107E" w:rsidRDefault="0063352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7E" w:rsidRPr="002E789E" w:rsidRDefault="00166C69">
    <w:pPr>
      <w:pStyle w:val="af2"/>
      <w:jc w:val="right"/>
      <w:rPr>
        <w:color w:val="FFFFFF"/>
      </w:rPr>
    </w:pPr>
    <w:r w:rsidRPr="002E789E">
      <w:rPr>
        <w:color w:val="FFFFFF"/>
      </w:rPr>
      <w:fldChar w:fldCharType="begin"/>
    </w:r>
    <w:r w:rsidRPr="002E789E">
      <w:rPr>
        <w:color w:val="FFFFFF"/>
      </w:rPr>
      <w:instrText xml:space="preserve"> PAGE   \* MERGEFORMAT </w:instrText>
    </w:r>
    <w:r w:rsidRPr="002E789E">
      <w:rPr>
        <w:color w:val="FFFFFF"/>
      </w:rPr>
      <w:fldChar w:fldCharType="separate"/>
    </w:r>
    <w:r>
      <w:rPr>
        <w:noProof/>
        <w:color w:val="FFFFFF"/>
      </w:rPr>
      <w:t>1</w:t>
    </w:r>
    <w:r w:rsidRPr="002E789E">
      <w:rPr>
        <w:color w:val="FFFFFF"/>
      </w:rPr>
      <w:fldChar w:fldCharType="end"/>
    </w:r>
  </w:p>
  <w:p w:rsidR="0094107E" w:rsidRDefault="0063352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21" w:rsidRDefault="00633521">
      <w:pPr>
        <w:spacing w:after="0" w:line="240" w:lineRule="auto"/>
      </w:pPr>
      <w:r>
        <w:separator/>
      </w:r>
    </w:p>
  </w:footnote>
  <w:footnote w:type="continuationSeparator" w:id="0">
    <w:p w:rsidR="00633521" w:rsidRDefault="0063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AE8"/>
    <w:multiLevelType w:val="hybridMultilevel"/>
    <w:tmpl w:val="ED2E8CE8"/>
    <w:lvl w:ilvl="0" w:tplc="4A0E48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178A5"/>
    <w:multiLevelType w:val="hybridMultilevel"/>
    <w:tmpl w:val="4E740F32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49F78D5"/>
    <w:multiLevelType w:val="hybridMultilevel"/>
    <w:tmpl w:val="C430F2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257C2C"/>
    <w:multiLevelType w:val="hybridMultilevel"/>
    <w:tmpl w:val="0D8E5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36EBD"/>
    <w:multiLevelType w:val="hybridMultilevel"/>
    <w:tmpl w:val="298C4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3406E"/>
    <w:multiLevelType w:val="hybridMultilevel"/>
    <w:tmpl w:val="866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01646"/>
    <w:multiLevelType w:val="hybridMultilevel"/>
    <w:tmpl w:val="E0AA78D2"/>
    <w:lvl w:ilvl="0" w:tplc="C616E2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0EB60594"/>
    <w:multiLevelType w:val="hybridMultilevel"/>
    <w:tmpl w:val="56D0FF8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107F1BAD"/>
    <w:multiLevelType w:val="hybridMultilevel"/>
    <w:tmpl w:val="8E82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B61CA0"/>
    <w:multiLevelType w:val="multilevel"/>
    <w:tmpl w:val="CED8EF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10">
    <w:nsid w:val="13BA0508"/>
    <w:multiLevelType w:val="hybridMultilevel"/>
    <w:tmpl w:val="7EA04ADE"/>
    <w:lvl w:ilvl="0" w:tplc="B386C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D148D92">
      <w:numFmt w:val="none"/>
      <w:lvlText w:val=""/>
      <w:lvlJc w:val="left"/>
      <w:pPr>
        <w:tabs>
          <w:tab w:val="num" w:pos="360"/>
        </w:tabs>
      </w:pPr>
    </w:lvl>
    <w:lvl w:ilvl="2" w:tplc="8AEA955E">
      <w:numFmt w:val="none"/>
      <w:lvlText w:val=""/>
      <w:lvlJc w:val="left"/>
      <w:pPr>
        <w:tabs>
          <w:tab w:val="num" w:pos="360"/>
        </w:tabs>
      </w:pPr>
    </w:lvl>
    <w:lvl w:ilvl="3" w:tplc="D33C2BD8">
      <w:numFmt w:val="none"/>
      <w:lvlText w:val=""/>
      <w:lvlJc w:val="left"/>
      <w:pPr>
        <w:tabs>
          <w:tab w:val="num" w:pos="360"/>
        </w:tabs>
      </w:pPr>
    </w:lvl>
    <w:lvl w:ilvl="4" w:tplc="6EF4E24A">
      <w:numFmt w:val="none"/>
      <w:lvlText w:val=""/>
      <w:lvlJc w:val="left"/>
      <w:pPr>
        <w:tabs>
          <w:tab w:val="num" w:pos="360"/>
        </w:tabs>
      </w:pPr>
    </w:lvl>
    <w:lvl w:ilvl="5" w:tplc="CEC27668">
      <w:numFmt w:val="none"/>
      <w:lvlText w:val=""/>
      <w:lvlJc w:val="left"/>
      <w:pPr>
        <w:tabs>
          <w:tab w:val="num" w:pos="360"/>
        </w:tabs>
      </w:pPr>
    </w:lvl>
    <w:lvl w:ilvl="6" w:tplc="EC62ECB0">
      <w:numFmt w:val="none"/>
      <w:lvlText w:val=""/>
      <w:lvlJc w:val="left"/>
      <w:pPr>
        <w:tabs>
          <w:tab w:val="num" w:pos="360"/>
        </w:tabs>
      </w:pPr>
    </w:lvl>
    <w:lvl w:ilvl="7" w:tplc="BBD0BA94">
      <w:numFmt w:val="none"/>
      <w:lvlText w:val=""/>
      <w:lvlJc w:val="left"/>
      <w:pPr>
        <w:tabs>
          <w:tab w:val="num" w:pos="360"/>
        </w:tabs>
      </w:pPr>
    </w:lvl>
    <w:lvl w:ilvl="8" w:tplc="2DDEE99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5017715"/>
    <w:multiLevelType w:val="hybridMultilevel"/>
    <w:tmpl w:val="8954E2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9552AE"/>
    <w:multiLevelType w:val="multilevel"/>
    <w:tmpl w:val="315CF3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3">
    <w:nsid w:val="187B6668"/>
    <w:multiLevelType w:val="hybridMultilevel"/>
    <w:tmpl w:val="F84E64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FB137D"/>
    <w:multiLevelType w:val="hybridMultilevel"/>
    <w:tmpl w:val="9300E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635ED"/>
    <w:multiLevelType w:val="hybridMultilevel"/>
    <w:tmpl w:val="1BF2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D0B82"/>
    <w:multiLevelType w:val="hybridMultilevel"/>
    <w:tmpl w:val="5E7A0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E2D2D"/>
    <w:multiLevelType w:val="multilevel"/>
    <w:tmpl w:val="95369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312A5282"/>
    <w:multiLevelType w:val="hybridMultilevel"/>
    <w:tmpl w:val="0C0C693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9">
    <w:nsid w:val="33D817C6"/>
    <w:multiLevelType w:val="hybridMultilevel"/>
    <w:tmpl w:val="86A6F54E"/>
    <w:lvl w:ilvl="0" w:tplc="F1C806CC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0">
    <w:nsid w:val="3451322B"/>
    <w:multiLevelType w:val="hybridMultilevel"/>
    <w:tmpl w:val="57AE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3C5946"/>
    <w:multiLevelType w:val="multilevel"/>
    <w:tmpl w:val="4FF84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2">
    <w:nsid w:val="3A3F30BA"/>
    <w:multiLevelType w:val="hybridMultilevel"/>
    <w:tmpl w:val="CE44B7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3">
    <w:nsid w:val="3EFC061C"/>
    <w:multiLevelType w:val="hybridMultilevel"/>
    <w:tmpl w:val="39C0E80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0180AC8"/>
    <w:multiLevelType w:val="hybridMultilevel"/>
    <w:tmpl w:val="D69CD4F2"/>
    <w:lvl w:ilvl="0" w:tplc="E6DE97F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41354ACD"/>
    <w:multiLevelType w:val="hybridMultilevel"/>
    <w:tmpl w:val="B5AE4F48"/>
    <w:lvl w:ilvl="0" w:tplc="0419000D">
      <w:start w:val="1"/>
      <w:numFmt w:val="bullet"/>
      <w:lvlText w:val=""/>
      <w:lvlJc w:val="left"/>
      <w:pPr>
        <w:ind w:left="1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6">
    <w:nsid w:val="4DB720E6"/>
    <w:multiLevelType w:val="hybridMultilevel"/>
    <w:tmpl w:val="B08C8F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F362020"/>
    <w:multiLevelType w:val="multilevel"/>
    <w:tmpl w:val="520E39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2205C32"/>
    <w:multiLevelType w:val="hybridMultilevel"/>
    <w:tmpl w:val="0706B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8A3C87"/>
    <w:multiLevelType w:val="hybridMultilevel"/>
    <w:tmpl w:val="996A0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ED1DB4"/>
    <w:multiLevelType w:val="hybridMultilevel"/>
    <w:tmpl w:val="C200F4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5E0A5E"/>
    <w:multiLevelType w:val="hybridMultilevel"/>
    <w:tmpl w:val="D0AA89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2B46B8"/>
    <w:multiLevelType w:val="multilevel"/>
    <w:tmpl w:val="A2C01F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4712E74"/>
    <w:multiLevelType w:val="multilevel"/>
    <w:tmpl w:val="14B0EB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4">
    <w:nsid w:val="54CA0B7E"/>
    <w:multiLevelType w:val="hybridMultilevel"/>
    <w:tmpl w:val="8C949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4F7B56"/>
    <w:multiLevelType w:val="hybridMultilevel"/>
    <w:tmpl w:val="DE4209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BE3322"/>
    <w:multiLevelType w:val="multilevel"/>
    <w:tmpl w:val="0102263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7">
    <w:nsid w:val="5DB529B8"/>
    <w:multiLevelType w:val="hybridMultilevel"/>
    <w:tmpl w:val="32B015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0C243AA"/>
    <w:multiLevelType w:val="multilevel"/>
    <w:tmpl w:val="14B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9">
    <w:nsid w:val="636C63F1"/>
    <w:multiLevelType w:val="hybridMultilevel"/>
    <w:tmpl w:val="AC747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45062"/>
    <w:multiLevelType w:val="hybridMultilevel"/>
    <w:tmpl w:val="8CC28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B212B"/>
    <w:multiLevelType w:val="multilevel"/>
    <w:tmpl w:val="30769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B3511D5"/>
    <w:multiLevelType w:val="hybridMultilevel"/>
    <w:tmpl w:val="0FCC491C"/>
    <w:lvl w:ilvl="0" w:tplc="D4264A4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>
    <w:nsid w:val="72B13EC8"/>
    <w:multiLevelType w:val="multilevel"/>
    <w:tmpl w:val="A58096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4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AD2F35"/>
    <w:multiLevelType w:val="hybridMultilevel"/>
    <w:tmpl w:val="A14C77B2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6">
    <w:nsid w:val="77DC0CB7"/>
    <w:multiLevelType w:val="hybridMultilevel"/>
    <w:tmpl w:val="D3BEDD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7E765133"/>
    <w:multiLevelType w:val="hybridMultilevel"/>
    <w:tmpl w:val="96C444AA"/>
    <w:lvl w:ilvl="0" w:tplc="0419000D">
      <w:start w:val="1"/>
      <w:numFmt w:val="bullet"/>
      <w:lvlText w:val=""/>
      <w:lvlJc w:val="left"/>
      <w:pPr>
        <w:ind w:left="1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37"/>
  </w:num>
  <w:num w:numId="4">
    <w:abstractNumId w:val="26"/>
  </w:num>
  <w:num w:numId="5">
    <w:abstractNumId w:val="22"/>
  </w:num>
  <w:num w:numId="6">
    <w:abstractNumId w:val="11"/>
  </w:num>
  <w:num w:numId="7">
    <w:abstractNumId w:val="2"/>
  </w:num>
  <w:num w:numId="8">
    <w:abstractNumId w:val="5"/>
  </w:num>
  <w:num w:numId="9">
    <w:abstractNumId w:val="36"/>
  </w:num>
  <w:num w:numId="10">
    <w:abstractNumId w:val="7"/>
  </w:num>
  <w:num w:numId="11">
    <w:abstractNumId w:val="45"/>
  </w:num>
  <w:num w:numId="12">
    <w:abstractNumId w:val="28"/>
  </w:num>
  <w:num w:numId="13">
    <w:abstractNumId w:val="35"/>
  </w:num>
  <w:num w:numId="14">
    <w:abstractNumId w:val="24"/>
  </w:num>
  <w:num w:numId="15">
    <w:abstractNumId w:val="6"/>
  </w:num>
  <w:num w:numId="16">
    <w:abstractNumId w:val="25"/>
  </w:num>
  <w:num w:numId="17">
    <w:abstractNumId w:val="47"/>
  </w:num>
  <w:num w:numId="18">
    <w:abstractNumId w:val="3"/>
  </w:num>
  <w:num w:numId="19">
    <w:abstractNumId w:val="40"/>
  </w:num>
  <w:num w:numId="20">
    <w:abstractNumId w:val="1"/>
  </w:num>
  <w:num w:numId="21">
    <w:abstractNumId w:val="8"/>
  </w:num>
  <w:num w:numId="22">
    <w:abstractNumId w:val="13"/>
  </w:num>
  <w:num w:numId="23">
    <w:abstractNumId w:val="14"/>
  </w:num>
  <w:num w:numId="24">
    <w:abstractNumId w:val="16"/>
  </w:num>
  <w:num w:numId="25">
    <w:abstractNumId w:val="20"/>
  </w:num>
  <w:num w:numId="26">
    <w:abstractNumId w:val="4"/>
  </w:num>
  <w:num w:numId="27">
    <w:abstractNumId w:val="42"/>
  </w:num>
  <w:num w:numId="28">
    <w:abstractNumId w:val="18"/>
  </w:num>
  <w:num w:numId="29">
    <w:abstractNumId w:val="39"/>
  </w:num>
  <w:num w:numId="30">
    <w:abstractNumId w:val="15"/>
  </w:num>
  <w:num w:numId="31">
    <w:abstractNumId w:val="31"/>
  </w:num>
  <w:num w:numId="32">
    <w:abstractNumId w:val="33"/>
  </w:num>
  <w:num w:numId="33">
    <w:abstractNumId w:val="34"/>
  </w:num>
  <w:num w:numId="34">
    <w:abstractNumId w:val="19"/>
  </w:num>
  <w:num w:numId="35">
    <w:abstractNumId w:val="46"/>
  </w:num>
  <w:num w:numId="36">
    <w:abstractNumId w:val="29"/>
  </w:num>
  <w:num w:numId="37">
    <w:abstractNumId w:val="0"/>
  </w:num>
  <w:num w:numId="38">
    <w:abstractNumId w:val="30"/>
  </w:num>
  <w:num w:numId="39">
    <w:abstractNumId w:val="10"/>
  </w:num>
  <w:num w:numId="40">
    <w:abstractNumId w:val="38"/>
  </w:num>
  <w:num w:numId="41">
    <w:abstractNumId w:val="43"/>
  </w:num>
  <w:num w:numId="42">
    <w:abstractNumId w:val="21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4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8"/>
    <w:rsid w:val="00166C69"/>
    <w:rsid w:val="001F2437"/>
    <w:rsid w:val="002E2A65"/>
    <w:rsid w:val="003D7111"/>
    <w:rsid w:val="00633521"/>
    <w:rsid w:val="00805EA8"/>
    <w:rsid w:val="00B55900"/>
    <w:rsid w:val="00E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6C69"/>
    <w:pPr>
      <w:keepNext/>
      <w:keepLines/>
      <w:spacing w:before="360" w:after="0" w:line="240" w:lineRule="auto"/>
      <w:outlineLvl w:val="0"/>
    </w:pPr>
    <w:rPr>
      <w:rFonts w:ascii="Cambria" w:eastAsia="Calibri" w:hAnsi="Cambria" w:cs="Times New Roman"/>
      <w:bCs/>
      <w:color w:val="4F81BD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166C69"/>
    <w:pPr>
      <w:keepNext/>
      <w:keepLines/>
      <w:spacing w:before="120" w:after="0" w:line="240" w:lineRule="auto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66C69"/>
    <w:pPr>
      <w:keepNext/>
      <w:keepLines/>
      <w:spacing w:before="20" w:after="0" w:line="240" w:lineRule="auto"/>
      <w:outlineLvl w:val="2"/>
    </w:pPr>
    <w:rPr>
      <w:rFonts w:ascii="Cambria" w:eastAsia="Calibri" w:hAnsi="Cambria" w:cs="Times New Roman"/>
      <w:bCs/>
      <w:color w:val="1F497D"/>
      <w:spacing w:val="14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66C69"/>
    <w:pPr>
      <w:keepNext/>
      <w:keepLines/>
      <w:spacing w:before="200" w:after="0" w:line="274" w:lineRule="auto"/>
      <w:outlineLvl w:val="3"/>
    </w:pPr>
    <w:rPr>
      <w:rFonts w:ascii="Calibri" w:eastAsia="Times New Roman" w:hAnsi="Calibri" w:cs="Times New Roman"/>
      <w:b/>
      <w:bCs/>
      <w:i/>
      <w:iCs/>
      <w:color w:val="000000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66C69"/>
    <w:pPr>
      <w:keepNext/>
      <w:keepLines/>
      <w:spacing w:before="200" w:after="0" w:line="274" w:lineRule="auto"/>
      <w:outlineLvl w:val="4"/>
    </w:pPr>
    <w:rPr>
      <w:rFonts w:ascii="Cambria" w:eastAsia="Calibri" w:hAnsi="Cambria" w:cs="Times New Roman"/>
      <w:color w:val="00000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66C69"/>
    <w:pPr>
      <w:keepNext/>
      <w:keepLines/>
      <w:spacing w:before="200" w:after="0" w:line="274" w:lineRule="auto"/>
      <w:outlineLvl w:val="5"/>
    </w:pPr>
    <w:rPr>
      <w:rFonts w:ascii="Cambria" w:eastAsia="Calibri" w:hAnsi="Cambria" w:cs="Times New Roman"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66C69"/>
    <w:pPr>
      <w:keepNext/>
      <w:keepLines/>
      <w:spacing w:before="200" w:after="0" w:line="274" w:lineRule="auto"/>
      <w:outlineLvl w:val="6"/>
    </w:pPr>
    <w:rPr>
      <w:rFonts w:ascii="Cambria" w:eastAsia="Calibri" w:hAnsi="Cambria" w:cs="Times New Roman"/>
      <w:i/>
      <w:iCs/>
      <w:color w:val="00000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66C69"/>
    <w:pPr>
      <w:keepNext/>
      <w:keepLines/>
      <w:spacing w:before="200" w:after="0" w:line="274" w:lineRule="auto"/>
      <w:outlineLvl w:val="7"/>
    </w:pPr>
    <w:rPr>
      <w:rFonts w:ascii="Cambria" w:eastAsia="Calibri" w:hAnsi="Cambria" w:cs="Times New Roman"/>
      <w:color w:val="00000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66C69"/>
    <w:pPr>
      <w:keepNext/>
      <w:keepLines/>
      <w:spacing w:before="200" w:after="0" w:line="274" w:lineRule="auto"/>
      <w:outlineLvl w:val="8"/>
    </w:pPr>
    <w:rPr>
      <w:rFonts w:ascii="Cambria" w:eastAsia="Calibri" w:hAnsi="Cambria" w:cs="Times New Roman"/>
      <w:i/>
      <w:iCs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C69"/>
    <w:rPr>
      <w:rFonts w:ascii="Cambria" w:eastAsia="Calibri" w:hAnsi="Cambria" w:cs="Times New Roman"/>
      <w:bCs/>
      <w:color w:val="4F81BD"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166C69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66C69"/>
    <w:rPr>
      <w:rFonts w:ascii="Cambria" w:eastAsia="Calibri" w:hAnsi="Cambria" w:cs="Times New Roman"/>
      <w:bCs/>
      <w:color w:val="1F497D"/>
      <w:spacing w:val="14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66C69"/>
    <w:rPr>
      <w:rFonts w:ascii="Calibri" w:eastAsia="Times New Roman" w:hAnsi="Calibri" w:cs="Times New Roman"/>
      <w:b/>
      <w:bCs/>
      <w:i/>
      <w:iCs/>
      <w:color w:val="000000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66C69"/>
    <w:rPr>
      <w:rFonts w:ascii="Cambria" w:eastAsia="Calibri" w:hAnsi="Cambria" w:cs="Times New Roman"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66C69"/>
    <w:rPr>
      <w:rFonts w:ascii="Cambria" w:eastAsia="Calibri" w:hAnsi="Cambria" w:cs="Times New Roman"/>
      <w:iCs/>
      <w:color w:val="4F81BD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66C69"/>
    <w:rPr>
      <w:rFonts w:ascii="Cambria" w:eastAsia="Calibri" w:hAnsi="Cambria" w:cs="Times New Roman"/>
      <w:i/>
      <w:iCs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66C69"/>
    <w:rPr>
      <w:rFonts w:ascii="Cambria" w:eastAsia="Calibri" w:hAnsi="Cambria" w:cs="Times New Roman"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66C69"/>
    <w:rPr>
      <w:rFonts w:ascii="Cambria" w:eastAsia="Calibri" w:hAnsi="Cambria" w:cs="Times New Roman"/>
      <w:i/>
      <w:iCs/>
      <w:color w:val="00000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166C69"/>
  </w:style>
  <w:style w:type="paragraph" w:customStyle="1" w:styleId="PersonalName">
    <w:name w:val="Personal Name"/>
    <w:basedOn w:val="a3"/>
    <w:rsid w:val="00166C69"/>
    <w:pPr>
      <w:spacing w:after="120"/>
    </w:pPr>
    <w:rPr>
      <w:rFonts w:ascii="Cambria" w:eastAsia="Calibri" w:hAnsi="Cambria" w:cs="Times New Roman"/>
      <w:b/>
      <w:caps/>
      <w:color w:val="000000"/>
      <w:spacing w:val="30"/>
      <w:sz w:val="28"/>
      <w:szCs w:val="28"/>
      <w:lang w:val="x-none" w:eastAsia="x-none"/>
    </w:rPr>
  </w:style>
  <w:style w:type="paragraph" w:customStyle="1" w:styleId="a4">
    <w:basedOn w:val="a"/>
    <w:next w:val="a"/>
    <w:link w:val="a5"/>
    <w:uiPriority w:val="99"/>
    <w:qFormat/>
    <w:rsid w:val="00166C69"/>
    <w:pPr>
      <w:spacing w:after="120" w:line="240" w:lineRule="auto"/>
      <w:contextualSpacing/>
    </w:pPr>
    <w:rPr>
      <w:rFonts w:ascii="Cambria" w:hAnsi="Cambria" w:cs="Times New Roman"/>
      <w:color w:val="1F497D"/>
      <w:spacing w:val="30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166C69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6">
    <w:name w:val="caption"/>
    <w:basedOn w:val="a"/>
    <w:next w:val="a"/>
    <w:qFormat/>
    <w:rsid w:val="00166C69"/>
    <w:pPr>
      <w:spacing w:after="180" w:line="240" w:lineRule="auto"/>
    </w:pPr>
    <w:rPr>
      <w:rFonts w:ascii="Cambria" w:eastAsia="Calibri" w:hAnsi="Cambria" w:cs="Times New Roman"/>
      <w:bCs/>
      <w:smallCaps/>
      <w:color w:val="1F497D"/>
      <w:spacing w:val="6"/>
      <w:szCs w:val="18"/>
      <w:lang w:bidi="hi-IN"/>
    </w:rPr>
  </w:style>
  <w:style w:type="paragraph" w:styleId="a7">
    <w:name w:val="Subtitle"/>
    <w:basedOn w:val="a"/>
    <w:next w:val="a"/>
    <w:link w:val="a8"/>
    <w:qFormat/>
    <w:rsid w:val="00166C69"/>
    <w:pPr>
      <w:numPr>
        <w:ilvl w:val="1"/>
      </w:numPr>
      <w:spacing w:after="180" w:line="274" w:lineRule="auto"/>
    </w:pPr>
    <w:rPr>
      <w:rFonts w:ascii="Calibri" w:eastAsia="Times New Roman" w:hAnsi="Calibri" w:cs="Times New Roman"/>
      <w:iCs/>
      <w:color w:val="1F497D"/>
      <w:sz w:val="24"/>
      <w:szCs w:val="24"/>
      <w:lang w:val="x-none" w:eastAsia="x-none" w:bidi="hi-IN"/>
    </w:rPr>
  </w:style>
  <w:style w:type="character" w:customStyle="1" w:styleId="a8">
    <w:name w:val="Подзаголовок Знак"/>
    <w:basedOn w:val="a0"/>
    <w:link w:val="a7"/>
    <w:rsid w:val="00166C69"/>
    <w:rPr>
      <w:rFonts w:ascii="Calibri" w:eastAsia="Times New Roman" w:hAnsi="Calibri" w:cs="Times New Roman"/>
      <w:iCs/>
      <w:color w:val="1F497D"/>
      <w:sz w:val="24"/>
      <w:szCs w:val="24"/>
      <w:lang w:val="x-none" w:eastAsia="x-none" w:bidi="hi-IN"/>
    </w:rPr>
  </w:style>
  <w:style w:type="character" w:styleId="a9">
    <w:name w:val="Strong"/>
    <w:qFormat/>
    <w:rsid w:val="00166C69"/>
    <w:rPr>
      <w:rFonts w:cs="Times New Roman"/>
      <w:bCs/>
      <w:i/>
      <w:color w:val="1F497D"/>
    </w:rPr>
  </w:style>
  <w:style w:type="character" w:styleId="aa">
    <w:name w:val="Emphasis"/>
    <w:qFormat/>
    <w:rsid w:val="00166C69"/>
    <w:rPr>
      <w:rFonts w:cs="Times New Roman"/>
      <w:b/>
      <w:i/>
      <w:iCs/>
    </w:rPr>
  </w:style>
  <w:style w:type="paragraph" w:customStyle="1" w:styleId="12">
    <w:name w:val="Без интервала1"/>
    <w:link w:val="NoSpacingChar"/>
    <w:rsid w:val="00166C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166C69"/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166C69"/>
    <w:pPr>
      <w:spacing w:after="180" w:line="240" w:lineRule="auto"/>
      <w:ind w:left="720" w:hanging="288"/>
      <w:contextualSpacing/>
    </w:pPr>
    <w:rPr>
      <w:rFonts w:ascii="Calibri" w:eastAsia="Times New Roman" w:hAnsi="Calibri" w:cs="Times New Roman"/>
      <w:color w:val="1F497D"/>
      <w:sz w:val="21"/>
    </w:rPr>
  </w:style>
  <w:style w:type="paragraph" w:customStyle="1" w:styleId="21">
    <w:name w:val="Цитата 21"/>
    <w:basedOn w:val="a"/>
    <w:next w:val="a"/>
    <w:link w:val="QuoteChar"/>
    <w:rsid w:val="00166C69"/>
    <w:pPr>
      <w:spacing w:after="0" w:line="360" w:lineRule="auto"/>
      <w:jc w:val="center"/>
    </w:pPr>
    <w:rPr>
      <w:rFonts w:ascii="Calibri" w:eastAsia="Times New Roman" w:hAnsi="Calibri" w:cs="Times New Roman"/>
      <w:b/>
      <w:i/>
      <w:iCs/>
      <w:color w:val="4F81BD"/>
      <w:sz w:val="26"/>
      <w:szCs w:val="20"/>
      <w:lang w:val="x-none" w:eastAsia="x-none" w:bidi="hi-IN"/>
    </w:rPr>
  </w:style>
  <w:style w:type="character" w:customStyle="1" w:styleId="QuoteChar">
    <w:name w:val="Quote Char"/>
    <w:link w:val="21"/>
    <w:locked/>
    <w:rsid w:val="00166C69"/>
    <w:rPr>
      <w:rFonts w:ascii="Calibri" w:eastAsia="Times New Roman" w:hAnsi="Calibri" w:cs="Times New Roman"/>
      <w:b/>
      <w:i/>
      <w:iCs/>
      <w:color w:val="4F81BD"/>
      <w:sz w:val="26"/>
      <w:szCs w:val="20"/>
      <w:lang w:val="x-none" w:eastAsia="x-none" w:bidi="hi-IN"/>
    </w:rPr>
  </w:style>
  <w:style w:type="paragraph" w:customStyle="1" w:styleId="14">
    <w:name w:val="Выделенная цитата1"/>
    <w:basedOn w:val="a"/>
    <w:next w:val="a"/>
    <w:link w:val="IntenseQuoteChar"/>
    <w:rsid w:val="00166C69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Calibri" w:hAnsi="Cambria" w:cs="Times New Roman"/>
      <w:bCs/>
      <w:iCs/>
      <w:color w:val="FFFFFF"/>
      <w:sz w:val="28"/>
      <w:szCs w:val="20"/>
      <w:lang w:val="x-none" w:eastAsia="x-none" w:bidi="hi-IN"/>
    </w:rPr>
  </w:style>
  <w:style w:type="character" w:customStyle="1" w:styleId="IntenseQuoteChar">
    <w:name w:val="Intense Quote Char"/>
    <w:link w:val="14"/>
    <w:locked/>
    <w:rsid w:val="00166C69"/>
    <w:rPr>
      <w:rFonts w:ascii="Cambria" w:eastAsia="Calibri" w:hAnsi="Cambria" w:cs="Times New Roman"/>
      <w:bCs/>
      <w:iCs/>
      <w:color w:val="FFFFFF"/>
      <w:sz w:val="28"/>
      <w:szCs w:val="20"/>
      <w:shd w:val="clear" w:color="auto" w:fill="4F81BD"/>
      <w:lang w:val="x-none" w:eastAsia="x-none" w:bidi="hi-IN"/>
    </w:rPr>
  </w:style>
  <w:style w:type="character" w:customStyle="1" w:styleId="15">
    <w:name w:val="Слабое выделение1"/>
    <w:rsid w:val="00166C69"/>
    <w:rPr>
      <w:rFonts w:cs="Times New Roman"/>
      <w:i/>
      <w:iCs/>
      <w:color w:val="000000"/>
    </w:rPr>
  </w:style>
  <w:style w:type="character" w:customStyle="1" w:styleId="16">
    <w:name w:val="Сильное выделение1"/>
    <w:rsid w:val="00166C69"/>
    <w:rPr>
      <w:rFonts w:cs="Times New Roman"/>
      <w:b/>
      <w:bCs/>
      <w:i/>
      <w:iCs/>
      <w:color w:val="4F81BD"/>
    </w:rPr>
  </w:style>
  <w:style w:type="character" w:customStyle="1" w:styleId="17">
    <w:name w:val="Слабая ссылка1"/>
    <w:rsid w:val="00166C69"/>
    <w:rPr>
      <w:rFonts w:cs="Times New Roman"/>
      <w:smallCaps/>
      <w:color w:val="000000"/>
      <w:u w:val="single"/>
    </w:rPr>
  </w:style>
  <w:style w:type="character" w:customStyle="1" w:styleId="18">
    <w:name w:val="Сильная ссылка1"/>
    <w:rsid w:val="00166C69"/>
    <w:rPr>
      <w:rFonts w:cs="Times New Roman"/>
      <w:bCs/>
      <w:smallCaps/>
      <w:color w:val="4F81BD"/>
      <w:spacing w:val="5"/>
      <w:u w:val="single"/>
    </w:rPr>
  </w:style>
  <w:style w:type="character" w:customStyle="1" w:styleId="19">
    <w:name w:val="Название книги1"/>
    <w:rsid w:val="00166C69"/>
    <w:rPr>
      <w:rFonts w:cs="Times New Roman"/>
      <w:b/>
      <w:bCs/>
      <w:caps/>
      <w:color w:val="1F497D"/>
      <w:spacing w:val="10"/>
    </w:rPr>
  </w:style>
  <w:style w:type="paragraph" w:customStyle="1" w:styleId="1a">
    <w:name w:val="Заголовок оглавления1"/>
    <w:basedOn w:val="1"/>
    <w:next w:val="a"/>
    <w:semiHidden/>
    <w:rsid w:val="00166C69"/>
    <w:pPr>
      <w:spacing w:before="480" w:line="264" w:lineRule="auto"/>
      <w:outlineLvl w:val="9"/>
    </w:pPr>
    <w:rPr>
      <w:b/>
    </w:rPr>
  </w:style>
  <w:style w:type="table" w:styleId="ab">
    <w:name w:val="Table Grid"/>
    <w:basedOn w:val="a1"/>
    <w:uiPriority w:val="59"/>
    <w:rsid w:val="00166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5">
    <w:name w:val="Style25"/>
    <w:basedOn w:val="a"/>
    <w:rsid w:val="00166C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68">
    <w:name w:val="Font Style68"/>
    <w:rsid w:val="00166C69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166C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semiHidden/>
    <w:rsid w:val="00166C6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66C69"/>
    <w:rPr>
      <w:rFonts w:cs="Times New Roman"/>
    </w:rPr>
  </w:style>
  <w:style w:type="paragraph" w:styleId="ae">
    <w:name w:val="No Spacing"/>
    <w:uiPriority w:val="1"/>
    <w:qFormat/>
    <w:rsid w:val="00166C6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166C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166C6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66C6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0">
    <w:name w:val="header"/>
    <w:basedOn w:val="a"/>
    <w:link w:val="af1"/>
    <w:rsid w:val="00166C69"/>
    <w:pPr>
      <w:tabs>
        <w:tab w:val="center" w:pos="4677"/>
        <w:tab w:val="right" w:pos="9355"/>
      </w:tabs>
      <w:spacing w:after="180" w:line="274" w:lineRule="auto"/>
    </w:pPr>
    <w:rPr>
      <w:rFonts w:ascii="Calibri" w:eastAsia="Times New Roman" w:hAnsi="Calibri" w:cs="Times New Roman"/>
      <w:sz w:val="21"/>
      <w:lang w:val="x-none"/>
    </w:rPr>
  </w:style>
  <w:style w:type="character" w:customStyle="1" w:styleId="af1">
    <w:name w:val="Верхний колонтитул Знак"/>
    <w:basedOn w:val="a0"/>
    <w:link w:val="af0"/>
    <w:rsid w:val="00166C69"/>
    <w:rPr>
      <w:rFonts w:ascii="Calibri" w:eastAsia="Times New Roman" w:hAnsi="Calibri" w:cs="Times New Roman"/>
      <w:sz w:val="21"/>
      <w:lang w:val="x-none"/>
    </w:rPr>
  </w:style>
  <w:style w:type="paragraph" w:styleId="af2">
    <w:name w:val="footer"/>
    <w:basedOn w:val="a"/>
    <w:link w:val="af3"/>
    <w:uiPriority w:val="99"/>
    <w:rsid w:val="00166C69"/>
    <w:pPr>
      <w:tabs>
        <w:tab w:val="center" w:pos="4677"/>
        <w:tab w:val="right" w:pos="9355"/>
      </w:tabs>
      <w:spacing w:after="180" w:line="274" w:lineRule="auto"/>
    </w:pPr>
    <w:rPr>
      <w:rFonts w:ascii="Calibri" w:eastAsia="Times New Roman" w:hAnsi="Calibri" w:cs="Times New Roman"/>
      <w:sz w:val="21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166C69"/>
    <w:rPr>
      <w:rFonts w:ascii="Calibri" w:eastAsia="Times New Roman" w:hAnsi="Calibri" w:cs="Times New Roman"/>
      <w:sz w:val="21"/>
      <w:lang w:val="x-none"/>
    </w:rPr>
  </w:style>
  <w:style w:type="paragraph" w:customStyle="1" w:styleId="1b">
    <w:name w:val="Без интервала1"/>
    <w:rsid w:val="00166C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"/>
    <w:uiPriority w:val="99"/>
    <w:rsid w:val="00166C6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166C69"/>
  </w:style>
  <w:style w:type="character" w:styleId="af4">
    <w:name w:val="line number"/>
    <w:rsid w:val="00166C69"/>
  </w:style>
  <w:style w:type="paragraph" w:styleId="af5">
    <w:name w:val="Body Text Indent"/>
    <w:basedOn w:val="a"/>
    <w:link w:val="af6"/>
    <w:uiPriority w:val="99"/>
    <w:rsid w:val="00166C6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66C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Title"/>
    <w:basedOn w:val="a"/>
    <w:next w:val="a"/>
    <w:link w:val="1d"/>
    <w:uiPriority w:val="10"/>
    <w:qFormat/>
    <w:rsid w:val="00166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Название Знак1"/>
    <w:basedOn w:val="a0"/>
    <w:link w:val="a3"/>
    <w:uiPriority w:val="10"/>
    <w:rsid w:val="0016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6C69"/>
    <w:pPr>
      <w:keepNext/>
      <w:keepLines/>
      <w:spacing w:before="360" w:after="0" w:line="240" w:lineRule="auto"/>
      <w:outlineLvl w:val="0"/>
    </w:pPr>
    <w:rPr>
      <w:rFonts w:ascii="Cambria" w:eastAsia="Calibri" w:hAnsi="Cambria" w:cs="Times New Roman"/>
      <w:bCs/>
      <w:color w:val="4F81BD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166C69"/>
    <w:pPr>
      <w:keepNext/>
      <w:keepLines/>
      <w:spacing w:before="120" w:after="0" w:line="240" w:lineRule="auto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66C69"/>
    <w:pPr>
      <w:keepNext/>
      <w:keepLines/>
      <w:spacing w:before="20" w:after="0" w:line="240" w:lineRule="auto"/>
      <w:outlineLvl w:val="2"/>
    </w:pPr>
    <w:rPr>
      <w:rFonts w:ascii="Cambria" w:eastAsia="Calibri" w:hAnsi="Cambria" w:cs="Times New Roman"/>
      <w:bCs/>
      <w:color w:val="1F497D"/>
      <w:spacing w:val="14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66C69"/>
    <w:pPr>
      <w:keepNext/>
      <w:keepLines/>
      <w:spacing w:before="200" w:after="0" w:line="274" w:lineRule="auto"/>
      <w:outlineLvl w:val="3"/>
    </w:pPr>
    <w:rPr>
      <w:rFonts w:ascii="Calibri" w:eastAsia="Times New Roman" w:hAnsi="Calibri" w:cs="Times New Roman"/>
      <w:b/>
      <w:bCs/>
      <w:i/>
      <w:iCs/>
      <w:color w:val="000000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66C69"/>
    <w:pPr>
      <w:keepNext/>
      <w:keepLines/>
      <w:spacing w:before="200" w:after="0" w:line="274" w:lineRule="auto"/>
      <w:outlineLvl w:val="4"/>
    </w:pPr>
    <w:rPr>
      <w:rFonts w:ascii="Cambria" w:eastAsia="Calibri" w:hAnsi="Cambria" w:cs="Times New Roman"/>
      <w:color w:val="00000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66C69"/>
    <w:pPr>
      <w:keepNext/>
      <w:keepLines/>
      <w:spacing w:before="200" w:after="0" w:line="274" w:lineRule="auto"/>
      <w:outlineLvl w:val="5"/>
    </w:pPr>
    <w:rPr>
      <w:rFonts w:ascii="Cambria" w:eastAsia="Calibri" w:hAnsi="Cambria" w:cs="Times New Roman"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66C69"/>
    <w:pPr>
      <w:keepNext/>
      <w:keepLines/>
      <w:spacing w:before="200" w:after="0" w:line="274" w:lineRule="auto"/>
      <w:outlineLvl w:val="6"/>
    </w:pPr>
    <w:rPr>
      <w:rFonts w:ascii="Cambria" w:eastAsia="Calibri" w:hAnsi="Cambria" w:cs="Times New Roman"/>
      <w:i/>
      <w:iCs/>
      <w:color w:val="00000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66C69"/>
    <w:pPr>
      <w:keepNext/>
      <w:keepLines/>
      <w:spacing w:before="200" w:after="0" w:line="274" w:lineRule="auto"/>
      <w:outlineLvl w:val="7"/>
    </w:pPr>
    <w:rPr>
      <w:rFonts w:ascii="Cambria" w:eastAsia="Calibri" w:hAnsi="Cambria" w:cs="Times New Roman"/>
      <w:color w:val="00000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66C69"/>
    <w:pPr>
      <w:keepNext/>
      <w:keepLines/>
      <w:spacing w:before="200" w:after="0" w:line="274" w:lineRule="auto"/>
      <w:outlineLvl w:val="8"/>
    </w:pPr>
    <w:rPr>
      <w:rFonts w:ascii="Cambria" w:eastAsia="Calibri" w:hAnsi="Cambria" w:cs="Times New Roman"/>
      <w:i/>
      <w:iCs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C69"/>
    <w:rPr>
      <w:rFonts w:ascii="Cambria" w:eastAsia="Calibri" w:hAnsi="Cambria" w:cs="Times New Roman"/>
      <w:bCs/>
      <w:color w:val="4F81BD"/>
      <w:spacing w:val="2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166C69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66C69"/>
    <w:rPr>
      <w:rFonts w:ascii="Cambria" w:eastAsia="Calibri" w:hAnsi="Cambria" w:cs="Times New Roman"/>
      <w:bCs/>
      <w:color w:val="1F497D"/>
      <w:spacing w:val="14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66C69"/>
    <w:rPr>
      <w:rFonts w:ascii="Calibri" w:eastAsia="Times New Roman" w:hAnsi="Calibri" w:cs="Times New Roman"/>
      <w:b/>
      <w:bCs/>
      <w:i/>
      <w:iCs/>
      <w:color w:val="000000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66C69"/>
    <w:rPr>
      <w:rFonts w:ascii="Cambria" w:eastAsia="Calibri" w:hAnsi="Cambria" w:cs="Times New Roman"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66C69"/>
    <w:rPr>
      <w:rFonts w:ascii="Cambria" w:eastAsia="Calibri" w:hAnsi="Cambria" w:cs="Times New Roman"/>
      <w:iCs/>
      <w:color w:val="4F81BD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66C69"/>
    <w:rPr>
      <w:rFonts w:ascii="Cambria" w:eastAsia="Calibri" w:hAnsi="Cambria" w:cs="Times New Roman"/>
      <w:i/>
      <w:iCs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66C69"/>
    <w:rPr>
      <w:rFonts w:ascii="Cambria" w:eastAsia="Calibri" w:hAnsi="Cambria" w:cs="Times New Roman"/>
      <w:color w:val="00000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66C69"/>
    <w:rPr>
      <w:rFonts w:ascii="Cambria" w:eastAsia="Calibri" w:hAnsi="Cambria" w:cs="Times New Roman"/>
      <w:i/>
      <w:iCs/>
      <w:color w:val="00000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166C69"/>
  </w:style>
  <w:style w:type="paragraph" w:customStyle="1" w:styleId="PersonalName">
    <w:name w:val="Personal Name"/>
    <w:basedOn w:val="a3"/>
    <w:rsid w:val="00166C69"/>
    <w:pPr>
      <w:spacing w:after="120"/>
    </w:pPr>
    <w:rPr>
      <w:rFonts w:ascii="Cambria" w:eastAsia="Calibri" w:hAnsi="Cambria" w:cs="Times New Roman"/>
      <w:b/>
      <w:caps/>
      <w:color w:val="000000"/>
      <w:spacing w:val="30"/>
      <w:sz w:val="28"/>
      <w:szCs w:val="28"/>
      <w:lang w:val="x-none" w:eastAsia="x-none"/>
    </w:rPr>
  </w:style>
  <w:style w:type="paragraph" w:customStyle="1" w:styleId="a4">
    <w:basedOn w:val="a"/>
    <w:next w:val="a"/>
    <w:link w:val="a5"/>
    <w:uiPriority w:val="99"/>
    <w:qFormat/>
    <w:rsid w:val="00166C69"/>
    <w:pPr>
      <w:spacing w:after="120" w:line="240" w:lineRule="auto"/>
      <w:contextualSpacing/>
    </w:pPr>
    <w:rPr>
      <w:rFonts w:ascii="Cambria" w:hAnsi="Cambria" w:cs="Times New Roman"/>
      <w:color w:val="1F497D"/>
      <w:spacing w:val="30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166C69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6">
    <w:name w:val="caption"/>
    <w:basedOn w:val="a"/>
    <w:next w:val="a"/>
    <w:qFormat/>
    <w:rsid w:val="00166C69"/>
    <w:pPr>
      <w:spacing w:after="180" w:line="240" w:lineRule="auto"/>
    </w:pPr>
    <w:rPr>
      <w:rFonts w:ascii="Cambria" w:eastAsia="Calibri" w:hAnsi="Cambria" w:cs="Times New Roman"/>
      <w:bCs/>
      <w:smallCaps/>
      <w:color w:val="1F497D"/>
      <w:spacing w:val="6"/>
      <w:szCs w:val="18"/>
      <w:lang w:bidi="hi-IN"/>
    </w:rPr>
  </w:style>
  <w:style w:type="paragraph" w:styleId="a7">
    <w:name w:val="Subtitle"/>
    <w:basedOn w:val="a"/>
    <w:next w:val="a"/>
    <w:link w:val="a8"/>
    <w:qFormat/>
    <w:rsid w:val="00166C69"/>
    <w:pPr>
      <w:numPr>
        <w:ilvl w:val="1"/>
      </w:numPr>
      <w:spacing w:after="180" w:line="274" w:lineRule="auto"/>
    </w:pPr>
    <w:rPr>
      <w:rFonts w:ascii="Calibri" w:eastAsia="Times New Roman" w:hAnsi="Calibri" w:cs="Times New Roman"/>
      <w:iCs/>
      <w:color w:val="1F497D"/>
      <w:sz w:val="24"/>
      <w:szCs w:val="24"/>
      <w:lang w:val="x-none" w:eastAsia="x-none" w:bidi="hi-IN"/>
    </w:rPr>
  </w:style>
  <w:style w:type="character" w:customStyle="1" w:styleId="a8">
    <w:name w:val="Подзаголовок Знак"/>
    <w:basedOn w:val="a0"/>
    <w:link w:val="a7"/>
    <w:rsid w:val="00166C69"/>
    <w:rPr>
      <w:rFonts w:ascii="Calibri" w:eastAsia="Times New Roman" w:hAnsi="Calibri" w:cs="Times New Roman"/>
      <w:iCs/>
      <w:color w:val="1F497D"/>
      <w:sz w:val="24"/>
      <w:szCs w:val="24"/>
      <w:lang w:val="x-none" w:eastAsia="x-none" w:bidi="hi-IN"/>
    </w:rPr>
  </w:style>
  <w:style w:type="character" w:styleId="a9">
    <w:name w:val="Strong"/>
    <w:qFormat/>
    <w:rsid w:val="00166C69"/>
    <w:rPr>
      <w:rFonts w:cs="Times New Roman"/>
      <w:bCs/>
      <w:i/>
      <w:color w:val="1F497D"/>
    </w:rPr>
  </w:style>
  <w:style w:type="character" w:styleId="aa">
    <w:name w:val="Emphasis"/>
    <w:qFormat/>
    <w:rsid w:val="00166C69"/>
    <w:rPr>
      <w:rFonts w:cs="Times New Roman"/>
      <w:b/>
      <w:i/>
      <w:iCs/>
    </w:rPr>
  </w:style>
  <w:style w:type="paragraph" w:customStyle="1" w:styleId="12">
    <w:name w:val="Без интервала1"/>
    <w:link w:val="NoSpacingChar"/>
    <w:rsid w:val="00166C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166C69"/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166C69"/>
    <w:pPr>
      <w:spacing w:after="180" w:line="240" w:lineRule="auto"/>
      <w:ind w:left="720" w:hanging="288"/>
      <w:contextualSpacing/>
    </w:pPr>
    <w:rPr>
      <w:rFonts w:ascii="Calibri" w:eastAsia="Times New Roman" w:hAnsi="Calibri" w:cs="Times New Roman"/>
      <w:color w:val="1F497D"/>
      <w:sz w:val="21"/>
    </w:rPr>
  </w:style>
  <w:style w:type="paragraph" w:customStyle="1" w:styleId="21">
    <w:name w:val="Цитата 21"/>
    <w:basedOn w:val="a"/>
    <w:next w:val="a"/>
    <w:link w:val="QuoteChar"/>
    <w:rsid w:val="00166C69"/>
    <w:pPr>
      <w:spacing w:after="0" w:line="360" w:lineRule="auto"/>
      <w:jc w:val="center"/>
    </w:pPr>
    <w:rPr>
      <w:rFonts w:ascii="Calibri" w:eastAsia="Times New Roman" w:hAnsi="Calibri" w:cs="Times New Roman"/>
      <w:b/>
      <w:i/>
      <w:iCs/>
      <w:color w:val="4F81BD"/>
      <w:sz w:val="26"/>
      <w:szCs w:val="20"/>
      <w:lang w:val="x-none" w:eastAsia="x-none" w:bidi="hi-IN"/>
    </w:rPr>
  </w:style>
  <w:style w:type="character" w:customStyle="1" w:styleId="QuoteChar">
    <w:name w:val="Quote Char"/>
    <w:link w:val="21"/>
    <w:locked/>
    <w:rsid w:val="00166C69"/>
    <w:rPr>
      <w:rFonts w:ascii="Calibri" w:eastAsia="Times New Roman" w:hAnsi="Calibri" w:cs="Times New Roman"/>
      <w:b/>
      <w:i/>
      <w:iCs/>
      <w:color w:val="4F81BD"/>
      <w:sz w:val="26"/>
      <w:szCs w:val="20"/>
      <w:lang w:val="x-none" w:eastAsia="x-none" w:bidi="hi-IN"/>
    </w:rPr>
  </w:style>
  <w:style w:type="paragraph" w:customStyle="1" w:styleId="14">
    <w:name w:val="Выделенная цитата1"/>
    <w:basedOn w:val="a"/>
    <w:next w:val="a"/>
    <w:link w:val="IntenseQuoteChar"/>
    <w:rsid w:val="00166C69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Calibri" w:hAnsi="Cambria" w:cs="Times New Roman"/>
      <w:bCs/>
      <w:iCs/>
      <w:color w:val="FFFFFF"/>
      <w:sz w:val="28"/>
      <w:szCs w:val="20"/>
      <w:lang w:val="x-none" w:eastAsia="x-none" w:bidi="hi-IN"/>
    </w:rPr>
  </w:style>
  <w:style w:type="character" w:customStyle="1" w:styleId="IntenseQuoteChar">
    <w:name w:val="Intense Quote Char"/>
    <w:link w:val="14"/>
    <w:locked/>
    <w:rsid w:val="00166C69"/>
    <w:rPr>
      <w:rFonts w:ascii="Cambria" w:eastAsia="Calibri" w:hAnsi="Cambria" w:cs="Times New Roman"/>
      <w:bCs/>
      <w:iCs/>
      <w:color w:val="FFFFFF"/>
      <w:sz w:val="28"/>
      <w:szCs w:val="20"/>
      <w:shd w:val="clear" w:color="auto" w:fill="4F81BD"/>
      <w:lang w:val="x-none" w:eastAsia="x-none" w:bidi="hi-IN"/>
    </w:rPr>
  </w:style>
  <w:style w:type="character" w:customStyle="1" w:styleId="15">
    <w:name w:val="Слабое выделение1"/>
    <w:rsid w:val="00166C69"/>
    <w:rPr>
      <w:rFonts w:cs="Times New Roman"/>
      <w:i/>
      <w:iCs/>
      <w:color w:val="000000"/>
    </w:rPr>
  </w:style>
  <w:style w:type="character" w:customStyle="1" w:styleId="16">
    <w:name w:val="Сильное выделение1"/>
    <w:rsid w:val="00166C69"/>
    <w:rPr>
      <w:rFonts w:cs="Times New Roman"/>
      <w:b/>
      <w:bCs/>
      <w:i/>
      <w:iCs/>
      <w:color w:val="4F81BD"/>
    </w:rPr>
  </w:style>
  <w:style w:type="character" w:customStyle="1" w:styleId="17">
    <w:name w:val="Слабая ссылка1"/>
    <w:rsid w:val="00166C69"/>
    <w:rPr>
      <w:rFonts w:cs="Times New Roman"/>
      <w:smallCaps/>
      <w:color w:val="000000"/>
      <w:u w:val="single"/>
    </w:rPr>
  </w:style>
  <w:style w:type="character" w:customStyle="1" w:styleId="18">
    <w:name w:val="Сильная ссылка1"/>
    <w:rsid w:val="00166C69"/>
    <w:rPr>
      <w:rFonts w:cs="Times New Roman"/>
      <w:bCs/>
      <w:smallCaps/>
      <w:color w:val="4F81BD"/>
      <w:spacing w:val="5"/>
      <w:u w:val="single"/>
    </w:rPr>
  </w:style>
  <w:style w:type="character" w:customStyle="1" w:styleId="19">
    <w:name w:val="Название книги1"/>
    <w:rsid w:val="00166C69"/>
    <w:rPr>
      <w:rFonts w:cs="Times New Roman"/>
      <w:b/>
      <w:bCs/>
      <w:caps/>
      <w:color w:val="1F497D"/>
      <w:spacing w:val="10"/>
    </w:rPr>
  </w:style>
  <w:style w:type="paragraph" w:customStyle="1" w:styleId="1a">
    <w:name w:val="Заголовок оглавления1"/>
    <w:basedOn w:val="1"/>
    <w:next w:val="a"/>
    <w:semiHidden/>
    <w:rsid w:val="00166C69"/>
    <w:pPr>
      <w:spacing w:before="480" w:line="264" w:lineRule="auto"/>
      <w:outlineLvl w:val="9"/>
    </w:pPr>
    <w:rPr>
      <w:b/>
    </w:rPr>
  </w:style>
  <w:style w:type="table" w:styleId="ab">
    <w:name w:val="Table Grid"/>
    <w:basedOn w:val="a1"/>
    <w:uiPriority w:val="59"/>
    <w:rsid w:val="00166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5">
    <w:name w:val="Style25"/>
    <w:basedOn w:val="a"/>
    <w:rsid w:val="00166C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68">
    <w:name w:val="Font Style68"/>
    <w:rsid w:val="00166C69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166C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semiHidden/>
    <w:rsid w:val="00166C6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66C69"/>
    <w:rPr>
      <w:rFonts w:cs="Times New Roman"/>
    </w:rPr>
  </w:style>
  <w:style w:type="paragraph" w:styleId="ae">
    <w:name w:val="No Spacing"/>
    <w:uiPriority w:val="1"/>
    <w:qFormat/>
    <w:rsid w:val="00166C6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166C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166C6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66C6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0">
    <w:name w:val="header"/>
    <w:basedOn w:val="a"/>
    <w:link w:val="af1"/>
    <w:rsid w:val="00166C69"/>
    <w:pPr>
      <w:tabs>
        <w:tab w:val="center" w:pos="4677"/>
        <w:tab w:val="right" w:pos="9355"/>
      </w:tabs>
      <w:spacing w:after="180" w:line="274" w:lineRule="auto"/>
    </w:pPr>
    <w:rPr>
      <w:rFonts w:ascii="Calibri" w:eastAsia="Times New Roman" w:hAnsi="Calibri" w:cs="Times New Roman"/>
      <w:sz w:val="21"/>
      <w:lang w:val="x-none"/>
    </w:rPr>
  </w:style>
  <w:style w:type="character" w:customStyle="1" w:styleId="af1">
    <w:name w:val="Верхний колонтитул Знак"/>
    <w:basedOn w:val="a0"/>
    <w:link w:val="af0"/>
    <w:rsid w:val="00166C69"/>
    <w:rPr>
      <w:rFonts w:ascii="Calibri" w:eastAsia="Times New Roman" w:hAnsi="Calibri" w:cs="Times New Roman"/>
      <w:sz w:val="21"/>
      <w:lang w:val="x-none"/>
    </w:rPr>
  </w:style>
  <w:style w:type="paragraph" w:styleId="af2">
    <w:name w:val="footer"/>
    <w:basedOn w:val="a"/>
    <w:link w:val="af3"/>
    <w:uiPriority w:val="99"/>
    <w:rsid w:val="00166C69"/>
    <w:pPr>
      <w:tabs>
        <w:tab w:val="center" w:pos="4677"/>
        <w:tab w:val="right" w:pos="9355"/>
      </w:tabs>
      <w:spacing w:after="180" w:line="274" w:lineRule="auto"/>
    </w:pPr>
    <w:rPr>
      <w:rFonts w:ascii="Calibri" w:eastAsia="Times New Roman" w:hAnsi="Calibri" w:cs="Times New Roman"/>
      <w:sz w:val="21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166C69"/>
    <w:rPr>
      <w:rFonts w:ascii="Calibri" w:eastAsia="Times New Roman" w:hAnsi="Calibri" w:cs="Times New Roman"/>
      <w:sz w:val="21"/>
      <w:lang w:val="x-none"/>
    </w:rPr>
  </w:style>
  <w:style w:type="paragraph" w:customStyle="1" w:styleId="1b">
    <w:name w:val="Без интервала1"/>
    <w:rsid w:val="00166C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"/>
    <w:uiPriority w:val="99"/>
    <w:rsid w:val="00166C6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166C69"/>
  </w:style>
  <w:style w:type="character" w:styleId="af4">
    <w:name w:val="line number"/>
    <w:rsid w:val="00166C69"/>
  </w:style>
  <w:style w:type="paragraph" w:styleId="af5">
    <w:name w:val="Body Text Indent"/>
    <w:basedOn w:val="a"/>
    <w:link w:val="af6"/>
    <w:uiPriority w:val="99"/>
    <w:rsid w:val="00166C6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66C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Title"/>
    <w:basedOn w:val="a"/>
    <w:next w:val="a"/>
    <w:link w:val="1d"/>
    <w:uiPriority w:val="10"/>
    <w:qFormat/>
    <w:rsid w:val="00166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Название Знак1"/>
    <w:basedOn w:val="a0"/>
    <w:link w:val="a3"/>
    <w:uiPriority w:val="10"/>
    <w:rsid w:val="0016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vmetodist.ucoz.ru/documents/normativ/sanpin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Larisa F</cp:lastModifiedBy>
  <cp:revision>2</cp:revision>
  <dcterms:created xsi:type="dcterms:W3CDTF">2019-07-04T10:25:00Z</dcterms:created>
  <dcterms:modified xsi:type="dcterms:W3CDTF">2019-07-04T10:25:00Z</dcterms:modified>
</cp:coreProperties>
</file>