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C" w:rsidRPr="0025056A" w:rsidRDefault="00EC2902" w:rsidP="0014702C">
      <w:pPr>
        <w:shd w:val="clear" w:color="auto" w:fill="FFFFFF"/>
        <w:spacing w:after="0" w:line="270" w:lineRule="atLeast"/>
        <w:outlineLvl w:val="0"/>
        <w:rPr>
          <w:rFonts w:ascii="Times New Roman" w:eastAsia="Times New Roman" w:hAnsi="Times New Roman" w:cs="Times New Roman"/>
          <w:i/>
          <w:iCs/>
          <w:color w:val="171717"/>
          <w:kern w:val="36"/>
          <w:sz w:val="27"/>
          <w:szCs w:val="27"/>
          <w:lang w:eastAsia="ru-RU"/>
        </w:rPr>
      </w:pPr>
      <w:r w:rsidRPr="0025056A">
        <w:rPr>
          <w:rFonts w:ascii="Times New Roman" w:eastAsia="Times New Roman" w:hAnsi="Times New Roman" w:cs="Times New Roman"/>
          <w:i/>
          <w:iCs/>
          <w:color w:val="171717"/>
          <w:kern w:val="36"/>
          <w:sz w:val="27"/>
          <w:szCs w:val="27"/>
          <w:lang w:eastAsia="ru-RU"/>
        </w:rPr>
        <w:t>Патентная система налогообложения</w:t>
      </w:r>
    </w:p>
    <w:p w:rsidR="0018337E" w:rsidRPr="00014B92" w:rsidRDefault="0018337E" w:rsidP="00014B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37E" w:rsidRPr="0025056A" w:rsidRDefault="00722F6E" w:rsidP="002D359C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5056A">
        <w:rPr>
          <w:rFonts w:ascii="Times New Roman" w:hAnsi="Times New Roman" w:cs="Times New Roman"/>
          <w:b/>
          <w:sz w:val="27"/>
          <w:szCs w:val="27"/>
          <w:lang w:eastAsia="ru-RU"/>
        </w:rPr>
        <w:t>Уважаемые предприниматели!</w:t>
      </w:r>
    </w:p>
    <w:p w:rsidR="0014702C" w:rsidRPr="0025056A" w:rsidRDefault="0014702C" w:rsidP="002D359C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14B92" w:rsidRPr="0025056A" w:rsidRDefault="00014B92" w:rsidP="002D359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25056A">
        <w:rPr>
          <w:rFonts w:ascii="Times New Roman" w:hAnsi="Times New Roman" w:cs="Times New Roman"/>
          <w:sz w:val="27"/>
          <w:szCs w:val="27"/>
        </w:rPr>
        <w:tab/>
        <w:t xml:space="preserve">Министерством экономического развития и инвестиционной политики Саратовской области </w:t>
      </w:r>
      <w:r w:rsidR="002D359C" w:rsidRPr="0025056A">
        <w:rPr>
          <w:rFonts w:ascii="Times New Roman" w:hAnsi="Times New Roman" w:cs="Times New Roman"/>
          <w:sz w:val="27"/>
          <w:szCs w:val="27"/>
        </w:rPr>
        <w:t>разработан проект изменений</w:t>
      </w:r>
      <w:r w:rsidRPr="0025056A">
        <w:rPr>
          <w:rFonts w:ascii="Times New Roman" w:hAnsi="Times New Roman" w:cs="Times New Roman"/>
          <w:sz w:val="27"/>
          <w:szCs w:val="27"/>
        </w:rPr>
        <w:t xml:space="preserve"> в закон Саратовской области </w:t>
      </w:r>
      <w:r w:rsidR="002D359C" w:rsidRPr="0025056A">
        <w:rPr>
          <w:rFonts w:ascii="Times New Roman" w:hAnsi="Times New Roman" w:cs="Times New Roman"/>
          <w:sz w:val="27"/>
          <w:szCs w:val="27"/>
        </w:rPr>
        <w:t>от 13 ноября 2012г. № 167-ЗСО «О введении на территории Саратовской области патентной системы налогообложения».</w:t>
      </w:r>
    </w:p>
    <w:p w:rsidR="00014B92" w:rsidRPr="0025056A" w:rsidRDefault="002D359C" w:rsidP="002D359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5056A">
        <w:rPr>
          <w:rFonts w:ascii="Times New Roman" w:hAnsi="Times New Roman" w:cs="Times New Roman"/>
          <w:sz w:val="27"/>
          <w:szCs w:val="27"/>
        </w:rPr>
        <w:tab/>
        <w:t xml:space="preserve">Проектом закона предусмотрено снижение размеров потенциального годового дохода ИП, установленных </w:t>
      </w:r>
      <w:proofErr w:type="spellStart"/>
      <w:r w:rsidRPr="0025056A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25056A">
        <w:rPr>
          <w:rFonts w:ascii="Times New Roman" w:hAnsi="Times New Roman" w:cs="Times New Roman"/>
          <w:sz w:val="27"/>
          <w:szCs w:val="27"/>
        </w:rPr>
        <w:t>. 1-7, 9-13, 15-17, 20-26, 30-37, 37-41, 43, 45-49 Приложения к настоящему закону.</w:t>
      </w:r>
    </w:p>
    <w:p w:rsidR="002D359C" w:rsidRPr="0025056A" w:rsidRDefault="002D359C" w:rsidP="002D359C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5056A">
        <w:rPr>
          <w:rFonts w:ascii="Times New Roman" w:hAnsi="Times New Roman" w:cs="Times New Roman"/>
          <w:sz w:val="27"/>
          <w:szCs w:val="27"/>
        </w:rPr>
        <w:t xml:space="preserve">Снижение </w:t>
      </w:r>
      <w:hyperlink r:id="rId5" w:history="1">
        <w:proofErr w:type="gramStart"/>
        <w:r w:rsidRPr="0025056A">
          <w:rPr>
            <w:rFonts w:ascii="Times New Roman" w:hAnsi="Times New Roman" w:cs="Times New Roman"/>
            <w:sz w:val="27"/>
            <w:szCs w:val="27"/>
          </w:rPr>
          <w:t>размер</w:t>
        </w:r>
      </w:hyperlink>
      <w:r w:rsidRPr="0025056A">
        <w:rPr>
          <w:rFonts w:ascii="Times New Roman" w:hAnsi="Times New Roman" w:cs="Times New Roman"/>
          <w:sz w:val="27"/>
          <w:szCs w:val="27"/>
        </w:rPr>
        <w:t>ов</w:t>
      </w:r>
      <w:proofErr w:type="gramEnd"/>
      <w:r w:rsidRPr="0025056A">
        <w:rPr>
          <w:rFonts w:ascii="Times New Roman" w:hAnsi="Times New Roman" w:cs="Times New Roman"/>
          <w:sz w:val="27"/>
          <w:szCs w:val="27"/>
        </w:rPr>
        <w:t xml:space="preserve"> потенциального годового дохода ИП осуществлялось путем определения соразмерности уплачиваемых индивидуальными предпринимателями налогов при применении патентной системы налогообложения и при уплате единого налога на вмененный доход. </w:t>
      </w:r>
    </w:p>
    <w:p w:rsidR="002D359C" w:rsidRPr="0025056A" w:rsidRDefault="002D359C" w:rsidP="002D359C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5056A">
        <w:rPr>
          <w:rFonts w:ascii="Times New Roman" w:hAnsi="Times New Roman" w:cs="Times New Roman"/>
          <w:sz w:val="27"/>
          <w:szCs w:val="27"/>
        </w:rPr>
        <w:t>Проектом закона также предусмотрено расширение видов предпринимательской деятельности, в отношении которых применяется патентная система налогообложения, на основании проекта Федерального закона № 755146-6 «</w:t>
      </w:r>
      <w:hyperlink r:id="rId6" w:history="1">
        <w:r w:rsidRPr="0025056A">
          <w:rPr>
            <w:rFonts w:ascii="Times New Roman" w:hAnsi="Times New Roman" w:cs="Times New Roman"/>
            <w:sz w:val="27"/>
            <w:szCs w:val="27"/>
          </w:rPr>
          <w:t>О внесении изменений в статью 12 части первой и часть вторую Налогового кодекса Российской Федерации</w:t>
        </w:r>
      </w:hyperlink>
      <w:r w:rsidRPr="0025056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2D359C" w:rsidRPr="0025056A" w:rsidRDefault="002D359C" w:rsidP="002D359C">
      <w:pPr>
        <w:pStyle w:val="ConsPlusNormal"/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25056A">
        <w:rPr>
          <w:rFonts w:ascii="Times New Roman" w:hAnsi="Times New Roman" w:cs="Times New Roman"/>
          <w:sz w:val="27"/>
          <w:szCs w:val="27"/>
        </w:rPr>
        <w:t>В</w:t>
      </w:r>
      <w:r w:rsidR="0025056A" w:rsidRPr="0025056A">
        <w:rPr>
          <w:rFonts w:ascii="Times New Roman" w:hAnsi="Times New Roman" w:cs="Times New Roman"/>
          <w:sz w:val="27"/>
          <w:szCs w:val="27"/>
        </w:rPr>
        <w:t xml:space="preserve">месте с тем, </w:t>
      </w:r>
      <w:r w:rsidRPr="0025056A">
        <w:rPr>
          <w:rFonts w:ascii="Times New Roman" w:hAnsi="Times New Roman" w:cs="Times New Roman"/>
          <w:sz w:val="27"/>
          <w:szCs w:val="27"/>
        </w:rPr>
        <w:t xml:space="preserve">исключены два вида предпринимательской деятельности, установленные пунктом 10 «Хранение автотранспортных средств на платных стоянках» и пунктом 21 «Прочие услуги производственного характера (услуги по изготовлению и копчению колбас)» Приложения к Закону № 167-ЗСО, которые были включены в Закон № 167-ЗСО на основании пункта 8 статьи 346.43 части II Налогового кодекса Российской Федерации </w:t>
      </w:r>
      <w:r w:rsidRPr="0025056A">
        <w:rPr>
          <w:rFonts w:ascii="Times New Roman" w:hAnsi="Times New Roman" w:cs="Times New Roman"/>
          <w:i/>
          <w:sz w:val="27"/>
          <w:szCs w:val="27"/>
        </w:rPr>
        <w:t>«Субъекты Российской Федерации вправе: 1) в целях установления</w:t>
      </w:r>
      <w:proofErr w:type="gramEnd"/>
      <w:r w:rsidRPr="0025056A">
        <w:rPr>
          <w:rFonts w:ascii="Times New Roman" w:hAnsi="Times New Roman" w:cs="Times New Roman"/>
          <w:i/>
          <w:sz w:val="27"/>
          <w:szCs w:val="27"/>
        </w:rPr>
        <w:t xml:space="preserve">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 </w:t>
      </w:r>
      <w:hyperlink r:id="rId7" w:history="1">
        <w:r w:rsidRPr="0025056A">
          <w:rPr>
            <w:rFonts w:ascii="Times New Roman" w:hAnsi="Times New Roman" w:cs="Times New Roman"/>
            <w:i/>
            <w:sz w:val="27"/>
            <w:szCs w:val="27"/>
          </w:rPr>
          <w:t>пункте 2</w:t>
        </w:r>
      </w:hyperlink>
      <w:r w:rsidRPr="0025056A">
        <w:rPr>
          <w:rFonts w:ascii="Times New Roman" w:hAnsi="Times New Roman" w:cs="Times New Roman"/>
          <w:i/>
          <w:sz w:val="27"/>
          <w:szCs w:val="27"/>
        </w:rPr>
        <w:t xml:space="preserve"> настоящей статьи, если такая дифференциация предусмотрена Общероссийским </w:t>
      </w:r>
      <w:hyperlink r:id="rId8" w:history="1">
        <w:r w:rsidRPr="0025056A">
          <w:rPr>
            <w:rFonts w:ascii="Times New Roman" w:hAnsi="Times New Roman" w:cs="Times New Roman"/>
            <w:i/>
            <w:sz w:val="27"/>
            <w:szCs w:val="27"/>
          </w:rPr>
          <w:t>классификатором</w:t>
        </w:r>
      </w:hyperlink>
      <w:r w:rsidRPr="0025056A">
        <w:rPr>
          <w:rFonts w:ascii="Times New Roman" w:hAnsi="Times New Roman" w:cs="Times New Roman"/>
          <w:i/>
          <w:sz w:val="27"/>
          <w:szCs w:val="27"/>
        </w:rPr>
        <w:t xml:space="preserve"> услуг населению или Общероссийским </w:t>
      </w:r>
      <w:hyperlink r:id="rId9" w:history="1">
        <w:r w:rsidRPr="0025056A">
          <w:rPr>
            <w:rFonts w:ascii="Times New Roman" w:hAnsi="Times New Roman" w:cs="Times New Roman"/>
            <w:i/>
            <w:sz w:val="27"/>
            <w:szCs w:val="27"/>
          </w:rPr>
          <w:t>классификатором</w:t>
        </w:r>
      </w:hyperlink>
      <w:r w:rsidRPr="0025056A">
        <w:rPr>
          <w:rFonts w:ascii="Times New Roman" w:hAnsi="Times New Roman" w:cs="Times New Roman"/>
          <w:i/>
          <w:sz w:val="27"/>
          <w:szCs w:val="27"/>
        </w:rPr>
        <w:t xml:space="preserve"> видов экономической деятельности</w:t>
      </w:r>
      <w:proofErr w:type="gramStart"/>
      <w:r w:rsidRPr="0025056A">
        <w:rPr>
          <w:rFonts w:ascii="Times New Roman" w:hAnsi="Times New Roman" w:cs="Times New Roman"/>
          <w:i/>
          <w:sz w:val="27"/>
          <w:szCs w:val="27"/>
        </w:rPr>
        <w:t>;»</w:t>
      </w:r>
      <w:proofErr w:type="gramEnd"/>
      <w:r w:rsidRPr="0025056A">
        <w:rPr>
          <w:rFonts w:ascii="Times New Roman" w:hAnsi="Times New Roman" w:cs="Times New Roman"/>
          <w:i/>
          <w:sz w:val="27"/>
          <w:szCs w:val="27"/>
        </w:rPr>
        <w:t>.</w:t>
      </w:r>
    </w:p>
    <w:p w:rsidR="00014B92" w:rsidRPr="0025056A" w:rsidRDefault="0025056A" w:rsidP="002D359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5056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25056A">
        <w:rPr>
          <w:rFonts w:ascii="Times New Roman" w:hAnsi="Times New Roman" w:cs="Times New Roman"/>
          <w:sz w:val="27"/>
          <w:szCs w:val="27"/>
        </w:rPr>
        <w:t>Кроме того, включены положения, предусматривающие, что применяемый Законом Саратовской области от 13 ноября 2012 года № 167-ЗСО «О введении на территории Саратовской области патентной системы налогообложения» по отдельным видам предпринимательской деятельности максимальный размер потенциально возможного к получению индивидуальным предпринимателем годового дохода подлежит индексации в соответствии с пунктом 9 статьи 346.43 Налогового кодекса Российской Федерации на коэффициент-дефлятор, установленный на соответствующий календарный год</w:t>
      </w:r>
      <w:proofErr w:type="gramEnd"/>
      <w:r w:rsidRPr="0025056A">
        <w:rPr>
          <w:rFonts w:ascii="Times New Roman" w:hAnsi="Times New Roman" w:cs="Times New Roman"/>
          <w:sz w:val="27"/>
          <w:szCs w:val="27"/>
        </w:rPr>
        <w:t xml:space="preserve"> федеральным органом исполнительной власти.</w:t>
      </w:r>
    </w:p>
    <w:p w:rsidR="0025056A" w:rsidRDefault="0025056A" w:rsidP="0025056A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10C0E" w:rsidRPr="0025056A" w:rsidRDefault="0025056A" w:rsidP="0025056A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5056A">
        <w:rPr>
          <w:rFonts w:ascii="Times New Roman" w:hAnsi="Times New Roman" w:cs="Times New Roman"/>
          <w:color w:val="000000" w:themeColor="text1"/>
          <w:sz w:val="27"/>
          <w:szCs w:val="27"/>
        </w:rPr>
        <w:t>С проектом можно ознакомиться по ссылке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2505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0" w:tgtFrame="_blank" w:history="1">
        <w:r w:rsidRPr="0025056A">
          <w:rPr>
            <w:rStyle w:val="a5"/>
            <w:rFonts w:ascii="Times New Roman" w:hAnsi="Times New Roman" w:cs="Times New Roman"/>
            <w:color w:val="0182C3"/>
            <w:sz w:val="27"/>
            <w:szCs w:val="27"/>
            <w:bdr w:val="none" w:sz="0" w:space="0" w:color="auto" w:frame="1"/>
          </w:rPr>
          <w:t>http://saratov.gov.ru/gov/auth/mineconom/ORV/ORV_PNPA/PZSO_13-07-15_2.pdf</w:t>
        </w:r>
      </w:hyperlink>
    </w:p>
    <w:sectPr w:rsidR="00110C0E" w:rsidRPr="0025056A" w:rsidSect="00980F5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2C"/>
    <w:rsid w:val="00014B92"/>
    <w:rsid w:val="000A14C7"/>
    <w:rsid w:val="00110C0E"/>
    <w:rsid w:val="0014702C"/>
    <w:rsid w:val="0018337E"/>
    <w:rsid w:val="0025056A"/>
    <w:rsid w:val="002D359C"/>
    <w:rsid w:val="00467333"/>
    <w:rsid w:val="004870CF"/>
    <w:rsid w:val="00521062"/>
    <w:rsid w:val="005D1657"/>
    <w:rsid w:val="006C43E8"/>
    <w:rsid w:val="00722F6E"/>
    <w:rsid w:val="0095725B"/>
    <w:rsid w:val="0097763C"/>
    <w:rsid w:val="00980F50"/>
    <w:rsid w:val="00AC1532"/>
    <w:rsid w:val="00BF3377"/>
    <w:rsid w:val="00DD241F"/>
    <w:rsid w:val="00E1349D"/>
    <w:rsid w:val="00EC2902"/>
    <w:rsid w:val="00F06C5E"/>
    <w:rsid w:val="00F5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E"/>
  </w:style>
  <w:style w:type="paragraph" w:styleId="1">
    <w:name w:val="heading 1"/>
    <w:basedOn w:val="a"/>
    <w:link w:val="10"/>
    <w:uiPriority w:val="9"/>
    <w:qFormat/>
    <w:rsid w:val="00147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1349D"/>
    <w:rPr>
      <w:color w:val="106BBE"/>
    </w:rPr>
  </w:style>
  <w:style w:type="character" w:customStyle="1" w:styleId="apple-converted-space">
    <w:name w:val="apple-converted-space"/>
    <w:basedOn w:val="a0"/>
    <w:rsid w:val="00980F50"/>
  </w:style>
  <w:style w:type="character" w:styleId="a5">
    <w:name w:val="Hyperlink"/>
    <w:basedOn w:val="a0"/>
    <w:uiPriority w:val="99"/>
    <w:semiHidden/>
    <w:unhideWhenUsed/>
    <w:rsid w:val="00980F50"/>
    <w:rPr>
      <w:color w:val="0000FF"/>
      <w:u w:val="single"/>
    </w:rPr>
  </w:style>
  <w:style w:type="paragraph" w:styleId="a6">
    <w:name w:val="No Spacing"/>
    <w:uiPriority w:val="1"/>
    <w:qFormat/>
    <w:rsid w:val="00014B92"/>
    <w:pPr>
      <w:spacing w:after="0" w:line="240" w:lineRule="auto"/>
    </w:pPr>
  </w:style>
  <w:style w:type="paragraph" w:customStyle="1" w:styleId="ConsPlusNormal">
    <w:name w:val="ConsPlusNormal"/>
    <w:rsid w:val="002D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54B026D5D8E7CF48CA3407918F364B19806CC67DCCE5002706F942E0232FRD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D7FE70C1165503E7954B026D5D8E7CF45C23B07948F364B19806CC67DCCE5002706FF44E9R2y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ozd2.duma.gov.ru/main.nsf/%28SpravkaNew%29?OpenAgent&amp;RN=755146-6&amp;0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FF2BBC7E3A2EE4AFCA14431B47BC018FC9486F8A30EE71730FEED22406B2B92464A972ADCDFB3CF8A574e5a8M" TargetMode="External"/><Relationship Id="rId10" Type="http://schemas.openxmlformats.org/officeDocument/2006/relationships/hyperlink" Target="http://saratov.gov.ru/gov/auth/mineconom/ORV/ORV_PNPA/PZSO_13-07-15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D7FE70C1165503E7954B026D5D8E7CF49C632019C8F364B19806CC67DCCE5002706F942E0232FRD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C5C5-5EAC-4492-BC1B-2E09F769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cp:lastPrinted>2015-07-16T08:46:00Z</cp:lastPrinted>
  <dcterms:created xsi:type="dcterms:W3CDTF">2015-07-16T11:27:00Z</dcterms:created>
  <dcterms:modified xsi:type="dcterms:W3CDTF">2015-07-16T11:27:00Z</dcterms:modified>
</cp:coreProperties>
</file>