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4"/>
        <w:pBdr/>
        <w:shd w:val="clear" w:color="auto" w:fill="ffffff"/>
        <w:spacing w:after="0" w:afterAutospacing="0" w:before="0" w:beforeAutospacing="0"/>
        <w:ind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(форма</w:t>
      </w:r>
      <w:r>
        <w:rPr>
          <w:b/>
          <w:color w:val="000000"/>
          <w:sz w:val="22"/>
          <w:szCs w:val="22"/>
        </w:rPr>
        <w:t xml:space="preserve"> справки</w:t>
      </w:r>
      <w:r>
        <w:rPr>
          <w:b/>
          <w:color w:val="000000"/>
          <w:sz w:val="22"/>
          <w:szCs w:val="22"/>
        </w:rPr>
        <w:t xml:space="preserve">)</w:t>
      </w:r>
      <w:r>
        <w:rPr>
          <w:b/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QR-код справки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"https://api.docs.cntd.ru/img/13/09/78/18/38/b26d8faa-4d2c-409d-bc56-2aecca00a035/P00490000.png"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810" cy="2002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00490000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810" cy="200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.05pt;height:15.77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(действует 30 дней)</w:t>
      </w:r>
      <w:r>
        <w:rPr>
          <w:color w:val="000000"/>
          <w:sz w:val="22"/>
          <w:szCs w:val="22"/>
        </w:rPr>
      </w:r>
    </w:p>
    <w:p>
      <w:pPr>
        <w:pStyle w:val="725"/>
        <w:pBdr/>
        <w:shd w:val="clear" w:color="auto" w:fill="ffffff"/>
        <w:spacing w:after="240" w:afterAutospacing="0" w:before="0" w:beforeAutospacing="0"/>
        <w:ind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СПРАВКА</w:t>
        <w:br w:type="textWrapping" w:clear="all"/>
        <w:t xml:space="preserve"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  <w:r>
        <w:rPr>
          <w:b/>
          <w:bCs/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от "___" __________ 20__ г. № _______</w:t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По заявлению участника специальной военной операции</w:t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от "___" __________ 20__ г. № ______</w:t>
      </w:r>
      <w:r>
        <w:rPr>
          <w:color w:val="000000"/>
          <w:sz w:val="22"/>
          <w:szCs w:val="22"/>
        </w:rPr>
      </w:r>
    </w:p>
    <w:tbl>
      <w:tblPr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7"/>
        <w:gridCol w:w="3063"/>
        <w:gridCol w:w="357"/>
        <w:gridCol w:w="1376"/>
        <w:gridCol w:w="1122"/>
        <w:gridCol w:w="315"/>
        <w:gridCol w:w="3368"/>
        <w:gridCol w:w="7"/>
      </w:tblGrid>
      <w:tr>
        <w:trPr>
          <w:gridAfter w:val="1"/>
          <w:trHeight w:val="15"/>
        </w:trPr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29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544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Фамилия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Отчество (при наличии)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рождения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Паспорт гражданина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серия ___________ № ______________ ,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textWrapping" w:clear="all"/>
              <w:t xml:space="preserve">выдан _____________________ ,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textWrapping" w:clear="all"/>
              <w:t xml:space="preserve">дата выдачи "___" ____________ _______ г.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</w:t>
            </w: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INCLUDEPICTURE "https://api.docs.cntd.ru/img/13/09/78/18/38/b26d8faa-4d2c-409d-bc56-2aecca00a035/P0055000E0000.png" \* MERGEFORMATINET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6012" cy="208483"/>
                      <wp:effectExtent l="0" t="0" r="0" b="0"/>
                      <wp:docPr id="2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P0055000E0000"/>
                              <pic:cNvPicPr/>
                              <pic:nvPr/>
                            </pic:nvPicPr>
                            <pic:blipFill rotWithShape="1"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012" cy="20848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7.56pt;height:16.42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"/>
        </w:trPr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696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0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57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85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66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69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70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957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85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06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69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(должность лица,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подписавшего справку)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70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957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 или электронная цифровая подпись)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85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06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(ф.и.о.)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69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МП</w:t>
            </w: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INCLUDEPICTURE "https://api.docs.cntd.ru/img/13/09/78/18/38/b26d8faa-4d2c-409d-bc56-2aecca00a035/P0058000D0000.png" \* MERGEFORMATINET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6012" cy="208483"/>
                      <wp:effectExtent l="0" t="0" r="0" b="0"/>
                      <wp:docPr id="3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P0058000D0000"/>
                              <pic:cNvPicPr/>
                              <pic:nvPr/>
                            </pic:nvPicPr>
                            <pic:blipFill rotWithShape="1"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012" cy="20848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7.56pt;height:16.42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70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957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85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06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69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70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957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85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06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"___" _________ 20__ г.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724"/>
        <w:pBdr/>
        <w:shd w:val="clear" w:color="auto" w:fill="ffffff"/>
        <w:spacing w:after="0" w:afterAutospacing="0" w:before="0" w:beforeAutospacing="0"/>
        <w:ind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</w:t>
        <w:br w:type="textWrapping" w:clear="all"/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"https://api.docs.cntd.ru/img/13/09/78/18/38/b26d8faa-4d2c-409d-bc56-2aecca00a035/P005B0000.png"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810" cy="200254"/>
                <wp:effectExtent l="0" t="0" r="0" b="0"/>
                <wp:docPr id="4" name="_x0000_i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005B0000"/>
                        <pic:cNvPicPr/>
                        <pic:nv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6810" cy="200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6.05pt;height:15.77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 QR-код указывается при наличии технической возможности.</w:t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"https://api.docs.cntd.ru/img/13/09/78/18/38/b26d8faa-4d2c-409d-bc56-2aecca00a035/P005D0000.png"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039" cy="200254"/>
                <wp:effectExtent l="0" t="0" r="0" b="0"/>
                <wp:docPr id="5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005D0000"/>
                        <pic:cNvPicPr/>
                        <pic:nv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5039" cy="200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6.70pt;height:15.77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 Категория принадлежности к ветеранам боевых действий указывается в соответствии с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"https://docs.cntd.ru/document/9010197" \l "7D20K3"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722"/>
          <w:color w:val="000000"/>
          <w:sz w:val="22"/>
          <w:szCs w:val="22"/>
        </w:rPr>
        <w:t xml:space="preserve">Федеральным законом "О ветеранах"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а в отношении граждан, призванных на военную службу по мобилизации, - в соответствии с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"https://docs.cntd.ru/document/351809307" \l "64S0IJ"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722"/>
          <w:color w:val="000000"/>
          <w:sz w:val="22"/>
          <w:szCs w:val="22"/>
        </w:rPr>
        <w:t xml:space="preserve">Указом Президента Российской Федерации от 21 сентября 2022 г. № 647 "Об объявлении частичной мобилизации в Российской Федерации"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"https://api.docs.cntd.ru/img/13/09/78/18/38/b26d8faa-4d2c-409d-bc56-2aecca00a035/P005F0000.png"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039" cy="200254"/>
                <wp:effectExtent l="0" t="0" r="0" b="0"/>
                <wp:docPr id="6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005F0000"/>
                        <pic:cNvPicPr/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5039" cy="200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6.70pt;height:15.77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 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  <w:r>
        <w:rPr>
          <w:color w:val="000000"/>
          <w:sz w:val="22"/>
          <w:szCs w:val="22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(форма справки)</w:t>
      </w:r>
      <w:r>
        <w:rPr>
          <w:b/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QR-код справки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"https://api.docs.cntd.ru/img/13/09/78/18/38/b26d8faa-4d2c-409d-bc56-2aecca00a035/P006B0000.png"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810" cy="200254"/>
                <wp:effectExtent l="0" t="0" r="0" b="0"/>
                <wp:docPr id="7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006B0000"/>
                        <pic:cNvPicPr/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6810" cy="200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6.05pt;height:15.77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(действует 30 дней)</w:t>
      </w:r>
      <w:r>
        <w:rPr>
          <w:color w:val="000000"/>
          <w:sz w:val="22"/>
          <w:szCs w:val="22"/>
        </w:rPr>
      </w:r>
    </w:p>
    <w:p>
      <w:pPr>
        <w:pStyle w:val="725"/>
        <w:pBdr/>
        <w:shd w:val="clear" w:color="auto" w:fill="ffffff"/>
        <w:spacing w:after="240" w:afterAutospacing="0" w:before="0" w:beforeAutospacing="0"/>
        <w:ind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С</w:t>
      </w:r>
      <w:r>
        <w:rPr>
          <w:b/>
          <w:bCs/>
          <w:color w:val="000000"/>
          <w:sz w:val="22"/>
          <w:szCs w:val="22"/>
        </w:rPr>
        <w:t xml:space="preserve">ПРАВКА</w:t>
        <w:br/>
        <w:t xml:space="preserve"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</w:t>
      </w:r>
      <w:r>
        <w:rPr>
          <w:b/>
          <w:bCs/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от "___" __________ 20__ г. № _________</w:t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По заявлению члена семьи участника специальной военной операции</w:t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от "___" __________ 20__ г. № ________</w:t>
      </w:r>
      <w:r>
        <w:rPr>
          <w:color w:val="000000"/>
          <w:sz w:val="22"/>
          <w:szCs w:val="22"/>
        </w:rPr>
      </w:r>
    </w:p>
    <w:tbl>
      <w:tblPr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4765"/>
        <w:gridCol w:w="4850"/>
      </w:tblGrid>
      <w:tr>
        <w:trPr>
          <w:trHeight w:val="15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29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544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Фамилия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Отчество (при наличии)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рождения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Паспорт гражданина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Российской Федерации или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свидетельство о рождении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серия ___________ № ______________ ,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textWrapping" w:clear="all"/>
              <w:t xml:space="preserve">выдан _____________________ ,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textWrapping" w:clear="all"/>
              <w:t xml:space="preserve">дата выдачи "___" ____________ _______ г.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</w:t>
            </w: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INCLUDEPICTURE "https://api.docs.cntd.ru/img/13/09/78/18/38/b26d8faa-4d2c-409d-bc56-2aecca00a035/P0078000F0000.png" \* MERGEFORMATINET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6012" cy="208483"/>
                      <wp:effectExtent l="0" t="0" r="0" b="0"/>
                      <wp:docPr id="8" name="_x0000_i103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P0078000F0000"/>
                              <pic:cNvPicPr/>
                              <pic:nvPr/>
                            </pic:nvPicPr>
                            <pic:blipFill rotWithShape="1"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012" cy="20848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7.56pt;height:16.42pt;mso-wrap-distance-left:0.00pt;mso-wrap-distance-top:0.00pt;mso-wrap-distance-right:0.00pt;mso-wrap-distance-bottom:0.00pt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724"/>
        <w:pBdr/>
        <w:shd w:val="clear" w:color="auto" w:fill="ffffff"/>
        <w:spacing w:after="0" w:afterAutospacing="0" w:before="0" w:beforeAutospacing="0"/>
        <w:ind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Участник специальной военной операции</w:t>
      </w:r>
      <w:r>
        <w:rPr>
          <w:color w:val="000000"/>
          <w:sz w:val="22"/>
          <w:szCs w:val="22"/>
        </w:rPr>
      </w:r>
    </w:p>
    <w:tbl>
      <w:tblPr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4976"/>
        <w:gridCol w:w="4639"/>
      </w:tblGrid>
      <w:tr>
        <w:trPr>
          <w:trHeight w:val="15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29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544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Фамилия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Имя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Отчество (при наличии)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рождения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729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</w:t>
            </w: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INCLUDEPICTURE "https://api.docs.cntd.ru/img/13/09/78/18/38/b26d8faa-4d2c-409d-bc56-2aecca00a035/P007C00080000.png" \* MERGEFORMATINET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6012" cy="208483"/>
                      <wp:effectExtent l="0" t="0" r="0" b="0"/>
                      <wp:docPr id="9" name="_x0000_i103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P007C00080000"/>
                              <pic:cNvPicPr/>
                              <pic:nvPr/>
                            </pic:nvPicPr>
                            <pic:blipFill rotWithShape="1"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012" cy="20848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7.56pt;height:16.42pt;mso-wrap-distance-left:0.00pt;mso-wrap-distance-top:0.00pt;mso-wrap-distance-right:0.00pt;mso-wrap-distance-bottom:0.00pt;z-index:1;" stroked="false"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5544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88"/>
        <w:pBdr/>
        <w:spacing w:after="0"/>
        <w:ind/>
        <w:rPr>
          <w:rFonts w:ascii="Times New Roman" w:hAnsi="Times New Roman"/>
          <w:vanish/>
          <w:color w:val="000000"/>
        </w:rPr>
      </w:pPr>
      <w:r>
        <w:rPr>
          <w:rFonts w:ascii="Times New Roman" w:hAnsi="Times New Roman"/>
          <w:vanish/>
          <w:color w:val="000000"/>
        </w:rPr>
      </w:r>
      <w:r>
        <w:rPr>
          <w:rFonts w:ascii="Times New Roman" w:hAnsi="Times New Roman"/>
          <w:vanish/>
          <w:color w:val="000000"/>
        </w:rPr>
      </w:r>
    </w:p>
    <w:tbl>
      <w:tblPr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3146"/>
        <w:gridCol w:w="356"/>
        <w:gridCol w:w="2553"/>
        <w:gridCol w:w="315"/>
        <w:gridCol w:w="3245"/>
      </w:tblGrid>
      <w:tr>
        <w:trPr>
          <w:trHeight w:val="15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696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70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957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85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066" w:type="dxa"/>
            <w:vAlign w:val="top"/>
            <w:textDirection w:val="lrTb"/>
          </w:tcPr>
          <w:p>
            <w:pPr>
              <w:pStyle w:val="688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69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70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957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85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06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69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(должность лица,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подписавшего справку)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70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957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(подпись или электронная цифровая подпись)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85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06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(ф.и.о.)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69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МП</w:t>
            </w:r>
            <w:r>
              <w:rPr>
                <w:color w:val="000000"/>
                <w:sz w:val="22"/>
                <w:szCs w:val="22"/>
              </w:rPr>
              <w:fldChar w:fldCharType="begin"/>
            </w:r>
            <w:r>
              <w:rPr>
                <w:color w:val="000000"/>
                <w:sz w:val="22"/>
                <w:szCs w:val="22"/>
              </w:rPr>
              <w:instrText xml:space="preserve"> INCLUDEPICTURE "https://api.docs.cntd.ru/img/13/09/78/18/38/b26d8faa-4d2c-409d-bc56-2aecca00a035/P007F000D0000.png" \* MERGEFORMATINET </w:instrText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6012" cy="208483"/>
                      <wp:effectExtent l="0" t="0" r="0" b="0"/>
                      <wp:docPr id="10" name="_x0000_i103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P007F000D0000"/>
                              <pic:cNvPicPr/>
                              <pic:nvPr/>
                            </pic:nvPicPr>
                            <pic:blipFill rotWithShape="1"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6012" cy="20848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7.56pt;height:16.42pt;mso-wrap-distance-left:0.00pt;mso-wrap-distance-top:0.00pt;mso-wrap-distance-right:0.00pt;mso-wrap-distance-bottom:0.00pt;z-index:1;" stroked="false">
                      <v:imagedata r:id="rId18" o:title=""/>
                      <o:lock v:ext="edit" rotation="t"/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370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2957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185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>
              <w:left w:w="130" w:type="dxa"/>
              <w:top w:w="0" w:type="dxa"/>
              <w:right w:w="130" w:type="dxa"/>
              <w:bottom w:w="0" w:type="dxa"/>
            </w:tcMar>
            <w:tcW w:w="4066" w:type="dxa"/>
            <w:vAlign w:val="top"/>
            <w:textDirection w:val="lrTb"/>
          </w:tcPr>
          <w:p>
            <w:pPr>
              <w:pStyle w:val="724"/>
              <w:pBdr/>
              <w:spacing w:after="0" w:afterAutospacing="0" w:before="0" w:beforeAutospacing="0"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724"/>
        <w:pBdr/>
        <w:shd w:val="clear" w:color="auto" w:fill="ffffff"/>
        <w:spacing w:after="0" w:afterAutospacing="0" w:before="0" w:beforeAutospacing="0"/>
        <w:ind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</w:t>
        <w:br w:type="textWrapping" w:clear="all"/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"https://api.docs.cntd.ru/img/13/09/78/18/38/b26d8faa-4d2c-409d-bc56-2aecca00a035/P00810000.png"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810" cy="200254"/>
                <wp:effectExtent l="0" t="0" r="0" b="0"/>
                <wp:docPr id="11" name="_x0000_i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00810000"/>
                        <pic:cNvPicPr/>
                        <pic:nvPr/>
                      </pic:nvPicPr>
                      <pic:blipFill rotWithShape="1"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76810" cy="200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6.05pt;height:15.77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 QR-код указывается при наличии технической возможности.</w:t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"https://api.docs.cntd.ru/img/13/09/78/18/38/b26d8faa-4d2c-409d-bc56-2aecca00a035/P00830000.png"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039" cy="200254"/>
                <wp:effectExtent l="0" t="0" r="0" b="0"/>
                <wp:docPr id="12" name="_x0000_i10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00830000"/>
                        <pic:cNvPicPr/>
                        <pic:nvPr/>
                      </pic:nvPicPr>
                      <pic:blipFill rotWithShape="1"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85039" cy="200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6.70pt;height:15.77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 Категория принадлежности к ветеранам боевых действий указывается в соответствии с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"https://docs.cntd.ru/document/9010197" \l "7D20K3"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722"/>
          <w:color w:val="000000"/>
          <w:sz w:val="22"/>
          <w:szCs w:val="22"/>
        </w:rPr>
        <w:t xml:space="preserve">Федеральным законом "О ветеранах"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а в отношении граждан, призванных на военную службу по мобилизации, - в соответствии с 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HYPERLINK "https://docs.cntd.ru/document/351809307" \l "64S0IJ" </w:instrText>
      </w:r>
      <w:r>
        <w:rPr>
          <w:color w:val="000000"/>
          <w:sz w:val="22"/>
          <w:szCs w:val="22"/>
        </w:rPr>
        <w:fldChar w:fldCharType="separate"/>
      </w:r>
      <w:r>
        <w:rPr>
          <w:rStyle w:val="722"/>
          <w:color w:val="000000"/>
          <w:sz w:val="22"/>
          <w:szCs w:val="22"/>
        </w:rPr>
        <w:t xml:space="preserve">Указом Президента Российской Федерации от 21 сентября 2022 г. № 647 "Об объявлении частичной мобилизации в Российской Федерации"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</w:p>
    <w:p>
      <w:pPr>
        <w:pStyle w:val="724"/>
        <w:pBdr/>
        <w:shd w:val="clear" w:color="auto" w:fill="ffffff"/>
        <w:spacing w:after="0" w:afterAutospacing="0" w:before="0" w:beforeAutospacing="0"/>
        <w:ind w:firstLine="4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INCLUDEPICTURE "https://api.docs.cntd.ru/img/13/09/78/18/38/b26d8faa-4d2c-409d-bc56-2aecca00a035/P00850000.png" \* MERGEFORMATINET </w:instrText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039" cy="200254"/>
                <wp:effectExtent l="0" t="0" r="0" b="0"/>
                <wp:docPr id="1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00850000"/>
                        <pic:cNvPicPr/>
                        <pic:nvPr/>
                      </pic:nvPicPr>
                      <pic:blipFill rotWithShape="1"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85039" cy="2002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6.70pt;height:15.77pt;mso-wrap-distance-left:0.00pt;mso-wrap-distance-top:0.00pt;mso-wrap-distance-right:0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 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</w:t>
      </w:r>
      <w:r>
        <w:rPr>
          <w:color w:val="000000"/>
          <w:sz w:val="22"/>
          <w:szCs w:val="22"/>
        </w:rPr>
      </w:r>
    </w:p>
    <w:p>
      <w:pPr>
        <w:pStyle w:val="688"/>
        <w:pBdr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>
        <w:numFmt w:val="decimal"/>
      </w:endnotePr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6A68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abstractNum w:abstractNumId="1">
    <w:nsid w:val="36772E81"/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641D76CA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8"/>
    <w:next w:val="68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8"/>
    <w:next w:val="68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8"/>
    <w:next w:val="68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8"/>
    <w:next w:val="68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8"/>
    <w:next w:val="68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8"/>
    <w:next w:val="68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8"/>
    <w:next w:val="68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8"/>
    <w:next w:val="68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8"/>
    <w:next w:val="68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8"/>
    <w:next w:val="68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8"/>
    <w:next w:val="68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8"/>
    <w:next w:val="68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8"/>
    <w:next w:val="68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8"/>
    <w:next w:val="6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8"/>
    <w:next w:val="688"/>
    <w:uiPriority w:val="39"/>
    <w:unhideWhenUsed/>
    <w:pPr>
      <w:pBdr/>
      <w:spacing w:after="100"/>
      <w:ind/>
    </w:pPr>
  </w:style>
  <w:style w:type="paragraph" w:styleId="190">
    <w:name w:val="toc 2"/>
    <w:basedOn w:val="688"/>
    <w:next w:val="688"/>
    <w:uiPriority w:val="39"/>
    <w:unhideWhenUsed/>
    <w:pPr>
      <w:pBdr/>
      <w:spacing w:after="100"/>
      <w:ind w:left="220"/>
    </w:pPr>
  </w:style>
  <w:style w:type="paragraph" w:styleId="191">
    <w:name w:val="toc 3"/>
    <w:basedOn w:val="688"/>
    <w:next w:val="688"/>
    <w:uiPriority w:val="39"/>
    <w:unhideWhenUsed/>
    <w:pPr>
      <w:pBdr/>
      <w:spacing w:after="100"/>
      <w:ind w:left="440"/>
    </w:pPr>
  </w:style>
  <w:style w:type="paragraph" w:styleId="192">
    <w:name w:val="toc 4"/>
    <w:basedOn w:val="688"/>
    <w:next w:val="688"/>
    <w:uiPriority w:val="39"/>
    <w:unhideWhenUsed/>
    <w:pPr>
      <w:pBdr/>
      <w:spacing w:after="100"/>
      <w:ind w:left="660"/>
    </w:pPr>
  </w:style>
  <w:style w:type="paragraph" w:styleId="193">
    <w:name w:val="toc 5"/>
    <w:basedOn w:val="688"/>
    <w:next w:val="688"/>
    <w:uiPriority w:val="39"/>
    <w:unhideWhenUsed/>
    <w:pPr>
      <w:pBdr/>
      <w:spacing w:after="100"/>
      <w:ind w:left="880"/>
    </w:pPr>
  </w:style>
  <w:style w:type="paragraph" w:styleId="194">
    <w:name w:val="toc 6"/>
    <w:basedOn w:val="688"/>
    <w:next w:val="688"/>
    <w:uiPriority w:val="39"/>
    <w:unhideWhenUsed/>
    <w:pPr>
      <w:pBdr/>
      <w:spacing w:after="100"/>
      <w:ind w:left="1100"/>
    </w:pPr>
  </w:style>
  <w:style w:type="paragraph" w:styleId="195">
    <w:name w:val="toc 7"/>
    <w:basedOn w:val="688"/>
    <w:next w:val="688"/>
    <w:uiPriority w:val="39"/>
    <w:unhideWhenUsed/>
    <w:pPr>
      <w:pBdr/>
      <w:spacing w:after="100"/>
      <w:ind w:left="1320"/>
    </w:pPr>
  </w:style>
  <w:style w:type="paragraph" w:styleId="196">
    <w:name w:val="toc 8"/>
    <w:basedOn w:val="688"/>
    <w:next w:val="688"/>
    <w:uiPriority w:val="39"/>
    <w:unhideWhenUsed/>
    <w:pPr>
      <w:pBdr/>
      <w:spacing w:after="100"/>
      <w:ind w:left="1540"/>
    </w:pPr>
  </w:style>
  <w:style w:type="paragraph" w:styleId="197">
    <w:name w:val="toc 9"/>
    <w:basedOn w:val="688"/>
    <w:next w:val="68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8"/>
    <w:next w:val="688"/>
    <w:uiPriority w:val="99"/>
    <w:unhideWhenUsed/>
    <w:pPr>
      <w:pBdr/>
      <w:spacing w:after="0" w:afterAutospacing="0"/>
      <w:ind/>
    </w:pPr>
  </w:style>
  <w:style w:type="paragraph" w:styleId="688" w:default="1">
    <w:name w:val="Normal"/>
    <w:next w:val="688"/>
    <w:link w:val="688"/>
    <w:qFormat/>
    <w:pPr>
      <w:pBdr/>
      <w:spacing w:after="160" w:line="259" w:lineRule="auto"/>
      <w:ind/>
    </w:pPr>
    <w:rPr>
      <w:sz w:val="22"/>
      <w:szCs w:val="22"/>
      <w:lang w:val="ru-RU" w:eastAsia="en-US" w:bidi="ar-SA"/>
    </w:rPr>
  </w:style>
  <w:style w:type="paragraph" w:styleId="689">
    <w:name w:val="Заголовок 1"/>
    <w:basedOn w:val="688"/>
    <w:next w:val="688"/>
    <w:link w:val="7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Calibri Light" w:hAnsi="Calibri Light" w:eastAsia="Times New Roman" w:cs="Times New Roman"/>
      <w:color w:val="2f5496"/>
      <w:sz w:val="40"/>
      <w:szCs w:val="40"/>
    </w:rPr>
  </w:style>
  <w:style w:type="paragraph" w:styleId="690">
    <w:name w:val="Заголовок 2"/>
    <w:basedOn w:val="688"/>
    <w:next w:val="688"/>
    <w:link w:val="70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691">
    <w:name w:val="Заголовок 3"/>
    <w:basedOn w:val="688"/>
    <w:next w:val="688"/>
    <w:link w:val="70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692">
    <w:name w:val="Заголовок 4"/>
    <w:basedOn w:val="688"/>
    <w:next w:val="688"/>
    <w:link w:val="70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Times New Roman" w:cs="Times New Roman"/>
      <w:i/>
      <w:iCs/>
      <w:color w:val="2f5496"/>
    </w:rPr>
  </w:style>
  <w:style w:type="paragraph" w:styleId="693">
    <w:name w:val="Заголовок 5"/>
    <w:basedOn w:val="688"/>
    <w:next w:val="688"/>
    <w:link w:val="70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Times New Roman" w:cs="Times New Roman"/>
      <w:color w:val="2f5496"/>
    </w:rPr>
  </w:style>
  <w:style w:type="paragraph" w:styleId="694">
    <w:name w:val="Заголовок 6"/>
    <w:basedOn w:val="688"/>
    <w:next w:val="688"/>
    <w:link w:val="706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Times New Roman" w:cs="Times New Roman"/>
      <w:i/>
      <w:iCs/>
      <w:color w:val="595959"/>
    </w:rPr>
  </w:style>
  <w:style w:type="paragraph" w:styleId="695">
    <w:name w:val="Заголовок 7"/>
    <w:basedOn w:val="688"/>
    <w:next w:val="688"/>
    <w:link w:val="707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Times New Roman" w:cs="Times New Roman"/>
      <w:color w:val="595959"/>
    </w:rPr>
  </w:style>
  <w:style w:type="paragraph" w:styleId="696">
    <w:name w:val="Заголовок 8"/>
    <w:basedOn w:val="688"/>
    <w:next w:val="688"/>
    <w:link w:val="708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="Times New Roman" w:cs="Times New Roman"/>
      <w:i/>
      <w:iCs/>
      <w:color w:val="272727"/>
    </w:rPr>
  </w:style>
  <w:style w:type="paragraph" w:styleId="697">
    <w:name w:val="Заголовок 9"/>
    <w:basedOn w:val="688"/>
    <w:next w:val="688"/>
    <w:link w:val="709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="Times New Roman" w:cs="Times New Roman"/>
      <w:color w:val="272727"/>
    </w:rPr>
  </w:style>
  <w:style w:type="character" w:styleId="698">
    <w:name w:val="Основной шрифт абзаца"/>
    <w:next w:val="698"/>
    <w:link w:val="688"/>
    <w:uiPriority w:val="1"/>
    <w:unhideWhenUsed/>
    <w:pPr>
      <w:pBdr/>
      <w:spacing/>
      <w:ind/>
    </w:pPr>
  </w:style>
  <w:style w:type="table" w:styleId="699">
    <w:name w:val="Обычная таблица"/>
    <w:next w:val="699"/>
    <w:link w:val="688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>
    <w:name w:val="Нет списка"/>
    <w:next w:val="700"/>
    <w:link w:val="688"/>
    <w:uiPriority w:val="99"/>
    <w:semiHidden/>
    <w:unhideWhenUsed/>
    <w:pPr>
      <w:pBdr/>
      <w:spacing/>
      <w:ind/>
    </w:pPr>
  </w:style>
  <w:style w:type="character" w:styleId="701">
    <w:name w:val="Заголовок 1 Знак"/>
    <w:next w:val="701"/>
    <w:link w:val="689"/>
    <w:uiPriority w:val="9"/>
    <w:pPr>
      <w:pBdr/>
      <w:spacing/>
      <w:ind/>
    </w:pPr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702">
    <w:name w:val="Заголовок 2 Знак"/>
    <w:next w:val="702"/>
    <w:link w:val="690"/>
    <w:uiPriority w:val="9"/>
    <w:semiHidden/>
    <w:pPr>
      <w:pBdr/>
      <w:spacing/>
      <w:ind/>
    </w:pPr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703">
    <w:name w:val="Заголовок 3 Знак"/>
    <w:next w:val="703"/>
    <w:link w:val="691"/>
    <w:uiPriority w:val="9"/>
    <w:semiHidden/>
    <w:pPr>
      <w:pBdr/>
      <w:spacing/>
      <w:ind/>
    </w:pPr>
    <w:rPr>
      <w:rFonts w:eastAsia="Times New Roman" w:cs="Times New Roman"/>
      <w:color w:val="2f5496"/>
      <w:sz w:val="28"/>
      <w:szCs w:val="28"/>
    </w:rPr>
  </w:style>
  <w:style w:type="character" w:styleId="704">
    <w:name w:val="Заголовок 4 Знак"/>
    <w:next w:val="704"/>
    <w:link w:val="692"/>
    <w:uiPriority w:val="9"/>
    <w:semiHidden/>
    <w:pPr>
      <w:pBdr/>
      <w:spacing/>
      <w:ind/>
    </w:pPr>
    <w:rPr>
      <w:rFonts w:eastAsia="Times New Roman" w:cs="Times New Roman"/>
      <w:i/>
      <w:iCs/>
      <w:color w:val="2f5496"/>
    </w:rPr>
  </w:style>
  <w:style w:type="character" w:styleId="705">
    <w:name w:val="Заголовок 5 Знак"/>
    <w:next w:val="705"/>
    <w:link w:val="693"/>
    <w:uiPriority w:val="9"/>
    <w:semiHidden/>
    <w:pPr>
      <w:pBdr/>
      <w:spacing/>
      <w:ind/>
    </w:pPr>
    <w:rPr>
      <w:rFonts w:eastAsia="Times New Roman" w:cs="Times New Roman"/>
      <w:color w:val="2f5496"/>
    </w:rPr>
  </w:style>
  <w:style w:type="character" w:styleId="706">
    <w:name w:val="Заголовок 6 Знак"/>
    <w:next w:val="706"/>
    <w:link w:val="694"/>
    <w:uiPriority w:val="9"/>
    <w:semiHidden/>
    <w:pPr>
      <w:pBdr/>
      <w:spacing/>
      <w:ind/>
    </w:pPr>
    <w:rPr>
      <w:rFonts w:eastAsia="Times New Roman" w:cs="Times New Roman"/>
      <w:i/>
      <w:iCs/>
      <w:color w:val="595959"/>
    </w:rPr>
  </w:style>
  <w:style w:type="character" w:styleId="707">
    <w:name w:val="Заголовок 7 Знак"/>
    <w:next w:val="707"/>
    <w:link w:val="695"/>
    <w:uiPriority w:val="9"/>
    <w:semiHidden/>
    <w:pPr>
      <w:pBdr/>
      <w:spacing/>
      <w:ind/>
    </w:pPr>
    <w:rPr>
      <w:rFonts w:eastAsia="Times New Roman" w:cs="Times New Roman"/>
      <w:color w:val="595959"/>
    </w:rPr>
  </w:style>
  <w:style w:type="character" w:styleId="708">
    <w:name w:val="Заголовок 8 Знак"/>
    <w:next w:val="708"/>
    <w:link w:val="696"/>
    <w:uiPriority w:val="9"/>
    <w:semiHidden/>
    <w:pPr>
      <w:pBdr/>
      <w:spacing/>
      <w:ind/>
    </w:pPr>
    <w:rPr>
      <w:rFonts w:eastAsia="Times New Roman" w:cs="Times New Roman"/>
      <w:i/>
      <w:iCs/>
      <w:color w:val="272727"/>
    </w:rPr>
  </w:style>
  <w:style w:type="character" w:styleId="709">
    <w:name w:val="Заголовок 9 Знак"/>
    <w:next w:val="709"/>
    <w:link w:val="697"/>
    <w:uiPriority w:val="9"/>
    <w:semiHidden/>
    <w:pPr>
      <w:pBdr/>
      <w:spacing/>
      <w:ind/>
    </w:pPr>
    <w:rPr>
      <w:rFonts w:eastAsia="Times New Roman" w:cs="Times New Roman"/>
      <w:color w:val="272727"/>
    </w:rPr>
  </w:style>
  <w:style w:type="paragraph" w:styleId="710">
    <w:name w:val="Заголовок"/>
    <w:basedOn w:val="688"/>
    <w:next w:val="688"/>
    <w:link w:val="711"/>
    <w:uiPriority w:val="10"/>
    <w:qFormat/>
    <w:pPr>
      <w:pBdr/>
      <w:spacing w:after="80" w:line="240" w:lineRule="auto"/>
      <w:ind/>
      <w:contextualSpacing w:val="true"/>
    </w:pPr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711">
    <w:name w:val="Заголовок Знак"/>
    <w:next w:val="711"/>
    <w:link w:val="710"/>
    <w:uiPriority w:val="10"/>
    <w:pPr>
      <w:pBdr/>
      <w:spacing/>
      <w:ind/>
    </w:pPr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712">
    <w:name w:val="Подзаголовок"/>
    <w:basedOn w:val="688"/>
    <w:next w:val="688"/>
    <w:link w:val="713"/>
    <w:uiPriority w:val="11"/>
    <w:qFormat/>
    <w:pPr>
      <w:numPr>
        <w:ilvl w:val="1"/>
        <w:numId w:val="0"/>
      </w:num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character" w:styleId="713">
    <w:name w:val="Подзаголовок Знак"/>
    <w:next w:val="713"/>
    <w:link w:val="712"/>
    <w:uiPriority w:val="11"/>
    <w:p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paragraph" w:styleId="714">
    <w:name w:val="Цитата 2"/>
    <w:basedOn w:val="688"/>
    <w:next w:val="688"/>
    <w:link w:val="71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715">
    <w:name w:val="Цитата 2 Знак"/>
    <w:next w:val="715"/>
    <w:link w:val="714"/>
    <w:uiPriority w:val="29"/>
    <w:pPr>
      <w:pBdr/>
      <w:spacing/>
      <w:ind/>
    </w:pPr>
    <w:rPr>
      <w:i/>
      <w:iCs/>
      <w:color w:val="404040"/>
    </w:rPr>
  </w:style>
  <w:style w:type="paragraph" w:styleId="716">
    <w:name w:val="Абзац списка"/>
    <w:basedOn w:val="688"/>
    <w:next w:val="716"/>
    <w:link w:val="688"/>
    <w:uiPriority w:val="34"/>
    <w:qFormat/>
    <w:pPr>
      <w:pBdr/>
      <w:spacing/>
      <w:ind w:left="720"/>
      <w:contextualSpacing w:val="true"/>
    </w:pPr>
  </w:style>
  <w:style w:type="character" w:styleId="717">
    <w:name w:val="Сильное выделение"/>
    <w:next w:val="717"/>
    <w:link w:val="688"/>
    <w:uiPriority w:val="21"/>
    <w:qFormat/>
    <w:pPr>
      <w:pBdr/>
      <w:spacing/>
      <w:ind/>
    </w:pPr>
    <w:rPr>
      <w:i/>
      <w:iCs/>
      <w:color w:val="2f5496"/>
    </w:rPr>
  </w:style>
  <w:style w:type="paragraph" w:styleId="718">
    <w:name w:val="Выделенная цитата"/>
    <w:basedOn w:val="688"/>
    <w:next w:val="688"/>
    <w:link w:val="719"/>
    <w:uiPriority w:val="30"/>
    <w:qFormat/>
    <w:pPr>
      <w:pBdr>
        <w:top w:val="single" w:color="2f5496" w:sz="4" w:space="10"/>
        <w:bottom w:val="single" w:color="2f5496" w:sz="4" w:space="10"/>
      </w:pBdr>
      <w:spacing w:after="360" w:before="360"/>
      <w:ind w:right="864" w:left="864"/>
      <w:jc w:val="center"/>
    </w:pPr>
    <w:rPr>
      <w:i/>
      <w:iCs/>
      <w:color w:val="2f5496"/>
    </w:rPr>
  </w:style>
  <w:style w:type="character" w:styleId="719">
    <w:name w:val="Выделенная цитата Знак"/>
    <w:next w:val="719"/>
    <w:link w:val="718"/>
    <w:uiPriority w:val="30"/>
    <w:pPr>
      <w:pBdr/>
      <w:spacing/>
      <w:ind/>
    </w:pPr>
    <w:rPr>
      <w:i/>
      <w:iCs/>
      <w:color w:val="2f5496"/>
    </w:rPr>
  </w:style>
  <w:style w:type="character" w:styleId="720">
    <w:name w:val="Сильная ссылка"/>
    <w:next w:val="720"/>
    <w:link w:val="688"/>
    <w:uiPriority w:val="32"/>
    <w:qFormat/>
    <w:pPr>
      <w:pBdr/>
      <w:spacing/>
      <w:ind/>
    </w:pPr>
    <w:rPr>
      <w:b/>
      <w:bCs/>
      <w:smallCaps/>
      <w:color w:val="2f5496"/>
      <w:spacing w:val="5"/>
    </w:rPr>
  </w:style>
  <w:style w:type="table" w:styleId="721">
    <w:name w:val="Сетка таблицы"/>
    <w:basedOn w:val="699"/>
    <w:next w:val="721"/>
    <w:link w:val="688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22">
    <w:name w:val="Гиперссылка"/>
    <w:next w:val="722"/>
    <w:link w:val="688"/>
    <w:uiPriority w:val="99"/>
    <w:unhideWhenUsed/>
    <w:pPr>
      <w:pBdr/>
      <w:spacing/>
      <w:ind/>
    </w:pPr>
    <w:rPr>
      <w:color w:val="0563c1"/>
      <w:u w:val="single"/>
    </w:rPr>
  </w:style>
  <w:style w:type="character" w:styleId="723">
    <w:name w:val="Неразрешенное упоминание"/>
    <w:next w:val="723"/>
    <w:link w:val="68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24">
    <w:name w:val="formattext"/>
    <w:basedOn w:val="688"/>
    <w:next w:val="724"/>
    <w:link w:val="68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25">
    <w:name w:val="headertext"/>
    <w:basedOn w:val="688"/>
    <w:next w:val="725"/>
    <w:link w:val="68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26">
    <w:name w:val="docdata"/>
    <w:basedOn w:val="688"/>
    <w:next w:val="726"/>
    <w:link w:val="68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27">
    <w:name w:val="Просмотренная гиперссылка"/>
    <w:next w:val="727"/>
    <w:link w:val="68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728">
    <w:name w:val="Без интервала"/>
    <w:next w:val="728"/>
    <w:link w:val="688"/>
    <w:uiPriority w:val="1"/>
    <w:qFormat/>
    <w:pPr>
      <w:pBdr/>
      <w:spacing/>
      <w:ind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4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Юдина</dc:creator>
  <cp:revision>3</cp:revision>
  <dcterms:created xsi:type="dcterms:W3CDTF">2026-04-27T12:54:00Z</dcterms:created>
  <dcterms:modified xsi:type="dcterms:W3CDTF">2026-05-20T11:11:33Z</dcterms:modified>
  <cp:version>983040</cp:version>
</cp:coreProperties>
</file>