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2" w:type="dxa"/>
        <w:tblLook w:val="0000"/>
      </w:tblPr>
      <w:tblGrid>
        <w:gridCol w:w="5495"/>
        <w:gridCol w:w="4817"/>
      </w:tblGrid>
      <w:tr w:rsidR="00765969" w:rsidRPr="00C77295">
        <w:trPr>
          <w:trHeight w:val="1447"/>
        </w:trPr>
        <w:tc>
          <w:tcPr>
            <w:tcW w:w="5495" w:type="dxa"/>
          </w:tcPr>
          <w:p w:rsidR="00765969" w:rsidRPr="00BA7FC9" w:rsidRDefault="00BA7FC9">
            <w:pPr>
              <w:rPr>
                <w:rFonts w:ascii="Times New Roman" w:hAnsi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 xml:space="preserve"> </w:t>
            </w:r>
          </w:p>
          <w:p w:rsidR="00765969" w:rsidRDefault="00765969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817" w:type="dxa"/>
          </w:tcPr>
          <w:p w:rsidR="00765969" w:rsidRPr="00C77295" w:rsidRDefault="00765969">
            <w:pPr>
              <w:pStyle w:val="a5"/>
              <w:ind w:left="1418"/>
              <w:rPr>
                <w:rFonts w:ascii="Times New Roman" w:hAnsi="Times New Roman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765969" w:rsidRPr="00C77295" w:rsidRDefault="00765969">
            <w:pPr>
              <w:spacing w:after="0" w:line="240" w:lineRule="auto"/>
              <w:ind w:left="1418"/>
              <w:rPr>
                <w:rFonts w:ascii="Times New Roman" w:hAnsi="Times New Roman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z w:val="28"/>
                <w:szCs w:val="28"/>
              </w:rPr>
              <w:t xml:space="preserve">к решению Саратовской </w:t>
            </w:r>
          </w:p>
          <w:p w:rsidR="00765969" w:rsidRPr="00C77295" w:rsidRDefault="00765969">
            <w:pPr>
              <w:spacing w:after="0" w:line="240" w:lineRule="auto"/>
              <w:ind w:left="1418"/>
              <w:rPr>
                <w:rFonts w:ascii="Times New Roman" w:hAnsi="Times New Roman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z w:val="28"/>
                <w:szCs w:val="28"/>
              </w:rPr>
              <w:t xml:space="preserve">городской Думы </w:t>
            </w:r>
          </w:p>
          <w:p w:rsidR="00765969" w:rsidRPr="007E2EAF" w:rsidRDefault="00765969" w:rsidP="00367701">
            <w:pPr>
              <w:spacing w:after="0" w:line="240" w:lineRule="auto"/>
              <w:ind w:left="1418"/>
              <w:rPr>
                <w:rFonts w:ascii="Times New Roman" w:hAnsi="Times New Roman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z w:val="28"/>
                <w:szCs w:val="28"/>
              </w:rPr>
              <w:t>от</w:t>
            </w:r>
            <w:r w:rsidR="00876A37" w:rsidRPr="00C772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7701">
              <w:rPr>
                <w:rFonts w:ascii="Times New Roman" w:hAnsi="Times New Roman"/>
                <w:sz w:val="28"/>
                <w:szCs w:val="28"/>
              </w:rPr>
              <w:t>19.12.2013</w:t>
            </w:r>
            <w:r w:rsidRPr="00C7729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67701">
              <w:rPr>
                <w:rFonts w:ascii="Times New Roman" w:hAnsi="Times New Roman"/>
                <w:sz w:val="28"/>
                <w:szCs w:val="28"/>
              </w:rPr>
              <w:t>30-</w:t>
            </w:r>
            <w:r w:rsidR="007E2EAF" w:rsidRPr="007E2EAF"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</w:tbl>
    <w:p w:rsidR="00765969" w:rsidRPr="00C77295" w:rsidRDefault="00765969">
      <w:pPr>
        <w:spacing w:after="0"/>
        <w:rPr>
          <w:rFonts w:ascii="Times New Roman" w:hAnsi="Times New Roman"/>
          <w:sz w:val="27"/>
          <w:szCs w:val="27"/>
        </w:rPr>
      </w:pPr>
    </w:p>
    <w:p w:rsidR="00765969" w:rsidRPr="00C77295" w:rsidRDefault="00765969">
      <w:pPr>
        <w:spacing w:after="0"/>
        <w:rPr>
          <w:rFonts w:ascii="Times New Roman" w:hAnsi="Times New Roman"/>
          <w:sz w:val="27"/>
          <w:szCs w:val="27"/>
        </w:rPr>
      </w:pPr>
    </w:p>
    <w:p w:rsidR="00765969" w:rsidRPr="00C77295" w:rsidRDefault="00765969">
      <w:pPr>
        <w:spacing w:after="0"/>
        <w:rPr>
          <w:rFonts w:ascii="Times New Roman" w:hAnsi="Times New Roman"/>
          <w:sz w:val="27"/>
          <w:szCs w:val="27"/>
        </w:rPr>
      </w:pPr>
    </w:p>
    <w:p w:rsidR="00765969" w:rsidRPr="00C77295" w:rsidRDefault="00765969">
      <w:pPr>
        <w:pStyle w:val="a5"/>
        <w:jc w:val="center"/>
        <w:rPr>
          <w:rFonts w:ascii="Times New Roman" w:hAnsi="Times New Roman"/>
          <w:snapToGrid w:val="0"/>
          <w:sz w:val="28"/>
          <w:szCs w:val="28"/>
        </w:rPr>
      </w:pPr>
      <w:r w:rsidRPr="00C77295">
        <w:rPr>
          <w:rFonts w:ascii="Times New Roman" w:hAnsi="Times New Roman"/>
          <w:sz w:val="28"/>
          <w:szCs w:val="28"/>
        </w:rPr>
        <w:t>Поступление доходов</w:t>
      </w:r>
      <w:r w:rsidRPr="00C77295">
        <w:rPr>
          <w:rFonts w:ascii="Times New Roman" w:hAnsi="Times New Roman"/>
          <w:snapToGrid w:val="0"/>
          <w:sz w:val="28"/>
          <w:szCs w:val="28"/>
        </w:rPr>
        <w:t xml:space="preserve"> в бюджет муниципального образования </w:t>
      </w:r>
    </w:p>
    <w:p w:rsidR="00765969" w:rsidRPr="00C77295" w:rsidRDefault="00765969">
      <w:pPr>
        <w:pStyle w:val="a5"/>
        <w:jc w:val="center"/>
        <w:rPr>
          <w:rFonts w:ascii="Times New Roman" w:hAnsi="Times New Roman"/>
          <w:snapToGrid w:val="0"/>
          <w:sz w:val="28"/>
          <w:szCs w:val="28"/>
        </w:rPr>
      </w:pPr>
      <w:r w:rsidRPr="00C77295">
        <w:rPr>
          <w:rFonts w:ascii="Times New Roman" w:hAnsi="Times New Roman"/>
          <w:snapToGrid w:val="0"/>
          <w:sz w:val="28"/>
          <w:szCs w:val="28"/>
        </w:rPr>
        <w:t>«Город Саратов» на 201</w:t>
      </w:r>
      <w:r w:rsidR="00F6403D" w:rsidRPr="00C77295">
        <w:rPr>
          <w:rFonts w:ascii="Times New Roman" w:hAnsi="Times New Roman"/>
          <w:snapToGrid w:val="0"/>
          <w:sz w:val="28"/>
          <w:szCs w:val="28"/>
        </w:rPr>
        <w:t>4</w:t>
      </w:r>
      <w:r w:rsidRPr="00C77295">
        <w:rPr>
          <w:rFonts w:ascii="Times New Roman" w:hAnsi="Times New Roman"/>
          <w:snapToGrid w:val="0"/>
          <w:sz w:val="28"/>
          <w:szCs w:val="28"/>
        </w:rPr>
        <w:t xml:space="preserve"> год</w:t>
      </w:r>
    </w:p>
    <w:p w:rsidR="00765969" w:rsidRPr="00C77295" w:rsidRDefault="00765969">
      <w:pPr>
        <w:spacing w:after="0" w:line="240" w:lineRule="auto"/>
        <w:jc w:val="right"/>
        <w:rPr>
          <w:rFonts w:ascii="Times New Roman" w:hAnsi="Times New Roman"/>
          <w:color w:val="000000"/>
          <w:sz w:val="27"/>
          <w:szCs w:val="27"/>
        </w:rPr>
      </w:pPr>
      <w:r w:rsidRPr="00C77295">
        <w:rPr>
          <w:rFonts w:ascii="Times New Roman" w:hAnsi="Times New Roman"/>
          <w:color w:val="000000"/>
          <w:sz w:val="28"/>
          <w:szCs w:val="28"/>
        </w:rPr>
        <w:t>тыс. руб</w:t>
      </w:r>
      <w:r w:rsidRPr="00C77295">
        <w:rPr>
          <w:rFonts w:ascii="Times New Roman" w:hAnsi="Times New Roman"/>
          <w:color w:val="000000"/>
          <w:sz w:val="27"/>
          <w:szCs w:val="27"/>
        </w:rPr>
        <w:t>.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864"/>
        <w:gridCol w:w="5388"/>
        <w:gridCol w:w="1701"/>
      </w:tblGrid>
      <w:tr w:rsidR="00765969" w:rsidRPr="00C77295" w:rsidTr="008F75CB">
        <w:trPr>
          <w:cantSplit/>
          <w:trHeight w:val="47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969" w:rsidRPr="00C77295" w:rsidRDefault="0076596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65969" w:rsidRPr="00C77295" w:rsidRDefault="0076596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969" w:rsidRPr="00C77295" w:rsidRDefault="0076596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Сумма</w:t>
            </w:r>
          </w:p>
        </w:tc>
      </w:tr>
    </w:tbl>
    <w:p w:rsidR="00765969" w:rsidRPr="00C77295" w:rsidRDefault="00765969">
      <w:pPr>
        <w:spacing w:after="0" w:line="240" w:lineRule="auto"/>
        <w:rPr>
          <w:rFonts w:ascii="Times New Roman" w:hAnsi="Times New Roman"/>
          <w:color w:val="000000"/>
          <w:sz w:val="6"/>
          <w:szCs w:val="6"/>
        </w:rPr>
      </w:pP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2859"/>
        <w:gridCol w:w="5393"/>
        <w:gridCol w:w="1701"/>
      </w:tblGrid>
      <w:tr w:rsidR="00765969" w:rsidRPr="00C77295" w:rsidTr="00B81851">
        <w:trPr>
          <w:cantSplit/>
          <w:trHeight w:val="333"/>
          <w:tblHeader/>
        </w:trPr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969" w:rsidRPr="00C77295" w:rsidRDefault="0076596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969" w:rsidRPr="00C77295" w:rsidRDefault="0076596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969" w:rsidRPr="00C77295" w:rsidRDefault="0076596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</w:t>
            </w:r>
          </w:p>
        </w:tc>
      </w:tr>
      <w:tr w:rsidR="00C77295" w:rsidRPr="00C77295" w:rsidTr="00B81851">
        <w:trPr>
          <w:cantSplit/>
          <w:trHeight w:val="382"/>
        </w:trPr>
        <w:tc>
          <w:tcPr>
            <w:tcW w:w="2859" w:type="dxa"/>
            <w:tcBorders>
              <w:top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393" w:type="dxa"/>
            <w:tcBorders>
              <w:top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C77295" w:rsidRPr="00C77295" w:rsidRDefault="00C77295" w:rsidP="00660C59">
            <w:pPr>
              <w:spacing w:after="0" w:line="240" w:lineRule="auto"/>
              <w:ind w:right="-30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6 </w:t>
            </w:r>
            <w:r w:rsidR="005F457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</w:t>
            </w:r>
            <w:r w:rsidR="00660C59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72 431,7</w:t>
            </w:r>
          </w:p>
        </w:tc>
      </w:tr>
      <w:tr w:rsidR="00C77295" w:rsidRPr="00C77295" w:rsidTr="00B81851">
        <w:trPr>
          <w:cantSplit/>
          <w:trHeight w:val="382"/>
        </w:trPr>
        <w:tc>
          <w:tcPr>
            <w:tcW w:w="2859" w:type="dxa"/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5393" w:type="dxa"/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vAlign w:val="bottom"/>
          </w:tcPr>
          <w:p w:rsidR="00C77295" w:rsidRPr="00827474" w:rsidRDefault="008602C7" w:rsidP="00827474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780 081,1</w:t>
            </w:r>
          </w:p>
        </w:tc>
      </w:tr>
      <w:tr w:rsidR="00C77295" w:rsidRPr="00C77295" w:rsidTr="00B81851">
        <w:trPr>
          <w:cantSplit/>
          <w:trHeight w:val="382"/>
        </w:trPr>
        <w:tc>
          <w:tcPr>
            <w:tcW w:w="2859" w:type="dxa"/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393" w:type="dxa"/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vAlign w:val="bottom"/>
          </w:tcPr>
          <w:p w:rsidR="00C77295" w:rsidRPr="00C77295" w:rsidRDefault="008602C7" w:rsidP="008602C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</w:t>
            </w:r>
            <w:r w:rsidR="00827474"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780 081,1</w:t>
            </w:r>
          </w:p>
        </w:tc>
      </w:tr>
      <w:tr w:rsidR="0090229F" w:rsidRPr="00C77295" w:rsidTr="00B81851">
        <w:trPr>
          <w:cantSplit/>
          <w:trHeight w:val="382"/>
        </w:trPr>
        <w:tc>
          <w:tcPr>
            <w:tcW w:w="2859" w:type="dxa"/>
          </w:tcPr>
          <w:p w:rsidR="0090229F" w:rsidRPr="00C77295" w:rsidRDefault="00371859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371859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1 03 00000 00 0000 000</w:t>
            </w:r>
          </w:p>
        </w:tc>
        <w:tc>
          <w:tcPr>
            <w:tcW w:w="5393" w:type="dxa"/>
          </w:tcPr>
          <w:p w:rsidR="0090229F" w:rsidRPr="00C77295" w:rsidRDefault="00371859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371859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vAlign w:val="bottom"/>
          </w:tcPr>
          <w:p w:rsidR="0090229F" w:rsidRPr="00C77295" w:rsidRDefault="008602C7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36 778,8</w:t>
            </w:r>
          </w:p>
        </w:tc>
      </w:tr>
      <w:tr w:rsidR="00E350D7" w:rsidRPr="00C77295" w:rsidTr="00B81851">
        <w:trPr>
          <w:cantSplit/>
          <w:trHeight w:val="382"/>
        </w:trPr>
        <w:tc>
          <w:tcPr>
            <w:tcW w:w="2859" w:type="dxa"/>
          </w:tcPr>
          <w:p w:rsidR="00E350D7" w:rsidRPr="00E350D7" w:rsidRDefault="00E350D7" w:rsidP="00E350D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5393" w:type="dxa"/>
          </w:tcPr>
          <w:p w:rsidR="00E350D7" w:rsidRPr="00E350D7" w:rsidRDefault="00E350D7" w:rsidP="00222D6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Доходы от уплаты акцизов на дизельное топливо, </w:t>
            </w:r>
            <w:r w:rsidR="00222D60">
              <w:rPr>
                <w:rFonts w:ascii="Times New Roman" w:hAnsi="Times New Roman"/>
                <w:color w:val="000000"/>
                <w:sz w:val="28"/>
                <w:szCs w:val="28"/>
              </w:rPr>
              <w:t>подлежащие распределению между бюджетами</w:t>
            </w: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субъектов Российской Федерации</w:t>
            </w:r>
            <w:r w:rsidR="00222D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vAlign w:val="bottom"/>
          </w:tcPr>
          <w:p w:rsidR="00E350D7" w:rsidRPr="00C77295" w:rsidRDefault="008602C7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12 937,5</w:t>
            </w:r>
          </w:p>
        </w:tc>
      </w:tr>
      <w:tr w:rsidR="00E350D7" w:rsidRPr="00C77295" w:rsidTr="00B81851">
        <w:trPr>
          <w:cantSplit/>
          <w:trHeight w:val="382"/>
        </w:trPr>
        <w:tc>
          <w:tcPr>
            <w:tcW w:w="2859" w:type="dxa"/>
          </w:tcPr>
          <w:p w:rsidR="00E350D7" w:rsidRPr="00E350D7" w:rsidRDefault="00E350D7" w:rsidP="00E350D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>1 03 02240 01 0000 110</w:t>
            </w:r>
          </w:p>
        </w:tc>
        <w:tc>
          <w:tcPr>
            <w:tcW w:w="5393" w:type="dxa"/>
          </w:tcPr>
          <w:p w:rsidR="00E350D7" w:rsidRPr="00E350D7" w:rsidRDefault="00E350D7" w:rsidP="00E350D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</w:t>
            </w:r>
            <w:r w:rsidR="00222D60">
              <w:rPr>
                <w:rFonts w:ascii="Times New Roman" w:hAnsi="Times New Roman"/>
                <w:color w:val="000000"/>
                <w:sz w:val="28"/>
                <w:szCs w:val="28"/>
              </w:rPr>
              <w:t>подлежащие распределению между бюджетами</w:t>
            </w:r>
            <w:r w:rsidR="00222D60"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субъектов Российской Федерации</w:t>
            </w:r>
            <w:r w:rsidR="00222D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vAlign w:val="bottom"/>
          </w:tcPr>
          <w:p w:rsidR="00E350D7" w:rsidRPr="00C77295" w:rsidRDefault="008602C7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302,7</w:t>
            </w:r>
          </w:p>
        </w:tc>
      </w:tr>
      <w:tr w:rsidR="00E350D7" w:rsidRPr="00C77295" w:rsidTr="00B81851">
        <w:trPr>
          <w:cantSplit/>
          <w:trHeight w:val="382"/>
        </w:trPr>
        <w:tc>
          <w:tcPr>
            <w:tcW w:w="2859" w:type="dxa"/>
          </w:tcPr>
          <w:p w:rsidR="00E350D7" w:rsidRPr="00E350D7" w:rsidRDefault="00E350D7" w:rsidP="00E350D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1 03 02250 01 0000 110</w:t>
            </w:r>
          </w:p>
        </w:tc>
        <w:tc>
          <w:tcPr>
            <w:tcW w:w="5393" w:type="dxa"/>
          </w:tcPr>
          <w:p w:rsidR="00E350D7" w:rsidRPr="00E350D7" w:rsidRDefault="00E350D7" w:rsidP="00E350D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Доходы от уплаты акцизов на автомобильный бензин, </w:t>
            </w:r>
            <w:r w:rsidR="002E7FD2">
              <w:rPr>
                <w:rFonts w:ascii="Times New Roman" w:hAnsi="Times New Roman"/>
                <w:color w:val="000000"/>
                <w:sz w:val="28"/>
                <w:szCs w:val="28"/>
              </w:rPr>
              <w:t>подлежащие распределению между бюджетами</w:t>
            </w:r>
            <w:r w:rsidR="002E7FD2"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субъектов Российской Федерации</w:t>
            </w:r>
            <w:r w:rsidR="002E7F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vAlign w:val="bottom"/>
          </w:tcPr>
          <w:p w:rsidR="00E350D7" w:rsidRPr="00C77295" w:rsidRDefault="008602C7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22 506,0</w:t>
            </w:r>
          </w:p>
        </w:tc>
      </w:tr>
      <w:tr w:rsidR="00E350D7" w:rsidRPr="00C77295" w:rsidTr="002E7FD2">
        <w:trPr>
          <w:cantSplit/>
          <w:trHeight w:val="382"/>
        </w:trPr>
        <w:tc>
          <w:tcPr>
            <w:tcW w:w="2859" w:type="dxa"/>
            <w:tcBorders>
              <w:bottom w:val="nil"/>
            </w:tcBorders>
          </w:tcPr>
          <w:p w:rsidR="00E350D7" w:rsidRPr="00E350D7" w:rsidRDefault="00E350D7" w:rsidP="00E350D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>1 03 02260 01 0000 110</w:t>
            </w:r>
          </w:p>
        </w:tc>
        <w:tc>
          <w:tcPr>
            <w:tcW w:w="5393" w:type="dxa"/>
            <w:tcBorders>
              <w:bottom w:val="nil"/>
            </w:tcBorders>
          </w:tcPr>
          <w:p w:rsidR="00E350D7" w:rsidRPr="00E350D7" w:rsidRDefault="00E350D7" w:rsidP="00E350D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Доходы от уплаты акцизов на прямогонный бензин, </w:t>
            </w:r>
            <w:r w:rsidR="002E7FD2">
              <w:rPr>
                <w:rFonts w:ascii="Times New Roman" w:hAnsi="Times New Roman"/>
                <w:color w:val="000000"/>
                <w:sz w:val="28"/>
                <w:szCs w:val="28"/>
              </w:rPr>
              <w:t>подлежащие распределению между бюджетами</w:t>
            </w:r>
            <w:r w:rsidR="002E7FD2" w:rsidRPr="00E350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субъектов Российской Федерации</w:t>
            </w:r>
            <w:r w:rsidR="002E7F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E350D7" w:rsidRPr="00C77295" w:rsidRDefault="008602C7" w:rsidP="00660C59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1 03</w:t>
            </w:r>
            <w:r w:rsidR="00660C59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,6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bottom w:val="nil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5393" w:type="dxa"/>
            <w:tcBorders>
              <w:top w:val="nil"/>
              <w:bottom w:val="nil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77295" w:rsidRPr="00C77295" w:rsidRDefault="00660C59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67</w:t>
            </w:r>
            <w:r w:rsidR="00C77295"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6 853,4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1 05 02000 0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  <w:t>2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660C59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67</w:t>
            </w:r>
            <w:r w:rsidR="00C77295"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0 000,0</w:t>
            </w:r>
          </w:p>
        </w:tc>
      </w:tr>
      <w:tr w:rsidR="00C77295" w:rsidRPr="00C77295" w:rsidTr="008F75CB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1 05 03000 0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  <w:t>1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2 853,4</w:t>
            </w:r>
          </w:p>
        </w:tc>
      </w:tr>
      <w:tr w:rsidR="00C77295" w:rsidRPr="00C77295" w:rsidTr="008F75CB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1 05 04010 02 0000 110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sz w:val="28"/>
                <w:szCs w:val="28"/>
              </w:rPr>
              <w:t>4 000,0</w:t>
            </w:r>
          </w:p>
        </w:tc>
      </w:tr>
      <w:tr w:rsidR="00C77295" w:rsidRPr="00C77295" w:rsidTr="008F75CB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sz w:val="28"/>
                <w:szCs w:val="28"/>
              </w:rPr>
              <w:t>1 090 851,0</w:t>
            </w:r>
          </w:p>
        </w:tc>
      </w:tr>
      <w:tr w:rsidR="00C77295" w:rsidRPr="00C77295" w:rsidTr="008F75CB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1 06 01020 04 0000 110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Налог на имущество физических лиц, взимаемый 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269 679,0</w:t>
            </w:r>
          </w:p>
        </w:tc>
      </w:tr>
      <w:tr w:rsidR="00C77295" w:rsidRPr="00C77295" w:rsidTr="008F75CB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821 172,0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98 630,0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95" w:rsidRPr="00C77295" w:rsidRDefault="005F457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C77295" w:rsidRPr="00C77295">
              <w:rPr>
                <w:rFonts w:ascii="Times New Roman" w:hAnsi="Times New Roman"/>
                <w:snapToGrid w:val="0"/>
                <w:sz w:val="28"/>
                <w:szCs w:val="28"/>
              </w:rPr>
              <w:t>05</w:t>
            </w:r>
            <w:r w:rsidR="00C77295" w:rsidRPr="00C77295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> </w:t>
            </w:r>
            <w:r w:rsidR="00C77295" w:rsidRPr="00C77295">
              <w:rPr>
                <w:rFonts w:ascii="Times New Roman" w:hAnsi="Times New Roman"/>
                <w:snapToGrid w:val="0"/>
                <w:sz w:val="28"/>
                <w:szCs w:val="28"/>
              </w:rPr>
              <w:t>990,9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 w:rsidRPr="00C77295">
              <w:rPr>
                <w:rFonts w:ascii="Times New Roman" w:hAnsi="Times New Roman"/>
                <w:sz w:val="28"/>
                <w:szCs w:val="28"/>
              </w:rPr>
              <w:t xml:space="preserve">бюджетных и 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5F4575" w:rsidP="005F4575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377</w:t>
            </w:r>
            <w:r w:rsidR="00C77295" w:rsidRPr="00C77295">
              <w:rPr>
                <w:rFonts w:ascii="Times New Roman" w:hAnsi="Times New Roman"/>
                <w:snapToGrid w:val="0"/>
                <w:sz w:val="28"/>
                <w:szCs w:val="28"/>
              </w:rPr>
              <w:t> 600,0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1 11 0501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  <w:t>2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04 0000 120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5F457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30</w:t>
            </w:r>
            <w:r w:rsidR="00C77295"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4 100,0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1 11 05024 04 0000 120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3 500,0 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1 11 05074 04 0000 120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70 000,0</w:t>
            </w:r>
          </w:p>
        </w:tc>
      </w:tr>
      <w:tr w:rsidR="00C77295" w:rsidRPr="00C77295" w:rsidTr="008F75CB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1 11 07014 04 0000 120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1 337,8 </w:t>
            </w:r>
          </w:p>
        </w:tc>
      </w:tr>
      <w:tr w:rsidR="00C77295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1 11 09044 04 0000 120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5F457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</w:t>
            </w:r>
            <w:r w:rsidR="00C77295"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7 053,1</w:t>
            </w:r>
          </w:p>
        </w:tc>
      </w:tr>
      <w:tr w:rsidR="00C77295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1 12 00000 00 0000 000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31 100,7</w:t>
            </w:r>
          </w:p>
        </w:tc>
      </w:tr>
      <w:tr w:rsidR="00C77295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1 12 01000 01 0000 120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31 100,0</w:t>
            </w:r>
          </w:p>
        </w:tc>
      </w:tr>
      <w:tr w:rsidR="00C77295" w:rsidRPr="00C77295" w:rsidTr="003618E6">
        <w:trPr>
          <w:cantSplit/>
          <w:trHeight w:val="382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z w:val="28"/>
                <w:szCs w:val="28"/>
              </w:rPr>
              <w:lastRenderedPageBreak/>
              <w:t>1 12 05040 04 0000 120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z w:val="28"/>
                <w:szCs w:val="28"/>
              </w:rPr>
              <w:t>Плата за пользование водными объектами, находящимися в собственности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  <w:t>0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,7</w:t>
            </w:r>
          </w:p>
        </w:tc>
      </w:tr>
      <w:tr w:rsidR="00C77295" w:rsidRPr="00C77295" w:rsidTr="008F75CB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73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  <w:t> 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246,7</w:t>
            </w:r>
          </w:p>
        </w:tc>
      </w:tr>
      <w:tr w:rsidR="00C77295" w:rsidRPr="00C77295" w:rsidTr="008F75CB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1 13 01994 04 0000 130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 бюджетов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72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  <w:t> 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913,7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1 13 02064 04 0000 130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333,0</w:t>
            </w:r>
          </w:p>
        </w:tc>
      </w:tr>
      <w:tr w:rsidR="00C77295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1 14 00000 00 0000 000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sz w:val="28"/>
                <w:szCs w:val="28"/>
              </w:rPr>
              <w:t>100 000,0</w:t>
            </w:r>
          </w:p>
        </w:tc>
      </w:tr>
      <w:tr w:rsidR="00C77295" w:rsidRPr="00C77295" w:rsidTr="002E7FD2">
        <w:trPr>
          <w:cantSplit/>
          <w:trHeight w:val="48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1 14 020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  <w:t>4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0 04 0000 410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70 000,0 </w:t>
            </w:r>
          </w:p>
        </w:tc>
      </w:tr>
      <w:tr w:rsidR="00C77295" w:rsidRPr="00C77295" w:rsidTr="00C77295">
        <w:trPr>
          <w:cantSplit/>
          <w:trHeight w:val="48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9667EB" w:rsidP="009667EB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1 14 06012 04 0000 430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C77295" w:rsidRDefault="009667EB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E759A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C77295" w:rsidRDefault="00C77295" w:rsidP="00DD4407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sz w:val="28"/>
                <w:szCs w:val="28"/>
              </w:rPr>
              <w:t>30 000,0</w:t>
            </w:r>
          </w:p>
        </w:tc>
      </w:tr>
      <w:tr w:rsidR="00C77295" w:rsidRPr="008F75CB" w:rsidTr="00C77295">
        <w:trPr>
          <w:cantSplit/>
          <w:trHeight w:val="48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8F75CB" w:rsidRDefault="00C77295" w:rsidP="00DD44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7295" w:rsidRPr="008F75CB" w:rsidRDefault="00C77295" w:rsidP="00DD44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295" w:rsidRPr="008F75CB" w:rsidRDefault="0061731B" w:rsidP="0061731B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78 899,1</w:t>
            </w:r>
          </w:p>
        </w:tc>
      </w:tr>
      <w:tr w:rsidR="00243D4E" w:rsidRPr="008F75CB" w:rsidTr="00C77295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8F75CB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8F75CB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8F75CB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4 333 294,0</w:t>
            </w:r>
          </w:p>
        </w:tc>
      </w:tr>
      <w:tr w:rsidR="00243D4E" w:rsidRPr="008F75CB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8F75CB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8F75CB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8F75CB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F75C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4 333 294,0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2 02 01001 04 0001 151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Дотация на выравнивание бюджетной обеспеченности поселений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30 063,2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2 02 03024 04 0001 151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Субвенция на 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 346 475,8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2 02 03024 04 0003 151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3 484,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8</w:t>
            </w:r>
          </w:p>
        </w:tc>
      </w:tr>
      <w:tr w:rsidR="00243D4E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2 02 03024 04 0004 151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расположенным на территориях муниципальных образований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1 250,7</w:t>
            </w:r>
          </w:p>
        </w:tc>
      </w:tr>
      <w:tr w:rsidR="00243D4E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2 02 03024 04 0008 151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1 294,5</w:t>
            </w:r>
          </w:p>
        </w:tc>
      </w:tr>
      <w:tr w:rsidR="00243D4E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2 02 03024 04 0009 151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 199,1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2 02 03024 04 0010 151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17 718,1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2 02 03024 04 0011 151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2 048,7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2 02 03024 04 0012 151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государственных полномочий по организации предоставления компенсации родительской платы и расходы по оплате услуг почтовой связи и банковских услуг, оказываемых банками, по выплате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4 609,5</w:t>
            </w:r>
          </w:p>
        </w:tc>
      </w:tr>
      <w:tr w:rsidR="00243D4E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2 02 03024 04 0014 151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государственных полномочий по предоставлению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131 206,3</w:t>
            </w:r>
          </w:p>
        </w:tc>
      </w:tr>
      <w:tr w:rsidR="00243D4E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2 02 03024 04 0015 151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862,2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2 02 03024 04 0016 151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Субвенция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245 361,9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2 02 03024 04 0027 151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государственных полномочий по предоставлению питания отдельным категориям обучающихся в муниципальных образовательных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организациях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62 959,8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2 02 03024 04 0028 151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Субвенция на осуществление органами местного самоуправления государственных полномочий по частичному финансированию расходов на присмотр и уход за детьми дошкольного возраста в муниципальных образовательных 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организац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9 503,6</w:t>
            </w:r>
          </w:p>
        </w:tc>
      </w:tr>
      <w:tr w:rsidR="00243D4E" w:rsidRPr="00C77295" w:rsidTr="002E7FD2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2 02 03024 04 0029 151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организациях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, реализующих образовательные программы начального общего, основного общего и среднего общего образования, и частичное финансирование расходов на присмотр и уход за детьми дошкольного возраста в 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муниципальных 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образовательных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организациях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5 293,0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2 02 03024 04 0030 151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Субвенция на осуществление органами местного самоуправления государственных полномочий по организации оказания медицинской помощи в соответствии с территориальной программой государственных гарантий </w:t>
            </w:r>
            <w:r w:rsidRPr="00C77295">
              <w:rPr>
                <w:rFonts w:ascii="Times New Roman" w:hAnsi="Times New Roman"/>
                <w:bCs/>
                <w:sz w:val="28"/>
                <w:szCs w:val="28"/>
              </w:rPr>
              <w:t>бесплатного оказания гражданам медицинской помощи в Саратовской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165 784,0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2 02 03024 04 0031 151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Субвенция на осуществление деятельности по организации оказания медицинской помощи в соответствии с территориальной программой государственных гарантий </w:t>
            </w:r>
            <w:r w:rsidRPr="00C77295">
              <w:rPr>
                <w:rFonts w:ascii="Times New Roman" w:hAnsi="Times New Roman"/>
                <w:bCs/>
                <w:sz w:val="28"/>
                <w:szCs w:val="28"/>
              </w:rPr>
              <w:t>бесплатного оказания гражданам медицинской помощи в Саратовской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3 576,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9</w:t>
            </w:r>
          </w:p>
        </w:tc>
      </w:tr>
      <w:tr w:rsidR="00243D4E" w:rsidRPr="00C77295" w:rsidTr="003618E6">
        <w:trPr>
          <w:cantSplit/>
          <w:trHeight w:val="382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2 02 03024 04 0033 151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Субвенция на осуществление органами местного самоуправления отдельных государственных полномочий по предоставлению субсидии 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частным общеобразовательным организациям, осуществляющим образовательную деятельность по 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имеющим государственную аккредитацию 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основным общеобразовательным программам, на возмещение затрат на обеспечение образовательной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35 059,2</w:t>
            </w:r>
          </w:p>
        </w:tc>
      </w:tr>
      <w:tr w:rsidR="00243D4E" w:rsidRPr="00C77295" w:rsidTr="00E45E1E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2 02 03024 04 0034 151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организацию осуществлени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я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органами местного самоуправления отдельных государственных полномочий по предоставлению субсидии 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частным общеобразовательным организациям, осуществляющим образовательную деятельность по </w:t>
            </w: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имеющим государственную аккредитацию </w:t>
            </w: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основным общеобразовательным программам, на возмещение затрат на обеспечение образовательной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353,4</w:t>
            </w:r>
          </w:p>
        </w:tc>
      </w:tr>
      <w:tr w:rsidR="00243D4E" w:rsidRPr="00C77295" w:rsidTr="00E45E1E">
        <w:trPr>
          <w:cantSplit/>
          <w:trHeight w:val="72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2 02 03024 04 0035 151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организацию осуществления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294,5</w:t>
            </w:r>
          </w:p>
        </w:tc>
      </w:tr>
      <w:tr w:rsidR="00243D4E" w:rsidRPr="00C77295" w:rsidTr="00243D4E">
        <w:trPr>
          <w:cantSplit/>
          <w:trHeight w:val="720"/>
        </w:trPr>
        <w:tc>
          <w:tcPr>
            <w:tcW w:w="2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2 02 03024 04 0036 151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29 454,2</w:t>
            </w:r>
          </w:p>
        </w:tc>
      </w:tr>
      <w:tr w:rsidR="00243D4E" w:rsidRPr="00C77295" w:rsidTr="00243D4E">
        <w:trPr>
          <w:cantSplit/>
          <w:trHeight w:val="382"/>
        </w:trPr>
        <w:tc>
          <w:tcPr>
            <w:tcW w:w="2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2 02 03024 04 0037 151</w:t>
            </w:r>
          </w:p>
        </w:tc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Субвенция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D4E" w:rsidRPr="00C77295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1 222 330,1</w:t>
            </w:r>
          </w:p>
        </w:tc>
      </w:tr>
      <w:tr w:rsidR="00243D4E" w:rsidRPr="00D42C08" w:rsidTr="00243D4E">
        <w:trPr>
          <w:cantSplit/>
          <w:trHeight w:val="127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2 02 04999 04 0007 151</w:t>
            </w:r>
          </w:p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E" w:rsidRPr="00C77295" w:rsidRDefault="00243D4E" w:rsidP="0088405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Иные межбюджетные трансферты на комплектование книжных фондов библиотек муниципальных образований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D4E" w:rsidRDefault="00243D4E" w:rsidP="00884051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110,5</w:t>
            </w:r>
          </w:p>
        </w:tc>
      </w:tr>
      <w:tr w:rsidR="005A056C" w:rsidRPr="00D42C08" w:rsidTr="005A056C">
        <w:trPr>
          <w:cantSplit/>
          <w:trHeight w:val="333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C" w:rsidRPr="00C77295" w:rsidRDefault="005A056C" w:rsidP="00312C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6C" w:rsidRPr="00D42C08" w:rsidRDefault="005A056C" w:rsidP="00312C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C77295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56C" w:rsidRPr="00551E84" w:rsidRDefault="005A056C" w:rsidP="00243D4E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10</w:t>
            </w:r>
            <w:r w:rsidR="00243D4E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 705 725,7</w:t>
            </w:r>
          </w:p>
        </w:tc>
      </w:tr>
    </w:tbl>
    <w:p w:rsidR="00264D04" w:rsidRDefault="00264D04">
      <w:pPr>
        <w:spacing w:after="0" w:line="240" w:lineRule="auto"/>
        <w:rPr>
          <w:rFonts w:ascii="Times New Roman" w:hAnsi="Times New Roman"/>
          <w:snapToGrid w:val="0"/>
          <w:color w:val="000000"/>
          <w:sz w:val="26"/>
          <w:szCs w:val="26"/>
        </w:rPr>
      </w:pPr>
    </w:p>
    <w:sectPr w:rsidR="00264D04" w:rsidSect="00F928E1">
      <w:headerReference w:type="even" r:id="rId7"/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C71" w:rsidRDefault="006F2C71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separator/>
      </w:r>
    </w:p>
  </w:endnote>
  <w:endnote w:type="continuationSeparator" w:id="1">
    <w:p w:rsidR="006F2C71" w:rsidRDefault="006F2C71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F19" w:rsidRDefault="00683F19">
    <w:pPr>
      <w:pStyle w:val="a3"/>
      <w:rPr>
        <w:lang w:val="en-US"/>
      </w:rPr>
    </w:pPr>
  </w:p>
  <w:p w:rsidR="00683F19" w:rsidRDefault="00683F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C71" w:rsidRDefault="006F2C71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separator/>
      </w:r>
    </w:p>
  </w:footnote>
  <w:footnote w:type="continuationSeparator" w:id="1">
    <w:p w:rsidR="006F2C71" w:rsidRDefault="006F2C71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969" w:rsidRDefault="001D74AE">
    <w:pPr>
      <w:pStyle w:val="a6"/>
      <w:framePr w:wrap="around" w:vAnchor="text" w:hAnchor="margin" w:xAlign="center" w:y="1"/>
      <w:rPr>
        <w:rStyle w:val="aa"/>
        <w:sz w:val="21"/>
        <w:szCs w:val="21"/>
      </w:rPr>
    </w:pPr>
    <w:r>
      <w:rPr>
        <w:rStyle w:val="aa"/>
        <w:sz w:val="21"/>
        <w:szCs w:val="21"/>
      </w:rPr>
      <w:fldChar w:fldCharType="begin"/>
    </w:r>
    <w:r w:rsidR="00765969">
      <w:rPr>
        <w:rStyle w:val="aa"/>
        <w:sz w:val="21"/>
        <w:szCs w:val="21"/>
      </w:rPr>
      <w:instrText xml:space="preserve">PAGE  </w:instrText>
    </w:r>
    <w:r>
      <w:rPr>
        <w:rStyle w:val="aa"/>
        <w:sz w:val="21"/>
        <w:szCs w:val="21"/>
      </w:rPr>
      <w:fldChar w:fldCharType="end"/>
    </w:r>
  </w:p>
  <w:p w:rsidR="00765969" w:rsidRDefault="00765969">
    <w:pPr>
      <w:pStyle w:val="a6"/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969" w:rsidRDefault="001D74AE">
    <w:pPr>
      <w:pStyle w:val="a6"/>
      <w:framePr w:wrap="around" w:vAnchor="text" w:hAnchor="margin" w:xAlign="center" w:y="1"/>
      <w:rPr>
        <w:rStyle w:val="aa"/>
        <w:sz w:val="21"/>
        <w:szCs w:val="21"/>
      </w:rPr>
    </w:pPr>
    <w:r>
      <w:rPr>
        <w:rStyle w:val="aa"/>
        <w:sz w:val="21"/>
        <w:szCs w:val="21"/>
      </w:rPr>
      <w:fldChar w:fldCharType="begin"/>
    </w:r>
    <w:r w:rsidR="00765969">
      <w:rPr>
        <w:rStyle w:val="aa"/>
        <w:sz w:val="21"/>
        <w:szCs w:val="21"/>
      </w:rPr>
      <w:instrText xml:space="preserve">PAGE  </w:instrText>
    </w:r>
    <w:r>
      <w:rPr>
        <w:rStyle w:val="aa"/>
        <w:sz w:val="21"/>
        <w:szCs w:val="21"/>
      </w:rPr>
      <w:fldChar w:fldCharType="separate"/>
    </w:r>
    <w:r w:rsidR="007E2EAF">
      <w:rPr>
        <w:rStyle w:val="aa"/>
        <w:noProof/>
        <w:sz w:val="21"/>
        <w:szCs w:val="21"/>
      </w:rPr>
      <w:t>2</w:t>
    </w:r>
    <w:r>
      <w:rPr>
        <w:rStyle w:val="aa"/>
        <w:sz w:val="21"/>
        <w:szCs w:val="21"/>
      </w:rPr>
      <w:fldChar w:fldCharType="end"/>
    </w:r>
  </w:p>
  <w:p w:rsidR="00765969" w:rsidRDefault="00765969">
    <w:pPr>
      <w:pStyle w:val="a6"/>
      <w:jc w:val="center"/>
      <w:rPr>
        <w:sz w:val="21"/>
        <w:szCs w:val="21"/>
      </w:rPr>
    </w:pPr>
  </w:p>
  <w:p w:rsidR="00765969" w:rsidRDefault="00765969">
    <w:pPr>
      <w:pStyle w:val="a6"/>
      <w:rPr>
        <w:sz w:val="21"/>
        <w:szCs w:val="2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79C"/>
    <w:rsid w:val="00022024"/>
    <w:rsid w:val="00025AB3"/>
    <w:rsid w:val="0004241F"/>
    <w:rsid w:val="00071BEF"/>
    <w:rsid w:val="00157B65"/>
    <w:rsid w:val="001925EE"/>
    <w:rsid w:val="001D079C"/>
    <w:rsid w:val="001D74AE"/>
    <w:rsid w:val="00222D60"/>
    <w:rsid w:val="00243D4E"/>
    <w:rsid w:val="00261C08"/>
    <w:rsid w:val="00264D04"/>
    <w:rsid w:val="002915B5"/>
    <w:rsid w:val="002A4917"/>
    <w:rsid w:val="002A7E8B"/>
    <w:rsid w:val="002C2B3C"/>
    <w:rsid w:val="002C71ED"/>
    <w:rsid w:val="002D45C2"/>
    <w:rsid w:val="002E7FD2"/>
    <w:rsid w:val="003011F9"/>
    <w:rsid w:val="0030690C"/>
    <w:rsid w:val="00312CB4"/>
    <w:rsid w:val="003231E7"/>
    <w:rsid w:val="00350E26"/>
    <w:rsid w:val="00355D97"/>
    <w:rsid w:val="0036098D"/>
    <w:rsid w:val="003618E6"/>
    <w:rsid w:val="00361AC6"/>
    <w:rsid w:val="00362779"/>
    <w:rsid w:val="00367701"/>
    <w:rsid w:val="00371859"/>
    <w:rsid w:val="003C678B"/>
    <w:rsid w:val="003D386D"/>
    <w:rsid w:val="003D769D"/>
    <w:rsid w:val="00403593"/>
    <w:rsid w:val="004548BC"/>
    <w:rsid w:val="004A0D1D"/>
    <w:rsid w:val="004D1002"/>
    <w:rsid w:val="004F7664"/>
    <w:rsid w:val="005016C8"/>
    <w:rsid w:val="0053125D"/>
    <w:rsid w:val="00551E84"/>
    <w:rsid w:val="00553ED1"/>
    <w:rsid w:val="0056245E"/>
    <w:rsid w:val="00584B8E"/>
    <w:rsid w:val="005A056C"/>
    <w:rsid w:val="005D1E7F"/>
    <w:rsid w:val="005F0309"/>
    <w:rsid w:val="005F071A"/>
    <w:rsid w:val="005F11C6"/>
    <w:rsid w:val="005F4575"/>
    <w:rsid w:val="0061731B"/>
    <w:rsid w:val="006457EA"/>
    <w:rsid w:val="00653F67"/>
    <w:rsid w:val="00660C59"/>
    <w:rsid w:val="0067019D"/>
    <w:rsid w:val="00683F19"/>
    <w:rsid w:val="006D35F0"/>
    <w:rsid w:val="006E7094"/>
    <w:rsid w:val="006F2C71"/>
    <w:rsid w:val="00756C11"/>
    <w:rsid w:val="00765969"/>
    <w:rsid w:val="0079057F"/>
    <w:rsid w:val="007A4A23"/>
    <w:rsid w:val="007D4D3D"/>
    <w:rsid w:val="007E2EAF"/>
    <w:rsid w:val="00827474"/>
    <w:rsid w:val="008379FB"/>
    <w:rsid w:val="00844FAB"/>
    <w:rsid w:val="008602C7"/>
    <w:rsid w:val="00876A37"/>
    <w:rsid w:val="008E535A"/>
    <w:rsid w:val="008F75CB"/>
    <w:rsid w:val="0090229F"/>
    <w:rsid w:val="0090320E"/>
    <w:rsid w:val="009051C0"/>
    <w:rsid w:val="00907E91"/>
    <w:rsid w:val="00941BBD"/>
    <w:rsid w:val="009667EB"/>
    <w:rsid w:val="009C7784"/>
    <w:rsid w:val="00A043E6"/>
    <w:rsid w:val="00A512BD"/>
    <w:rsid w:val="00A601BA"/>
    <w:rsid w:val="00A70940"/>
    <w:rsid w:val="00A71D08"/>
    <w:rsid w:val="00A8198F"/>
    <w:rsid w:val="00AF6DC6"/>
    <w:rsid w:val="00B2710B"/>
    <w:rsid w:val="00B36850"/>
    <w:rsid w:val="00B42A36"/>
    <w:rsid w:val="00B44C0D"/>
    <w:rsid w:val="00B81851"/>
    <w:rsid w:val="00BA6CD9"/>
    <w:rsid w:val="00BA7FC9"/>
    <w:rsid w:val="00BC7C36"/>
    <w:rsid w:val="00C338D7"/>
    <w:rsid w:val="00C474F8"/>
    <w:rsid w:val="00C5110D"/>
    <w:rsid w:val="00C77295"/>
    <w:rsid w:val="00C93109"/>
    <w:rsid w:val="00CF316C"/>
    <w:rsid w:val="00D05FDE"/>
    <w:rsid w:val="00D455B8"/>
    <w:rsid w:val="00D650C4"/>
    <w:rsid w:val="00D84773"/>
    <w:rsid w:val="00DB242A"/>
    <w:rsid w:val="00DD0F15"/>
    <w:rsid w:val="00DD4407"/>
    <w:rsid w:val="00DE2852"/>
    <w:rsid w:val="00E0295E"/>
    <w:rsid w:val="00E350D7"/>
    <w:rsid w:val="00E45E1E"/>
    <w:rsid w:val="00E72BF3"/>
    <w:rsid w:val="00EA6184"/>
    <w:rsid w:val="00EB495F"/>
    <w:rsid w:val="00EE5FDF"/>
    <w:rsid w:val="00F21035"/>
    <w:rsid w:val="00F43329"/>
    <w:rsid w:val="00F6403D"/>
    <w:rsid w:val="00F714EF"/>
    <w:rsid w:val="00F73AB3"/>
    <w:rsid w:val="00F928E1"/>
    <w:rsid w:val="00F94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8E1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qFormat/>
    <w:rsid w:val="00F928E1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unhideWhenUsed/>
    <w:rsid w:val="00F928E1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Нижний колонтитул Знак"/>
    <w:basedOn w:val="a0"/>
    <w:semiHidden/>
    <w:rsid w:val="00F928E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qFormat/>
    <w:rsid w:val="00F928E1"/>
    <w:rPr>
      <w:sz w:val="22"/>
      <w:szCs w:val="22"/>
    </w:rPr>
  </w:style>
  <w:style w:type="paragraph" w:styleId="a6">
    <w:name w:val="header"/>
    <w:basedOn w:val="a"/>
    <w:semiHidden/>
    <w:unhideWhenUsed/>
    <w:rsid w:val="00F92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F928E1"/>
  </w:style>
  <w:style w:type="paragraph" w:styleId="a8">
    <w:name w:val="Balloon Text"/>
    <w:basedOn w:val="a"/>
    <w:semiHidden/>
    <w:unhideWhenUsed/>
    <w:rsid w:val="00F92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semiHidden/>
    <w:rsid w:val="00F928E1"/>
    <w:rPr>
      <w:rFonts w:ascii="Tahoma" w:hAnsi="Tahoma" w:cs="Tahoma"/>
      <w:sz w:val="16"/>
      <w:szCs w:val="16"/>
    </w:rPr>
  </w:style>
  <w:style w:type="character" w:styleId="aa">
    <w:name w:val="page number"/>
    <w:basedOn w:val="a0"/>
    <w:semiHidden/>
    <w:rsid w:val="00F928E1"/>
  </w:style>
  <w:style w:type="paragraph" w:customStyle="1" w:styleId="ab">
    <w:name w:val="Таблицы (моноширинный)"/>
    <w:basedOn w:val="a"/>
    <w:next w:val="a"/>
    <w:rsid w:val="00F928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20">
    <w:name w:val="Заголовок 2 Знак"/>
    <w:basedOn w:val="a0"/>
    <w:rsid w:val="00F928E1"/>
    <w:rPr>
      <w:rFonts w:ascii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B89B3-B1CC-4FFD-95D9-D4977E45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Grechkina</dc:creator>
  <cp:keywords/>
  <dc:description/>
  <cp:lastModifiedBy>kalaevaeu</cp:lastModifiedBy>
  <cp:revision>14</cp:revision>
  <cp:lastPrinted>2013-12-13T12:56:00Z</cp:lastPrinted>
  <dcterms:created xsi:type="dcterms:W3CDTF">2013-12-13T12:27:00Z</dcterms:created>
  <dcterms:modified xsi:type="dcterms:W3CDTF">2013-12-19T09:01:00Z</dcterms:modified>
</cp:coreProperties>
</file>