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16" w:rsidRPr="00D45906" w:rsidRDefault="00701116" w:rsidP="00F701B3">
      <w:pPr>
        <w:jc w:val="center"/>
        <w:rPr>
          <w:b/>
          <w:szCs w:val="28"/>
        </w:rPr>
      </w:pPr>
      <w:r w:rsidRPr="00D45906">
        <w:rPr>
          <w:b/>
          <w:szCs w:val="28"/>
        </w:rPr>
        <w:t xml:space="preserve">Отчет </w:t>
      </w:r>
      <w:r w:rsidR="00E77320" w:rsidRPr="00D45906">
        <w:rPr>
          <w:b/>
          <w:szCs w:val="28"/>
        </w:rPr>
        <w:t xml:space="preserve">о работе комитета по финансам </w:t>
      </w:r>
    </w:p>
    <w:p w:rsidR="00701116" w:rsidRPr="00D45906" w:rsidRDefault="00E77320" w:rsidP="00F701B3">
      <w:pPr>
        <w:jc w:val="center"/>
        <w:rPr>
          <w:b/>
          <w:szCs w:val="28"/>
        </w:rPr>
      </w:pPr>
      <w:r w:rsidRPr="00D45906">
        <w:rPr>
          <w:b/>
          <w:szCs w:val="28"/>
        </w:rPr>
        <w:t>администрации муниципального образования «Город Саратов»</w:t>
      </w:r>
    </w:p>
    <w:p w:rsidR="002C436A" w:rsidRPr="00D45906" w:rsidRDefault="009001C5" w:rsidP="00701116">
      <w:pPr>
        <w:jc w:val="center"/>
        <w:rPr>
          <w:b/>
          <w:szCs w:val="28"/>
        </w:rPr>
      </w:pPr>
      <w:r w:rsidRPr="00D45906">
        <w:rPr>
          <w:b/>
          <w:szCs w:val="28"/>
        </w:rPr>
        <w:t xml:space="preserve"> </w:t>
      </w:r>
      <w:r w:rsidR="00E77320" w:rsidRPr="00D45906">
        <w:rPr>
          <w:b/>
          <w:szCs w:val="28"/>
        </w:rPr>
        <w:t xml:space="preserve">за </w:t>
      </w:r>
      <w:r w:rsidR="000E2781" w:rsidRPr="00D45906">
        <w:rPr>
          <w:b/>
          <w:szCs w:val="28"/>
        </w:rPr>
        <w:t>20</w:t>
      </w:r>
      <w:r w:rsidR="0034160A" w:rsidRPr="00D45906">
        <w:rPr>
          <w:b/>
          <w:szCs w:val="28"/>
        </w:rPr>
        <w:t>2</w:t>
      </w:r>
      <w:r w:rsidR="00B3366E" w:rsidRPr="00D45906">
        <w:rPr>
          <w:b/>
          <w:szCs w:val="28"/>
        </w:rPr>
        <w:t>3</w:t>
      </w:r>
      <w:r w:rsidR="00E77320" w:rsidRPr="00D45906">
        <w:rPr>
          <w:b/>
          <w:szCs w:val="28"/>
        </w:rPr>
        <w:t xml:space="preserve"> год</w:t>
      </w:r>
      <w:r w:rsidR="00B3366E" w:rsidRPr="00D45906">
        <w:rPr>
          <w:b/>
          <w:szCs w:val="28"/>
        </w:rPr>
        <w:t xml:space="preserve"> и задачах на 2024</w:t>
      </w:r>
      <w:r w:rsidR="00B61F26" w:rsidRPr="00D45906">
        <w:rPr>
          <w:b/>
          <w:szCs w:val="28"/>
        </w:rPr>
        <w:t xml:space="preserve"> год</w:t>
      </w:r>
    </w:p>
    <w:p w:rsidR="00701116" w:rsidRPr="00D45906" w:rsidRDefault="00701116" w:rsidP="00701116">
      <w:pPr>
        <w:jc w:val="center"/>
        <w:rPr>
          <w:b/>
          <w:szCs w:val="28"/>
        </w:rPr>
      </w:pPr>
    </w:p>
    <w:p w:rsidR="00486764" w:rsidRPr="00D45906" w:rsidRDefault="00486764" w:rsidP="00D706E5">
      <w:pPr>
        <w:pStyle w:val="ac"/>
        <w:ind w:firstLine="0"/>
        <w:rPr>
          <w:szCs w:val="28"/>
        </w:rPr>
      </w:pPr>
      <w:r w:rsidRPr="00D45906">
        <w:t>1. Общие сведения</w:t>
      </w:r>
    </w:p>
    <w:p w:rsidR="00291A2E" w:rsidRPr="00D45906" w:rsidRDefault="00291A2E" w:rsidP="00291A2E">
      <w:pPr>
        <w:pStyle w:val="a3"/>
        <w:ind w:firstLine="709"/>
        <w:rPr>
          <w:szCs w:val="28"/>
        </w:rPr>
      </w:pPr>
      <w:r w:rsidRPr="00D45906">
        <w:rPr>
          <w:szCs w:val="28"/>
        </w:rPr>
        <w:t>Комитет по финансам администрации муниципального образования «Город Саратов» (далее - комитет по финансам) является финансовым органом администрации муниципального образования «Город Саратов», функциональным структурным подразделением, организующим исполнение бюджета муниципального образования «Город Саратов», органом внутреннего муниципального финансового контроля, осуществляющим контрольную деятельность в сфере бюджетных правоотношений и в сфере закупок для обеспечения муниципальных нужд в соответствии с бюджетным законодательством и решениями Саратовской городской Думы.</w:t>
      </w:r>
    </w:p>
    <w:p w:rsidR="00291A2E" w:rsidRPr="00D45906" w:rsidRDefault="00291A2E" w:rsidP="00291A2E">
      <w:pPr>
        <w:ind w:firstLine="709"/>
        <w:jc w:val="both"/>
        <w:rPr>
          <w:color w:val="000000" w:themeColor="text1"/>
          <w:szCs w:val="28"/>
        </w:rPr>
      </w:pPr>
      <w:r w:rsidRPr="00D45906">
        <w:rPr>
          <w:color w:val="000000" w:themeColor="text1"/>
          <w:szCs w:val="28"/>
        </w:rPr>
        <w:t xml:space="preserve">Структура и штатная численность комитета по финансам утверждена постановлением администрации муниципального образования «Город Саратов» </w:t>
      </w:r>
      <w:r w:rsidRPr="00D45906">
        <w:rPr>
          <w:color w:val="000000"/>
          <w:szCs w:val="28"/>
        </w:rPr>
        <w:t xml:space="preserve">от </w:t>
      </w:r>
      <w:r w:rsidR="00D626A2" w:rsidRPr="00D45906">
        <w:rPr>
          <w:color w:val="000000"/>
          <w:szCs w:val="28"/>
        </w:rPr>
        <w:t>11</w:t>
      </w:r>
      <w:r w:rsidRPr="00D45906">
        <w:rPr>
          <w:color w:val="000000"/>
          <w:szCs w:val="28"/>
        </w:rPr>
        <w:t>.0</w:t>
      </w:r>
      <w:r w:rsidR="00D626A2" w:rsidRPr="00D45906">
        <w:rPr>
          <w:color w:val="000000"/>
          <w:szCs w:val="28"/>
        </w:rPr>
        <w:t>4</w:t>
      </w:r>
      <w:r w:rsidRPr="00D45906">
        <w:rPr>
          <w:color w:val="000000"/>
          <w:szCs w:val="28"/>
        </w:rPr>
        <w:t>.202</w:t>
      </w:r>
      <w:r w:rsidR="00D626A2" w:rsidRPr="00D45906">
        <w:rPr>
          <w:color w:val="000000"/>
          <w:szCs w:val="28"/>
        </w:rPr>
        <w:t>3</w:t>
      </w:r>
      <w:r w:rsidRPr="00D45906">
        <w:rPr>
          <w:color w:val="000000"/>
          <w:szCs w:val="28"/>
        </w:rPr>
        <w:t xml:space="preserve"> № </w:t>
      </w:r>
      <w:r w:rsidR="00D626A2" w:rsidRPr="00D45906">
        <w:rPr>
          <w:color w:val="000000"/>
          <w:szCs w:val="28"/>
        </w:rPr>
        <w:t>1285</w:t>
      </w:r>
      <w:r w:rsidRPr="00D45906">
        <w:rPr>
          <w:color w:val="000000" w:themeColor="text1"/>
          <w:szCs w:val="28"/>
        </w:rPr>
        <w:t xml:space="preserve">. </w:t>
      </w:r>
    </w:p>
    <w:p w:rsidR="00291A2E" w:rsidRPr="00D45906" w:rsidRDefault="00291A2E" w:rsidP="00291A2E">
      <w:pPr>
        <w:pStyle w:val="a3"/>
        <w:ind w:firstLine="709"/>
        <w:rPr>
          <w:szCs w:val="28"/>
        </w:rPr>
      </w:pPr>
      <w:r w:rsidRPr="00D45906">
        <w:rPr>
          <w:szCs w:val="28"/>
        </w:rPr>
        <w:t>Комитет по финансам является юридическим лицом, имеет бюджетную смету и самостоятельный баланс.</w:t>
      </w:r>
    </w:p>
    <w:p w:rsidR="009B64B8" w:rsidRPr="00D45906" w:rsidRDefault="009B64B8" w:rsidP="009B64B8">
      <w:pPr>
        <w:pStyle w:val="a3"/>
        <w:tabs>
          <w:tab w:val="left" w:pos="709"/>
          <w:tab w:val="num" w:pos="1170"/>
        </w:tabs>
        <w:ind w:firstLine="709"/>
        <w:rPr>
          <w:color w:val="000000"/>
          <w:szCs w:val="28"/>
        </w:rPr>
      </w:pPr>
      <w:r w:rsidRPr="00D45906">
        <w:rPr>
          <w:color w:val="000000"/>
          <w:szCs w:val="28"/>
        </w:rPr>
        <w:t>Содержание комитета по финансам осуществлялось за счет средств</w:t>
      </w:r>
      <w:r w:rsidR="00AF34EA" w:rsidRPr="00D45906">
        <w:rPr>
          <w:color w:val="000000"/>
          <w:szCs w:val="28"/>
        </w:rPr>
        <w:t xml:space="preserve"> </w:t>
      </w:r>
      <w:r w:rsidRPr="00D45906">
        <w:rPr>
          <w:color w:val="000000"/>
          <w:szCs w:val="28"/>
        </w:rPr>
        <w:t>бюджета муниципального образования «Город Саратов» в сумме</w:t>
      </w:r>
      <w:r w:rsidR="00AF34EA" w:rsidRPr="00D45906">
        <w:rPr>
          <w:color w:val="000000"/>
          <w:szCs w:val="28"/>
        </w:rPr>
        <w:t xml:space="preserve"> </w:t>
      </w:r>
      <w:r w:rsidR="007B6198" w:rsidRPr="00D45906">
        <w:rPr>
          <w:color w:val="000000"/>
          <w:szCs w:val="28"/>
        </w:rPr>
        <w:br/>
      </w:r>
      <w:r w:rsidR="00D267FC" w:rsidRPr="00D45906">
        <w:rPr>
          <w:color w:val="000000"/>
          <w:szCs w:val="28"/>
        </w:rPr>
        <w:t>138,9</w:t>
      </w:r>
      <w:r w:rsidR="007B6198" w:rsidRPr="00D45906">
        <w:rPr>
          <w:color w:val="000000"/>
          <w:szCs w:val="28"/>
        </w:rPr>
        <w:t xml:space="preserve"> млн.</w:t>
      </w:r>
      <w:r w:rsidR="00DC27E2" w:rsidRPr="00D45906">
        <w:rPr>
          <w:color w:val="000000"/>
          <w:szCs w:val="28"/>
        </w:rPr>
        <w:t xml:space="preserve"> </w:t>
      </w:r>
      <w:r w:rsidR="007B6198" w:rsidRPr="00D45906">
        <w:rPr>
          <w:color w:val="000000"/>
          <w:szCs w:val="28"/>
        </w:rPr>
        <w:t xml:space="preserve">руб. </w:t>
      </w:r>
      <w:r w:rsidRPr="00D45906">
        <w:rPr>
          <w:color w:val="000000"/>
          <w:szCs w:val="28"/>
        </w:rPr>
        <w:t xml:space="preserve">и за счет субвенции областного бюджета в сумме </w:t>
      </w:r>
      <w:r w:rsidR="00530D41" w:rsidRPr="00D45906">
        <w:rPr>
          <w:color w:val="000000"/>
          <w:szCs w:val="28"/>
        </w:rPr>
        <w:br/>
      </w:r>
      <w:r w:rsidR="00773869" w:rsidRPr="00D45906">
        <w:rPr>
          <w:szCs w:val="28"/>
        </w:rPr>
        <w:t>5</w:t>
      </w:r>
      <w:r w:rsidR="00AF34EA" w:rsidRPr="00D45906">
        <w:rPr>
          <w:szCs w:val="28"/>
        </w:rPr>
        <w:t>,</w:t>
      </w:r>
      <w:r w:rsidR="00D267FC" w:rsidRPr="00D45906">
        <w:rPr>
          <w:szCs w:val="28"/>
        </w:rPr>
        <w:t>6</w:t>
      </w:r>
      <w:r w:rsidRPr="00D45906">
        <w:rPr>
          <w:color w:val="000000"/>
          <w:szCs w:val="28"/>
          <w:lang w:val="en-US"/>
        </w:rPr>
        <w:t> </w:t>
      </w:r>
      <w:r w:rsidRPr="00D45906">
        <w:rPr>
          <w:color w:val="000000"/>
          <w:szCs w:val="28"/>
        </w:rPr>
        <w:t>млн. руб.</w:t>
      </w:r>
    </w:p>
    <w:p w:rsidR="00D25D15" w:rsidRPr="00D45906" w:rsidRDefault="003F3E1D" w:rsidP="00B7070D">
      <w:pPr>
        <w:pStyle w:val="a3"/>
        <w:ind w:firstLine="709"/>
        <w:rPr>
          <w:szCs w:val="28"/>
        </w:rPr>
      </w:pPr>
      <w:r w:rsidRPr="00D45906">
        <w:rPr>
          <w:szCs w:val="28"/>
        </w:rPr>
        <w:t>Основные задачи и полномочия комитета по финансам определены Положением о комитете по финансам администрации муниципального образования «Город Саратов», утвержденным решением Саратовской городской Думы от 19.07.2007 № 19-172</w:t>
      </w:r>
      <w:r w:rsidR="000117DA" w:rsidRPr="00D45906">
        <w:rPr>
          <w:szCs w:val="28"/>
        </w:rPr>
        <w:t xml:space="preserve"> (с изменениями)</w:t>
      </w:r>
      <w:r w:rsidRPr="00D45906">
        <w:rPr>
          <w:szCs w:val="28"/>
        </w:rPr>
        <w:t>.</w:t>
      </w:r>
    </w:p>
    <w:p w:rsidR="00634FD3" w:rsidRPr="00D45906" w:rsidRDefault="0076616D" w:rsidP="0020530B">
      <w:pPr>
        <w:pStyle w:val="a3"/>
        <w:jc w:val="center"/>
        <w:rPr>
          <w:b/>
        </w:rPr>
      </w:pPr>
      <w:r w:rsidRPr="00D45906">
        <w:rPr>
          <w:b/>
          <w:szCs w:val="28"/>
        </w:rPr>
        <w:t>2. Отчет о работе</w:t>
      </w:r>
      <w:r w:rsidR="00634FD3" w:rsidRPr="00D45906">
        <w:rPr>
          <w:b/>
          <w:szCs w:val="28"/>
        </w:rPr>
        <w:t xml:space="preserve"> за 202</w:t>
      </w:r>
      <w:r w:rsidR="004A53F3" w:rsidRPr="00D45906">
        <w:rPr>
          <w:b/>
          <w:szCs w:val="28"/>
        </w:rPr>
        <w:t>3</w:t>
      </w:r>
      <w:r w:rsidR="00634FD3" w:rsidRPr="00D45906">
        <w:rPr>
          <w:b/>
          <w:szCs w:val="28"/>
        </w:rPr>
        <w:t xml:space="preserve"> год</w:t>
      </w:r>
    </w:p>
    <w:p w:rsidR="00486764" w:rsidRPr="00D45906" w:rsidRDefault="00486764" w:rsidP="0020530B">
      <w:pPr>
        <w:pStyle w:val="a3"/>
        <w:jc w:val="center"/>
        <w:rPr>
          <w:b/>
        </w:rPr>
      </w:pPr>
      <w:r w:rsidRPr="00D45906">
        <w:rPr>
          <w:b/>
        </w:rPr>
        <w:t>2.</w:t>
      </w:r>
      <w:r w:rsidR="0076616D" w:rsidRPr="00D45906">
        <w:rPr>
          <w:b/>
        </w:rPr>
        <w:t>1.</w:t>
      </w:r>
      <w:r w:rsidRPr="00D45906">
        <w:rPr>
          <w:b/>
        </w:rPr>
        <w:t xml:space="preserve"> Исполнение бюджета </w:t>
      </w:r>
      <w:r w:rsidR="00392566" w:rsidRPr="00D45906">
        <w:rPr>
          <w:b/>
          <w:szCs w:val="28"/>
        </w:rPr>
        <w:t>за 202</w:t>
      </w:r>
      <w:r w:rsidR="004A53F3" w:rsidRPr="00D45906">
        <w:rPr>
          <w:b/>
          <w:szCs w:val="28"/>
        </w:rPr>
        <w:t>3</w:t>
      </w:r>
      <w:r w:rsidR="00914E26" w:rsidRPr="00D45906">
        <w:rPr>
          <w:b/>
          <w:szCs w:val="28"/>
        </w:rPr>
        <w:t xml:space="preserve"> год</w:t>
      </w:r>
    </w:p>
    <w:p w:rsidR="00486764" w:rsidRPr="00D45906" w:rsidRDefault="00486764" w:rsidP="00D706E5">
      <w:pPr>
        <w:pStyle w:val="a3"/>
        <w:jc w:val="center"/>
        <w:rPr>
          <w:szCs w:val="28"/>
        </w:rPr>
      </w:pPr>
      <w:r w:rsidRPr="00D45906">
        <w:rPr>
          <w:b/>
        </w:rPr>
        <w:t>2.</w:t>
      </w:r>
      <w:r w:rsidR="0076616D" w:rsidRPr="00D45906">
        <w:rPr>
          <w:b/>
        </w:rPr>
        <w:t>1.1</w:t>
      </w:r>
      <w:r w:rsidRPr="00D45906">
        <w:rPr>
          <w:b/>
        </w:rPr>
        <w:t>. Общая информация</w:t>
      </w:r>
    </w:p>
    <w:p w:rsidR="000E2781" w:rsidRPr="00D45906" w:rsidRDefault="003F3E1D" w:rsidP="0067502F">
      <w:pPr>
        <w:ind w:firstLine="709"/>
        <w:contextualSpacing/>
        <w:jc w:val="both"/>
        <w:rPr>
          <w:szCs w:val="28"/>
        </w:rPr>
      </w:pPr>
      <w:r w:rsidRPr="00D45906">
        <w:rPr>
          <w:szCs w:val="28"/>
        </w:rPr>
        <w:t xml:space="preserve">Бюджет муниципального образования «Город Саратов» на </w:t>
      </w:r>
      <w:r w:rsidR="000E2781" w:rsidRPr="00D45906">
        <w:rPr>
          <w:szCs w:val="28"/>
        </w:rPr>
        <w:t>20</w:t>
      </w:r>
      <w:r w:rsidR="000117DA" w:rsidRPr="00D45906">
        <w:rPr>
          <w:szCs w:val="28"/>
        </w:rPr>
        <w:t>2</w:t>
      </w:r>
      <w:r w:rsidR="004A53F3" w:rsidRPr="00D45906">
        <w:rPr>
          <w:szCs w:val="28"/>
        </w:rPr>
        <w:t>3</w:t>
      </w:r>
      <w:r w:rsidRPr="00D45906">
        <w:rPr>
          <w:szCs w:val="28"/>
        </w:rPr>
        <w:t> год</w:t>
      </w:r>
      <w:r w:rsidR="000E2781" w:rsidRPr="00D45906">
        <w:rPr>
          <w:szCs w:val="28"/>
        </w:rPr>
        <w:t xml:space="preserve"> и на плановый период 202</w:t>
      </w:r>
      <w:r w:rsidR="004A53F3" w:rsidRPr="00D45906">
        <w:rPr>
          <w:szCs w:val="28"/>
        </w:rPr>
        <w:t>4</w:t>
      </w:r>
      <w:r w:rsidR="000E2781" w:rsidRPr="00D45906">
        <w:rPr>
          <w:szCs w:val="28"/>
        </w:rPr>
        <w:t xml:space="preserve"> и 202</w:t>
      </w:r>
      <w:r w:rsidR="004A53F3" w:rsidRPr="00D45906">
        <w:rPr>
          <w:szCs w:val="28"/>
        </w:rPr>
        <w:t>5</w:t>
      </w:r>
      <w:r w:rsidR="000117DA" w:rsidRPr="00D45906">
        <w:rPr>
          <w:szCs w:val="28"/>
        </w:rPr>
        <w:t xml:space="preserve"> </w:t>
      </w:r>
      <w:r w:rsidR="00272899" w:rsidRPr="00D45906">
        <w:rPr>
          <w:szCs w:val="28"/>
        </w:rPr>
        <w:t>годов</w:t>
      </w:r>
      <w:r w:rsidRPr="00D45906">
        <w:rPr>
          <w:szCs w:val="28"/>
        </w:rPr>
        <w:t xml:space="preserve"> </w:t>
      </w:r>
      <w:r w:rsidR="000E2781" w:rsidRPr="00D45906">
        <w:rPr>
          <w:szCs w:val="28"/>
        </w:rPr>
        <w:t xml:space="preserve">утвержден решением Саратовской городской Думы </w:t>
      </w:r>
      <w:r w:rsidR="0034160A" w:rsidRPr="00D45906">
        <w:rPr>
          <w:szCs w:val="28"/>
        </w:rPr>
        <w:t>1</w:t>
      </w:r>
      <w:r w:rsidR="00D10288" w:rsidRPr="00D45906">
        <w:rPr>
          <w:szCs w:val="28"/>
        </w:rPr>
        <w:t>6</w:t>
      </w:r>
      <w:r w:rsidR="00D902C9" w:rsidRPr="00D45906">
        <w:rPr>
          <w:szCs w:val="28"/>
        </w:rPr>
        <w:t xml:space="preserve"> декабря 20</w:t>
      </w:r>
      <w:r w:rsidR="0034160A" w:rsidRPr="00D45906">
        <w:rPr>
          <w:szCs w:val="28"/>
        </w:rPr>
        <w:t>2</w:t>
      </w:r>
      <w:r w:rsidR="004A53F3" w:rsidRPr="00D45906">
        <w:rPr>
          <w:szCs w:val="28"/>
        </w:rPr>
        <w:t>2</w:t>
      </w:r>
      <w:r w:rsidR="00D902C9" w:rsidRPr="00D45906">
        <w:rPr>
          <w:szCs w:val="28"/>
        </w:rPr>
        <w:t xml:space="preserve"> года № </w:t>
      </w:r>
      <w:r w:rsidR="00D10288" w:rsidRPr="00D45906">
        <w:rPr>
          <w:szCs w:val="28"/>
        </w:rPr>
        <w:t>2</w:t>
      </w:r>
      <w:r w:rsidR="0034160A" w:rsidRPr="00D45906">
        <w:rPr>
          <w:szCs w:val="28"/>
        </w:rPr>
        <w:t>8-</w:t>
      </w:r>
      <w:r w:rsidR="00D10288" w:rsidRPr="00D45906">
        <w:rPr>
          <w:szCs w:val="28"/>
        </w:rPr>
        <w:t>29</w:t>
      </w:r>
      <w:r w:rsidR="004B052F" w:rsidRPr="00D45906">
        <w:rPr>
          <w:szCs w:val="28"/>
        </w:rPr>
        <w:t>0</w:t>
      </w:r>
      <w:r w:rsidR="000E2781" w:rsidRPr="00D45906">
        <w:rPr>
          <w:szCs w:val="28"/>
        </w:rPr>
        <w:t>.</w:t>
      </w:r>
    </w:p>
    <w:p w:rsidR="003F3E1D" w:rsidRPr="00D45906" w:rsidRDefault="00045E9A" w:rsidP="002C436A">
      <w:pPr>
        <w:pStyle w:val="a3"/>
        <w:ind w:firstLine="709"/>
        <w:rPr>
          <w:szCs w:val="28"/>
        </w:rPr>
      </w:pPr>
      <w:r w:rsidRPr="00D45906">
        <w:rPr>
          <w:szCs w:val="28"/>
          <w:lang w:val="en-US"/>
        </w:rPr>
        <w:t>C</w:t>
      </w:r>
      <w:r w:rsidR="003F3E1D" w:rsidRPr="00D45906">
        <w:rPr>
          <w:szCs w:val="28"/>
        </w:rPr>
        <w:t xml:space="preserve">водная бюджетная роспись </w:t>
      </w:r>
      <w:r w:rsidR="00F91DB6" w:rsidRPr="00D45906">
        <w:rPr>
          <w:szCs w:val="28"/>
        </w:rPr>
        <w:t>на 20</w:t>
      </w:r>
      <w:r w:rsidR="0034160A" w:rsidRPr="00D45906">
        <w:rPr>
          <w:szCs w:val="28"/>
        </w:rPr>
        <w:t>2</w:t>
      </w:r>
      <w:r w:rsidR="00D10288" w:rsidRPr="00D45906">
        <w:rPr>
          <w:szCs w:val="28"/>
        </w:rPr>
        <w:t>3</w:t>
      </w:r>
      <w:r w:rsidR="00F91DB6" w:rsidRPr="00D45906">
        <w:rPr>
          <w:szCs w:val="28"/>
        </w:rPr>
        <w:t xml:space="preserve"> год </w:t>
      </w:r>
      <w:r w:rsidR="000E2781" w:rsidRPr="00D45906">
        <w:rPr>
          <w:szCs w:val="28"/>
        </w:rPr>
        <w:t>и на плановый период 202</w:t>
      </w:r>
      <w:r w:rsidR="00D10288" w:rsidRPr="00D45906">
        <w:rPr>
          <w:szCs w:val="28"/>
        </w:rPr>
        <w:t>4</w:t>
      </w:r>
      <w:r w:rsidR="000E2781" w:rsidRPr="00D45906">
        <w:rPr>
          <w:szCs w:val="28"/>
        </w:rPr>
        <w:t xml:space="preserve"> и 202</w:t>
      </w:r>
      <w:r w:rsidR="00D10288" w:rsidRPr="00D45906">
        <w:rPr>
          <w:szCs w:val="28"/>
        </w:rPr>
        <w:t>5</w:t>
      </w:r>
      <w:r w:rsidR="00F91DB6" w:rsidRPr="00D45906">
        <w:rPr>
          <w:szCs w:val="28"/>
        </w:rPr>
        <w:t xml:space="preserve"> годов </w:t>
      </w:r>
      <w:r w:rsidR="003F3E1D" w:rsidRPr="00D45906">
        <w:rPr>
          <w:szCs w:val="28"/>
        </w:rPr>
        <w:t xml:space="preserve">и кассовый план </w:t>
      </w:r>
      <w:r w:rsidR="00F91DB6" w:rsidRPr="00D45906">
        <w:rPr>
          <w:szCs w:val="28"/>
        </w:rPr>
        <w:t xml:space="preserve">на </w:t>
      </w:r>
      <w:r w:rsidR="000E2781" w:rsidRPr="00D45906">
        <w:rPr>
          <w:szCs w:val="28"/>
        </w:rPr>
        <w:t>20</w:t>
      </w:r>
      <w:r w:rsidR="0034160A" w:rsidRPr="00D45906">
        <w:rPr>
          <w:szCs w:val="28"/>
        </w:rPr>
        <w:t>2</w:t>
      </w:r>
      <w:r w:rsidR="00D10288" w:rsidRPr="00D45906">
        <w:rPr>
          <w:szCs w:val="28"/>
        </w:rPr>
        <w:t>3</w:t>
      </w:r>
      <w:r w:rsidR="00F91DB6" w:rsidRPr="00D45906">
        <w:rPr>
          <w:szCs w:val="28"/>
        </w:rPr>
        <w:t xml:space="preserve"> год </w:t>
      </w:r>
      <w:r w:rsidR="003F3E1D" w:rsidRPr="00D45906">
        <w:rPr>
          <w:szCs w:val="28"/>
        </w:rPr>
        <w:t xml:space="preserve">составлены своевременно до начала финансового года и утверждены председателем комитета по финансам администрации муниципального образования «Город Саратов». </w:t>
      </w:r>
    </w:p>
    <w:p w:rsidR="00FC4C79" w:rsidRPr="00D45906" w:rsidRDefault="00045E9A" w:rsidP="002C436A">
      <w:pPr>
        <w:pStyle w:val="a3"/>
        <w:ind w:firstLine="709"/>
      </w:pPr>
      <w:r w:rsidRPr="00D45906">
        <w:t>Л</w:t>
      </w:r>
      <w:r w:rsidR="00FC4C79" w:rsidRPr="00D45906">
        <w:t>имит</w:t>
      </w:r>
      <w:r w:rsidRPr="00D45906">
        <w:t>ы</w:t>
      </w:r>
      <w:r w:rsidR="00FC4C79" w:rsidRPr="00D45906">
        <w:t xml:space="preserve"> бюджетных обязательств доведены до главных распорядителей бюджетных средств своевременно до начала финансового года.</w:t>
      </w:r>
    </w:p>
    <w:p w:rsidR="00A03E2B" w:rsidRPr="00D45906" w:rsidRDefault="00045E9A" w:rsidP="00F958E6">
      <w:pPr>
        <w:ind w:firstLine="708"/>
        <w:jc w:val="both"/>
        <w:rPr>
          <w:kern w:val="32"/>
          <w:szCs w:val="28"/>
        </w:rPr>
      </w:pPr>
      <w:r w:rsidRPr="00D45906">
        <w:rPr>
          <w:bCs/>
          <w:szCs w:val="28"/>
        </w:rPr>
        <w:t xml:space="preserve">В целях организации исполнения бюджета подготовлено постановление администрации муниципального образования «Город Саратов» </w:t>
      </w:r>
      <w:r w:rsidRPr="00D45906">
        <w:rPr>
          <w:kern w:val="32"/>
          <w:szCs w:val="28"/>
        </w:rPr>
        <w:t xml:space="preserve">от </w:t>
      </w:r>
      <w:r w:rsidR="00C406B2" w:rsidRPr="00D45906">
        <w:rPr>
          <w:kern w:val="32"/>
          <w:szCs w:val="28"/>
        </w:rPr>
        <w:t>30</w:t>
      </w:r>
      <w:r w:rsidRPr="00D45906">
        <w:rPr>
          <w:kern w:val="32"/>
          <w:szCs w:val="28"/>
        </w:rPr>
        <w:t xml:space="preserve"> </w:t>
      </w:r>
      <w:r w:rsidR="00856164" w:rsidRPr="00D45906">
        <w:rPr>
          <w:kern w:val="32"/>
          <w:szCs w:val="28"/>
        </w:rPr>
        <w:t xml:space="preserve">января </w:t>
      </w:r>
      <w:r w:rsidRPr="00D45906">
        <w:rPr>
          <w:kern w:val="32"/>
          <w:szCs w:val="28"/>
        </w:rPr>
        <w:t>2</w:t>
      </w:r>
      <w:r w:rsidR="00856164" w:rsidRPr="00D45906">
        <w:rPr>
          <w:kern w:val="32"/>
          <w:szCs w:val="28"/>
        </w:rPr>
        <w:t>02</w:t>
      </w:r>
      <w:r w:rsidR="00C406B2" w:rsidRPr="00D45906">
        <w:rPr>
          <w:kern w:val="32"/>
          <w:szCs w:val="28"/>
        </w:rPr>
        <w:t>3</w:t>
      </w:r>
      <w:r w:rsidRPr="00D45906">
        <w:rPr>
          <w:kern w:val="32"/>
          <w:szCs w:val="28"/>
        </w:rPr>
        <w:t xml:space="preserve"> года № </w:t>
      </w:r>
      <w:r w:rsidR="00C406B2" w:rsidRPr="00D45906">
        <w:rPr>
          <w:kern w:val="32"/>
          <w:szCs w:val="28"/>
        </w:rPr>
        <w:t>330</w:t>
      </w:r>
      <w:r w:rsidRPr="00D45906">
        <w:rPr>
          <w:kern w:val="32"/>
          <w:szCs w:val="28"/>
        </w:rPr>
        <w:t xml:space="preserve"> «О мерах по обеспечению исполнения бюджета муниципального обр</w:t>
      </w:r>
      <w:r w:rsidR="00856164" w:rsidRPr="00D45906">
        <w:rPr>
          <w:kern w:val="32"/>
          <w:szCs w:val="28"/>
        </w:rPr>
        <w:t>азования «Город С</w:t>
      </w:r>
      <w:r w:rsidR="00E83548" w:rsidRPr="00D45906">
        <w:rPr>
          <w:kern w:val="32"/>
          <w:szCs w:val="28"/>
        </w:rPr>
        <w:t>аратов» на</w:t>
      </w:r>
      <w:r w:rsidR="00090E90" w:rsidRPr="00D45906">
        <w:rPr>
          <w:kern w:val="32"/>
          <w:szCs w:val="28"/>
        </w:rPr>
        <w:t xml:space="preserve"> </w:t>
      </w:r>
      <w:r w:rsidR="00856164" w:rsidRPr="00D45906">
        <w:rPr>
          <w:kern w:val="32"/>
          <w:szCs w:val="28"/>
        </w:rPr>
        <w:t>202</w:t>
      </w:r>
      <w:r w:rsidR="00C406B2" w:rsidRPr="00D45906">
        <w:rPr>
          <w:kern w:val="32"/>
          <w:szCs w:val="28"/>
        </w:rPr>
        <w:t>3</w:t>
      </w:r>
      <w:r w:rsidRPr="00D45906">
        <w:rPr>
          <w:kern w:val="32"/>
          <w:szCs w:val="28"/>
        </w:rPr>
        <w:t xml:space="preserve"> год и на плановый период 202</w:t>
      </w:r>
      <w:r w:rsidR="00C406B2" w:rsidRPr="00D45906">
        <w:rPr>
          <w:kern w:val="32"/>
          <w:szCs w:val="28"/>
        </w:rPr>
        <w:t>4</w:t>
      </w:r>
      <w:r w:rsidR="00856164" w:rsidRPr="00D45906">
        <w:rPr>
          <w:kern w:val="32"/>
          <w:szCs w:val="28"/>
        </w:rPr>
        <w:t xml:space="preserve"> и 202</w:t>
      </w:r>
      <w:r w:rsidR="00C406B2" w:rsidRPr="00D45906">
        <w:rPr>
          <w:kern w:val="32"/>
          <w:szCs w:val="28"/>
        </w:rPr>
        <w:t>5</w:t>
      </w:r>
      <w:r w:rsidR="000051C6" w:rsidRPr="00D45906">
        <w:rPr>
          <w:kern w:val="32"/>
          <w:szCs w:val="28"/>
        </w:rPr>
        <w:t xml:space="preserve"> годов» (с изменениями).</w:t>
      </w:r>
    </w:p>
    <w:p w:rsidR="00A03E2B" w:rsidRPr="00D45906" w:rsidRDefault="00486770" w:rsidP="00486770">
      <w:pPr>
        <w:ind w:firstLine="426"/>
        <w:contextualSpacing/>
        <w:jc w:val="center"/>
        <w:rPr>
          <w:b/>
          <w:szCs w:val="28"/>
        </w:rPr>
      </w:pPr>
      <w:r w:rsidRPr="00D45906">
        <w:rPr>
          <w:b/>
          <w:szCs w:val="28"/>
        </w:rPr>
        <w:lastRenderedPageBreak/>
        <w:t xml:space="preserve">Таблица 1. </w:t>
      </w:r>
      <w:r w:rsidR="00A03E2B" w:rsidRPr="00D45906">
        <w:rPr>
          <w:b/>
          <w:szCs w:val="28"/>
        </w:rPr>
        <w:t>Общие параметры исполнения бюджета муниципального образования «Город Саратов» за 201</w:t>
      </w:r>
      <w:r w:rsidR="007F24B5" w:rsidRPr="00D45906">
        <w:rPr>
          <w:b/>
          <w:szCs w:val="28"/>
        </w:rPr>
        <w:t>9</w:t>
      </w:r>
      <w:r w:rsidR="00A03E2B" w:rsidRPr="00D45906">
        <w:rPr>
          <w:b/>
          <w:szCs w:val="28"/>
        </w:rPr>
        <w:t>-202</w:t>
      </w:r>
      <w:r w:rsidR="007F24B5" w:rsidRPr="00D45906">
        <w:rPr>
          <w:b/>
          <w:szCs w:val="28"/>
        </w:rPr>
        <w:t>3</w:t>
      </w:r>
      <w:r w:rsidR="00A03E2B" w:rsidRPr="00D45906">
        <w:rPr>
          <w:b/>
          <w:szCs w:val="28"/>
        </w:rPr>
        <w:t xml:space="preserve"> годы, млн. руб.</w:t>
      </w:r>
    </w:p>
    <w:p w:rsidR="009E49B6" w:rsidRPr="00D45906" w:rsidRDefault="009E49B6" w:rsidP="00486770">
      <w:pPr>
        <w:ind w:firstLine="426"/>
        <w:contextualSpacing/>
        <w:jc w:val="center"/>
        <w:rPr>
          <w:b/>
          <w:sz w:val="14"/>
          <w:szCs w:val="28"/>
        </w:rPr>
      </w:pPr>
    </w:p>
    <w:tbl>
      <w:tblPr>
        <w:tblW w:w="9356" w:type="dxa"/>
        <w:tblInd w:w="108" w:type="dxa"/>
        <w:tblLook w:val="04A0"/>
      </w:tblPr>
      <w:tblGrid>
        <w:gridCol w:w="2977"/>
        <w:gridCol w:w="1276"/>
        <w:gridCol w:w="1275"/>
        <w:gridCol w:w="1357"/>
        <w:gridCol w:w="1196"/>
        <w:gridCol w:w="1275"/>
      </w:tblGrid>
      <w:tr w:rsidR="007F24B5" w:rsidRPr="00D45906" w:rsidTr="0046732F">
        <w:trPr>
          <w:trHeight w:val="46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4B5" w:rsidRPr="00D45906" w:rsidRDefault="007F24B5" w:rsidP="006E1970">
            <w:pPr>
              <w:ind w:left="347"/>
              <w:jc w:val="center"/>
              <w:rPr>
                <w:b/>
                <w:bCs/>
                <w:sz w:val="24"/>
              </w:rPr>
            </w:pPr>
            <w:r w:rsidRPr="00D45906">
              <w:rPr>
                <w:b/>
                <w:bCs/>
                <w:sz w:val="24"/>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24B5" w:rsidRPr="00D45906" w:rsidRDefault="007F24B5" w:rsidP="00F958E6">
            <w:pPr>
              <w:jc w:val="center"/>
              <w:rPr>
                <w:b/>
                <w:bCs/>
                <w:sz w:val="24"/>
              </w:rPr>
            </w:pPr>
            <w:r w:rsidRPr="00D45906">
              <w:rPr>
                <w:b/>
                <w:bCs/>
                <w:sz w:val="24"/>
              </w:rPr>
              <w:t>2019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F24B5" w:rsidRPr="00D45906" w:rsidRDefault="007F24B5" w:rsidP="00F958E6">
            <w:pPr>
              <w:jc w:val="center"/>
              <w:rPr>
                <w:b/>
                <w:bCs/>
                <w:sz w:val="24"/>
              </w:rPr>
            </w:pPr>
            <w:r w:rsidRPr="00D45906">
              <w:rPr>
                <w:b/>
                <w:bCs/>
                <w:sz w:val="24"/>
              </w:rPr>
              <w:t>2020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7F24B5" w:rsidRPr="00D45906" w:rsidRDefault="007F24B5" w:rsidP="00F958E6">
            <w:pPr>
              <w:jc w:val="center"/>
              <w:rPr>
                <w:b/>
                <w:bCs/>
                <w:sz w:val="24"/>
              </w:rPr>
            </w:pPr>
            <w:r w:rsidRPr="00D45906">
              <w:rPr>
                <w:b/>
                <w:bCs/>
                <w:sz w:val="24"/>
              </w:rPr>
              <w:t>2021</w:t>
            </w:r>
          </w:p>
        </w:tc>
        <w:tc>
          <w:tcPr>
            <w:tcW w:w="1196" w:type="dxa"/>
            <w:tcBorders>
              <w:top w:val="single" w:sz="4" w:space="0" w:color="auto"/>
              <w:left w:val="nil"/>
              <w:bottom w:val="single" w:sz="4" w:space="0" w:color="auto"/>
              <w:right w:val="single" w:sz="4" w:space="0" w:color="auto"/>
            </w:tcBorders>
            <w:vAlign w:val="center"/>
          </w:tcPr>
          <w:p w:rsidR="007F24B5" w:rsidRPr="00D45906" w:rsidRDefault="007F24B5" w:rsidP="00F958E6">
            <w:pPr>
              <w:jc w:val="center"/>
              <w:rPr>
                <w:b/>
                <w:bCs/>
                <w:sz w:val="24"/>
              </w:rPr>
            </w:pPr>
            <w:r w:rsidRPr="00D45906">
              <w:rPr>
                <w:b/>
                <w:bCs/>
                <w:sz w:val="24"/>
              </w:rPr>
              <w:t>2022</w:t>
            </w:r>
          </w:p>
        </w:tc>
        <w:tc>
          <w:tcPr>
            <w:tcW w:w="1275" w:type="dxa"/>
            <w:tcBorders>
              <w:top w:val="single" w:sz="4" w:space="0" w:color="auto"/>
              <w:left w:val="nil"/>
              <w:bottom w:val="single" w:sz="4" w:space="0" w:color="auto"/>
              <w:right w:val="single" w:sz="4" w:space="0" w:color="auto"/>
            </w:tcBorders>
            <w:shd w:val="clear" w:color="auto" w:fill="auto"/>
            <w:vAlign w:val="center"/>
          </w:tcPr>
          <w:p w:rsidR="007F24B5" w:rsidRPr="00D45906" w:rsidRDefault="007F24B5" w:rsidP="002D7699">
            <w:pPr>
              <w:jc w:val="center"/>
              <w:rPr>
                <w:b/>
                <w:bCs/>
                <w:sz w:val="24"/>
                <w:lang w:val="en-US"/>
              </w:rPr>
            </w:pPr>
            <w:r w:rsidRPr="00D45906">
              <w:rPr>
                <w:b/>
                <w:bCs/>
                <w:sz w:val="24"/>
              </w:rPr>
              <w:t>202</w:t>
            </w:r>
            <w:r w:rsidRPr="00D45906">
              <w:rPr>
                <w:b/>
                <w:bCs/>
                <w:sz w:val="24"/>
                <w:lang w:val="en-US"/>
              </w:rPr>
              <w:t>3</w:t>
            </w:r>
          </w:p>
        </w:tc>
      </w:tr>
      <w:tr w:rsidR="007F24B5" w:rsidRPr="00D45906" w:rsidTr="0046732F">
        <w:trPr>
          <w:trHeight w:val="315"/>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7F24B5" w:rsidRPr="00D45906" w:rsidRDefault="007F24B5" w:rsidP="006E1970">
            <w:pPr>
              <w:rPr>
                <w:b/>
                <w:bCs/>
                <w:sz w:val="24"/>
              </w:rPr>
            </w:pPr>
            <w:r w:rsidRPr="00D45906">
              <w:rPr>
                <w:b/>
                <w:bCs/>
                <w:sz w:val="24"/>
              </w:rPr>
              <w:t>Доходы, из них:</w:t>
            </w:r>
          </w:p>
        </w:tc>
        <w:tc>
          <w:tcPr>
            <w:tcW w:w="1276"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rPr>
            </w:pPr>
            <w:r w:rsidRPr="00D45906">
              <w:rPr>
                <w:b/>
                <w:bCs/>
              </w:rPr>
              <w:t>18 232,5</w:t>
            </w:r>
          </w:p>
        </w:tc>
        <w:tc>
          <w:tcPr>
            <w:tcW w:w="1275"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rPr>
            </w:pPr>
            <w:r w:rsidRPr="00D45906">
              <w:rPr>
                <w:b/>
                <w:bCs/>
              </w:rPr>
              <w:t>22 123,2</w:t>
            </w:r>
          </w:p>
        </w:tc>
        <w:tc>
          <w:tcPr>
            <w:tcW w:w="1357"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rPr>
            </w:pPr>
            <w:r w:rsidRPr="00D45906">
              <w:rPr>
                <w:b/>
                <w:bCs/>
              </w:rPr>
              <w:t>24 906,9</w:t>
            </w:r>
          </w:p>
        </w:tc>
        <w:tc>
          <w:tcPr>
            <w:tcW w:w="1196" w:type="dxa"/>
            <w:tcBorders>
              <w:top w:val="nil"/>
              <w:left w:val="nil"/>
              <w:bottom w:val="single" w:sz="4" w:space="0" w:color="auto"/>
              <w:right w:val="single" w:sz="4" w:space="0" w:color="auto"/>
            </w:tcBorders>
            <w:shd w:val="clear" w:color="000000" w:fill="FFFFFF"/>
            <w:vAlign w:val="bottom"/>
          </w:tcPr>
          <w:p w:rsidR="007F24B5" w:rsidRPr="00D45906" w:rsidRDefault="007F24B5" w:rsidP="00F958E6">
            <w:pPr>
              <w:jc w:val="center"/>
              <w:rPr>
                <w:b/>
                <w:bCs/>
              </w:rPr>
            </w:pPr>
            <w:r w:rsidRPr="00D45906">
              <w:rPr>
                <w:b/>
                <w:bCs/>
              </w:rPr>
              <w:t>25 977,5</w:t>
            </w:r>
          </w:p>
        </w:tc>
        <w:tc>
          <w:tcPr>
            <w:tcW w:w="1275" w:type="dxa"/>
            <w:tcBorders>
              <w:top w:val="nil"/>
              <w:left w:val="nil"/>
              <w:bottom w:val="single" w:sz="4" w:space="0" w:color="auto"/>
              <w:right w:val="single" w:sz="4" w:space="0" w:color="auto"/>
            </w:tcBorders>
            <w:shd w:val="clear" w:color="auto" w:fill="auto"/>
            <w:vAlign w:val="bottom"/>
          </w:tcPr>
          <w:p w:rsidR="007F24B5" w:rsidRPr="00D45906" w:rsidRDefault="007F24B5" w:rsidP="004C4A94">
            <w:pPr>
              <w:jc w:val="center"/>
              <w:rPr>
                <w:b/>
                <w:bCs/>
              </w:rPr>
            </w:pPr>
            <w:r w:rsidRPr="00D45906">
              <w:rPr>
                <w:b/>
                <w:bCs/>
              </w:rPr>
              <w:t>34 737,2</w:t>
            </w:r>
          </w:p>
        </w:tc>
      </w:tr>
      <w:tr w:rsidR="007F24B5" w:rsidRPr="00D45906" w:rsidTr="0046732F">
        <w:trPr>
          <w:trHeight w:val="213"/>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7F24B5" w:rsidRPr="00D45906" w:rsidRDefault="007F24B5" w:rsidP="006E1970">
            <w:pPr>
              <w:jc w:val="right"/>
              <w:rPr>
                <w:i/>
              </w:rPr>
            </w:pPr>
            <w:r w:rsidRPr="00D45906">
              <w:rPr>
                <w:i/>
              </w:rPr>
              <w:t>налоговые, неналоговые доходы</w:t>
            </w:r>
          </w:p>
        </w:tc>
        <w:tc>
          <w:tcPr>
            <w:tcW w:w="1276"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7 215,7</w:t>
            </w:r>
          </w:p>
        </w:tc>
        <w:tc>
          <w:tcPr>
            <w:tcW w:w="1275"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7 551,5</w:t>
            </w:r>
          </w:p>
        </w:tc>
        <w:tc>
          <w:tcPr>
            <w:tcW w:w="1357"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9 066,1</w:t>
            </w:r>
          </w:p>
        </w:tc>
        <w:tc>
          <w:tcPr>
            <w:tcW w:w="1196" w:type="dxa"/>
            <w:tcBorders>
              <w:top w:val="nil"/>
              <w:left w:val="nil"/>
              <w:bottom w:val="single" w:sz="4" w:space="0" w:color="auto"/>
              <w:right w:val="single" w:sz="4" w:space="0" w:color="auto"/>
            </w:tcBorders>
            <w:shd w:val="clear" w:color="000000" w:fill="FFFFFF"/>
            <w:vAlign w:val="bottom"/>
          </w:tcPr>
          <w:p w:rsidR="007F24B5" w:rsidRPr="00D45906" w:rsidRDefault="007F24B5" w:rsidP="00F958E6">
            <w:pPr>
              <w:jc w:val="center"/>
            </w:pPr>
            <w:r w:rsidRPr="00D45906">
              <w:t>10 872,6</w:t>
            </w:r>
          </w:p>
        </w:tc>
        <w:tc>
          <w:tcPr>
            <w:tcW w:w="1275" w:type="dxa"/>
            <w:tcBorders>
              <w:top w:val="nil"/>
              <w:left w:val="nil"/>
              <w:bottom w:val="single" w:sz="4" w:space="0" w:color="auto"/>
              <w:right w:val="single" w:sz="4" w:space="0" w:color="auto"/>
            </w:tcBorders>
            <w:shd w:val="clear" w:color="auto" w:fill="auto"/>
            <w:vAlign w:val="bottom"/>
          </w:tcPr>
          <w:p w:rsidR="007F24B5" w:rsidRPr="00D45906" w:rsidRDefault="007F24B5" w:rsidP="004C4A94">
            <w:pPr>
              <w:jc w:val="center"/>
              <w:rPr>
                <w:lang w:val="en-US"/>
              </w:rPr>
            </w:pPr>
            <w:r w:rsidRPr="00D45906">
              <w:t>11</w:t>
            </w:r>
            <w:r w:rsidRPr="00D45906">
              <w:rPr>
                <w:lang w:val="en-US"/>
              </w:rPr>
              <w:t> </w:t>
            </w:r>
            <w:r w:rsidRPr="00D45906">
              <w:t>865,2</w:t>
            </w:r>
          </w:p>
        </w:tc>
      </w:tr>
      <w:tr w:rsidR="007F24B5" w:rsidRPr="00D45906" w:rsidTr="0046732F">
        <w:trPr>
          <w:trHeight w:val="231"/>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7F24B5" w:rsidRPr="00D45906" w:rsidRDefault="007F24B5" w:rsidP="006E1970">
            <w:pPr>
              <w:jc w:val="right"/>
              <w:rPr>
                <w:i/>
              </w:rPr>
            </w:pPr>
            <w:r w:rsidRPr="00D45906">
              <w:rPr>
                <w:i/>
              </w:rPr>
              <w:t xml:space="preserve">безвозмездные поступления </w:t>
            </w:r>
          </w:p>
        </w:tc>
        <w:tc>
          <w:tcPr>
            <w:tcW w:w="1276"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11 016,8</w:t>
            </w:r>
          </w:p>
        </w:tc>
        <w:tc>
          <w:tcPr>
            <w:tcW w:w="1275"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14 571,7</w:t>
            </w:r>
          </w:p>
        </w:tc>
        <w:tc>
          <w:tcPr>
            <w:tcW w:w="1357"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15 840,8</w:t>
            </w:r>
          </w:p>
        </w:tc>
        <w:tc>
          <w:tcPr>
            <w:tcW w:w="1196" w:type="dxa"/>
            <w:tcBorders>
              <w:top w:val="nil"/>
              <w:left w:val="nil"/>
              <w:bottom w:val="single" w:sz="4" w:space="0" w:color="auto"/>
              <w:right w:val="single" w:sz="4" w:space="0" w:color="auto"/>
            </w:tcBorders>
            <w:shd w:val="clear" w:color="000000" w:fill="FFFFFF"/>
            <w:vAlign w:val="bottom"/>
          </w:tcPr>
          <w:p w:rsidR="007F24B5" w:rsidRPr="00D45906" w:rsidRDefault="007F24B5" w:rsidP="00F958E6">
            <w:pPr>
              <w:jc w:val="center"/>
            </w:pPr>
            <w:r w:rsidRPr="00D45906">
              <w:t>15 104,9</w:t>
            </w:r>
          </w:p>
        </w:tc>
        <w:tc>
          <w:tcPr>
            <w:tcW w:w="1275" w:type="dxa"/>
            <w:tcBorders>
              <w:top w:val="nil"/>
              <w:left w:val="nil"/>
              <w:bottom w:val="single" w:sz="4" w:space="0" w:color="auto"/>
              <w:right w:val="single" w:sz="4" w:space="0" w:color="auto"/>
            </w:tcBorders>
            <w:shd w:val="clear" w:color="auto" w:fill="auto"/>
            <w:vAlign w:val="bottom"/>
          </w:tcPr>
          <w:p w:rsidR="007F24B5" w:rsidRPr="00D45906" w:rsidRDefault="007F24B5" w:rsidP="004C4A94">
            <w:pPr>
              <w:jc w:val="center"/>
            </w:pPr>
            <w:r w:rsidRPr="00D45906">
              <w:t>22 872,0</w:t>
            </w:r>
          </w:p>
        </w:tc>
      </w:tr>
      <w:tr w:rsidR="007F24B5" w:rsidRPr="00D45906" w:rsidTr="0046732F">
        <w:trPr>
          <w:trHeight w:val="315"/>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7F24B5" w:rsidRPr="00D45906" w:rsidRDefault="007F24B5" w:rsidP="006E1970">
            <w:pPr>
              <w:rPr>
                <w:b/>
                <w:bCs/>
                <w:sz w:val="24"/>
              </w:rPr>
            </w:pPr>
            <w:r w:rsidRPr="00D45906">
              <w:rPr>
                <w:b/>
                <w:bCs/>
                <w:sz w:val="24"/>
              </w:rPr>
              <w:t>Расходы, из них:</w:t>
            </w:r>
          </w:p>
        </w:tc>
        <w:tc>
          <w:tcPr>
            <w:tcW w:w="1276"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rPr>
            </w:pPr>
            <w:r w:rsidRPr="00D45906">
              <w:rPr>
                <w:b/>
                <w:bCs/>
              </w:rPr>
              <w:t>18 892,6</w:t>
            </w:r>
          </w:p>
        </w:tc>
        <w:tc>
          <w:tcPr>
            <w:tcW w:w="1275"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rPr>
            </w:pPr>
            <w:r w:rsidRPr="00D45906">
              <w:rPr>
                <w:b/>
                <w:bCs/>
              </w:rPr>
              <w:t>21 985,9</w:t>
            </w:r>
          </w:p>
        </w:tc>
        <w:tc>
          <w:tcPr>
            <w:tcW w:w="1357"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rPr>
            </w:pPr>
            <w:r w:rsidRPr="00D45906">
              <w:rPr>
                <w:b/>
                <w:bCs/>
              </w:rPr>
              <w:t>25 991,7</w:t>
            </w:r>
          </w:p>
        </w:tc>
        <w:tc>
          <w:tcPr>
            <w:tcW w:w="1196" w:type="dxa"/>
            <w:tcBorders>
              <w:top w:val="nil"/>
              <w:left w:val="nil"/>
              <w:bottom w:val="single" w:sz="4" w:space="0" w:color="auto"/>
              <w:right w:val="single" w:sz="4" w:space="0" w:color="auto"/>
            </w:tcBorders>
            <w:shd w:val="clear" w:color="000000" w:fill="FFFFFF"/>
            <w:vAlign w:val="bottom"/>
          </w:tcPr>
          <w:p w:rsidR="007F24B5" w:rsidRPr="00D45906" w:rsidRDefault="007F24B5" w:rsidP="00F958E6">
            <w:pPr>
              <w:jc w:val="center"/>
              <w:rPr>
                <w:b/>
                <w:bCs/>
              </w:rPr>
            </w:pPr>
            <w:r w:rsidRPr="00D45906">
              <w:rPr>
                <w:b/>
                <w:bCs/>
              </w:rPr>
              <w:t>26 670,0</w:t>
            </w:r>
          </w:p>
        </w:tc>
        <w:tc>
          <w:tcPr>
            <w:tcW w:w="1275" w:type="dxa"/>
            <w:tcBorders>
              <w:top w:val="nil"/>
              <w:left w:val="nil"/>
              <w:bottom w:val="single" w:sz="4" w:space="0" w:color="auto"/>
              <w:right w:val="single" w:sz="4" w:space="0" w:color="auto"/>
            </w:tcBorders>
            <w:shd w:val="clear" w:color="auto" w:fill="auto"/>
            <w:vAlign w:val="bottom"/>
          </w:tcPr>
          <w:p w:rsidR="007F24B5" w:rsidRPr="00D45906" w:rsidRDefault="007F24B5" w:rsidP="004C4A94">
            <w:pPr>
              <w:jc w:val="center"/>
              <w:rPr>
                <w:b/>
                <w:bCs/>
                <w:lang w:val="en-US"/>
              </w:rPr>
            </w:pPr>
            <w:r w:rsidRPr="00D45906">
              <w:rPr>
                <w:b/>
                <w:bCs/>
              </w:rPr>
              <w:t>35 769,</w:t>
            </w:r>
            <w:r w:rsidR="00664EBB" w:rsidRPr="00D45906">
              <w:rPr>
                <w:b/>
                <w:bCs/>
                <w:lang w:val="en-US"/>
              </w:rPr>
              <w:t>6</w:t>
            </w:r>
          </w:p>
        </w:tc>
      </w:tr>
      <w:tr w:rsidR="007F24B5" w:rsidRPr="00D45906" w:rsidTr="0046732F">
        <w:trPr>
          <w:trHeight w:val="211"/>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7F24B5" w:rsidRPr="00D45906" w:rsidRDefault="007F24B5" w:rsidP="006E1970">
            <w:pPr>
              <w:jc w:val="right"/>
              <w:rPr>
                <w:i/>
              </w:rPr>
            </w:pPr>
            <w:r w:rsidRPr="00D45906">
              <w:rPr>
                <w:i/>
              </w:rPr>
              <w:t>за счет собственных средств</w:t>
            </w:r>
          </w:p>
        </w:tc>
        <w:tc>
          <w:tcPr>
            <w:tcW w:w="1276"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7 778,3</w:t>
            </w:r>
          </w:p>
        </w:tc>
        <w:tc>
          <w:tcPr>
            <w:tcW w:w="1275"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7 533,9</w:t>
            </w:r>
          </w:p>
        </w:tc>
        <w:tc>
          <w:tcPr>
            <w:tcW w:w="1357"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10 187,1</w:t>
            </w:r>
          </w:p>
        </w:tc>
        <w:tc>
          <w:tcPr>
            <w:tcW w:w="1196" w:type="dxa"/>
            <w:tcBorders>
              <w:top w:val="nil"/>
              <w:left w:val="nil"/>
              <w:bottom w:val="single" w:sz="4" w:space="0" w:color="auto"/>
              <w:right w:val="single" w:sz="4" w:space="0" w:color="auto"/>
            </w:tcBorders>
            <w:shd w:val="clear" w:color="000000" w:fill="FFFFFF"/>
            <w:vAlign w:val="bottom"/>
          </w:tcPr>
          <w:p w:rsidR="007F24B5" w:rsidRPr="00D45906" w:rsidRDefault="007F24B5" w:rsidP="00F958E6">
            <w:pPr>
              <w:jc w:val="center"/>
            </w:pPr>
            <w:r w:rsidRPr="00D45906">
              <w:t>11 656,4</w:t>
            </w:r>
          </w:p>
        </w:tc>
        <w:tc>
          <w:tcPr>
            <w:tcW w:w="1275" w:type="dxa"/>
            <w:tcBorders>
              <w:top w:val="nil"/>
              <w:left w:val="nil"/>
              <w:bottom w:val="single" w:sz="4" w:space="0" w:color="auto"/>
              <w:right w:val="single" w:sz="4" w:space="0" w:color="auto"/>
            </w:tcBorders>
            <w:shd w:val="clear" w:color="auto" w:fill="auto"/>
            <w:vAlign w:val="bottom"/>
          </w:tcPr>
          <w:p w:rsidR="007F24B5" w:rsidRPr="00D45906" w:rsidRDefault="007F24B5" w:rsidP="004C4A94">
            <w:pPr>
              <w:jc w:val="center"/>
            </w:pPr>
            <w:r w:rsidRPr="00D45906">
              <w:t>12 862,7</w:t>
            </w:r>
          </w:p>
        </w:tc>
      </w:tr>
      <w:tr w:rsidR="007F24B5" w:rsidRPr="00D45906" w:rsidTr="0046732F">
        <w:trPr>
          <w:trHeight w:val="229"/>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7F24B5" w:rsidRPr="00D45906" w:rsidRDefault="007F24B5" w:rsidP="006E1970">
            <w:pPr>
              <w:jc w:val="right"/>
              <w:rPr>
                <w:i/>
              </w:rPr>
            </w:pPr>
            <w:r w:rsidRPr="00D45906">
              <w:rPr>
                <w:i/>
              </w:rPr>
              <w:t>за счет безвозмездных поступлений</w:t>
            </w:r>
          </w:p>
        </w:tc>
        <w:tc>
          <w:tcPr>
            <w:tcW w:w="1276"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11 114,3</w:t>
            </w:r>
          </w:p>
        </w:tc>
        <w:tc>
          <w:tcPr>
            <w:tcW w:w="1275"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14 452,0</w:t>
            </w:r>
          </w:p>
        </w:tc>
        <w:tc>
          <w:tcPr>
            <w:tcW w:w="1357"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pPr>
            <w:r w:rsidRPr="00D45906">
              <w:t>15 804,6</w:t>
            </w:r>
          </w:p>
        </w:tc>
        <w:tc>
          <w:tcPr>
            <w:tcW w:w="1196" w:type="dxa"/>
            <w:tcBorders>
              <w:top w:val="nil"/>
              <w:left w:val="nil"/>
              <w:bottom w:val="single" w:sz="4" w:space="0" w:color="auto"/>
              <w:right w:val="single" w:sz="4" w:space="0" w:color="auto"/>
            </w:tcBorders>
            <w:shd w:val="clear" w:color="000000" w:fill="FFFFFF"/>
            <w:vAlign w:val="bottom"/>
          </w:tcPr>
          <w:p w:rsidR="007F24B5" w:rsidRPr="00D45906" w:rsidRDefault="007F24B5" w:rsidP="00F958E6">
            <w:pPr>
              <w:jc w:val="center"/>
            </w:pPr>
            <w:r w:rsidRPr="00D45906">
              <w:t>15 013,6</w:t>
            </w:r>
          </w:p>
        </w:tc>
        <w:tc>
          <w:tcPr>
            <w:tcW w:w="1275" w:type="dxa"/>
            <w:tcBorders>
              <w:top w:val="nil"/>
              <w:left w:val="nil"/>
              <w:bottom w:val="single" w:sz="4" w:space="0" w:color="auto"/>
              <w:right w:val="single" w:sz="4" w:space="0" w:color="auto"/>
            </w:tcBorders>
            <w:shd w:val="clear" w:color="auto" w:fill="auto"/>
            <w:vAlign w:val="bottom"/>
          </w:tcPr>
          <w:p w:rsidR="007F24B5" w:rsidRPr="00D45906" w:rsidRDefault="007F24B5" w:rsidP="004C4A94">
            <w:pPr>
              <w:jc w:val="center"/>
            </w:pPr>
            <w:r w:rsidRPr="00D45906">
              <w:t>22 906,8</w:t>
            </w:r>
          </w:p>
        </w:tc>
      </w:tr>
      <w:tr w:rsidR="007F24B5" w:rsidRPr="00D45906" w:rsidTr="0046732F">
        <w:trPr>
          <w:trHeight w:val="315"/>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7F24B5" w:rsidRPr="00D45906" w:rsidRDefault="007F24B5" w:rsidP="006E1970">
            <w:pPr>
              <w:rPr>
                <w:b/>
                <w:bCs/>
                <w:sz w:val="24"/>
              </w:rPr>
            </w:pPr>
            <w:r w:rsidRPr="00D45906">
              <w:rPr>
                <w:b/>
                <w:bCs/>
                <w:sz w:val="24"/>
              </w:rPr>
              <w:t>Дефицит(-), профицит(+)</w:t>
            </w:r>
          </w:p>
        </w:tc>
        <w:tc>
          <w:tcPr>
            <w:tcW w:w="1276"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color w:val="000000"/>
              </w:rPr>
            </w:pPr>
            <w:r w:rsidRPr="00D45906">
              <w:rPr>
                <w:b/>
                <w:bCs/>
                <w:color w:val="000000"/>
              </w:rPr>
              <w:t>-660,1</w:t>
            </w:r>
          </w:p>
        </w:tc>
        <w:tc>
          <w:tcPr>
            <w:tcW w:w="1275"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color w:val="000000"/>
              </w:rPr>
            </w:pPr>
            <w:r w:rsidRPr="00D45906">
              <w:rPr>
                <w:b/>
                <w:bCs/>
                <w:color w:val="000000"/>
              </w:rPr>
              <w:t>+137,3</w:t>
            </w:r>
          </w:p>
        </w:tc>
        <w:tc>
          <w:tcPr>
            <w:tcW w:w="1357"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color w:val="000000"/>
              </w:rPr>
            </w:pPr>
            <w:r w:rsidRPr="00D45906">
              <w:rPr>
                <w:b/>
                <w:bCs/>
                <w:color w:val="000000"/>
              </w:rPr>
              <w:t>-1 084,7</w:t>
            </w:r>
          </w:p>
        </w:tc>
        <w:tc>
          <w:tcPr>
            <w:tcW w:w="1196" w:type="dxa"/>
            <w:tcBorders>
              <w:top w:val="nil"/>
              <w:left w:val="nil"/>
              <w:bottom w:val="single" w:sz="4" w:space="0" w:color="auto"/>
              <w:right w:val="single" w:sz="4" w:space="0" w:color="auto"/>
            </w:tcBorders>
            <w:shd w:val="clear" w:color="000000" w:fill="FFFFFF"/>
            <w:vAlign w:val="bottom"/>
          </w:tcPr>
          <w:p w:rsidR="007F24B5" w:rsidRPr="00D45906" w:rsidRDefault="007F24B5" w:rsidP="00F958E6">
            <w:pPr>
              <w:jc w:val="center"/>
              <w:rPr>
                <w:b/>
                <w:bCs/>
                <w:color w:val="000000"/>
              </w:rPr>
            </w:pPr>
            <w:r w:rsidRPr="00D45906">
              <w:rPr>
                <w:b/>
                <w:bCs/>
                <w:color w:val="000000"/>
              </w:rPr>
              <w:t>-692,5</w:t>
            </w:r>
          </w:p>
        </w:tc>
        <w:tc>
          <w:tcPr>
            <w:tcW w:w="1275" w:type="dxa"/>
            <w:tcBorders>
              <w:top w:val="nil"/>
              <w:left w:val="nil"/>
              <w:bottom w:val="single" w:sz="4" w:space="0" w:color="auto"/>
              <w:right w:val="single" w:sz="4" w:space="0" w:color="auto"/>
            </w:tcBorders>
            <w:shd w:val="clear" w:color="auto" w:fill="auto"/>
            <w:vAlign w:val="bottom"/>
          </w:tcPr>
          <w:p w:rsidR="007F24B5" w:rsidRPr="00D45906" w:rsidRDefault="007F24B5" w:rsidP="004C4A94">
            <w:pPr>
              <w:jc w:val="center"/>
              <w:rPr>
                <w:b/>
                <w:bCs/>
                <w:color w:val="000000"/>
                <w:lang w:val="en-US"/>
              </w:rPr>
            </w:pPr>
            <w:r w:rsidRPr="00D45906">
              <w:rPr>
                <w:b/>
                <w:bCs/>
                <w:color w:val="000000"/>
              </w:rPr>
              <w:t>-1 032,</w:t>
            </w:r>
            <w:r w:rsidR="00664EBB" w:rsidRPr="00D45906">
              <w:rPr>
                <w:b/>
                <w:bCs/>
                <w:color w:val="000000"/>
                <w:lang w:val="en-US"/>
              </w:rPr>
              <w:t>4</w:t>
            </w:r>
          </w:p>
        </w:tc>
      </w:tr>
      <w:tr w:rsidR="007F24B5" w:rsidRPr="00D45906" w:rsidTr="0046732F">
        <w:trPr>
          <w:trHeight w:val="36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7F24B5" w:rsidRPr="00D45906" w:rsidRDefault="007F24B5" w:rsidP="006E1970">
            <w:pPr>
              <w:rPr>
                <w:b/>
                <w:bCs/>
                <w:sz w:val="24"/>
              </w:rPr>
            </w:pPr>
            <w:r w:rsidRPr="00D45906">
              <w:rPr>
                <w:b/>
                <w:bCs/>
                <w:sz w:val="24"/>
              </w:rPr>
              <w:t>Источники финансирования дефицита бюджета</w:t>
            </w:r>
          </w:p>
        </w:tc>
        <w:tc>
          <w:tcPr>
            <w:tcW w:w="1276"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rPr>
            </w:pPr>
            <w:r w:rsidRPr="00D45906">
              <w:rPr>
                <w:b/>
                <w:bCs/>
              </w:rPr>
              <w:t>660,1</w:t>
            </w:r>
          </w:p>
        </w:tc>
        <w:tc>
          <w:tcPr>
            <w:tcW w:w="1275"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rPr>
            </w:pPr>
            <w:r w:rsidRPr="00D45906">
              <w:rPr>
                <w:b/>
                <w:bCs/>
              </w:rPr>
              <w:t>-137,3</w:t>
            </w:r>
          </w:p>
        </w:tc>
        <w:tc>
          <w:tcPr>
            <w:tcW w:w="1357"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
                <w:bCs/>
                <w:color w:val="000000"/>
              </w:rPr>
            </w:pPr>
            <w:r w:rsidRPr="00D45906">
              <w:rPr>
                <w:b/>
                <w:bCs/>
                <w:color w:val="000000"/>
              </w:rPr>
              <w:t>1 084,7</w:t>
            </w:r>
          </w:p>
        </w:tc>
        <w:tc>
          <w:tcPr>
            <w:tcW w:w="1196" w:type="dxa"/>
            <w:tcBorders>
              <w:top w:val="nil"/>
              <w:left w:val="nil"/>
              <w:bottom w:val="single" w:sz="4" w:space="0" w:color="auto"/>
              <w:right w:val="single" w:sz="4" w:space="0" w:color="auto"/>
            </w:tcBorders>
            <w:shd w:val="clear" w:color="000000" w:fill="FFFFFF"/>
            <w:vAlign w:val="bottom"/>
          </w:tcPr>
          <w:p w:rsidR="007F24B5" w:rsidRPr="00D45906" w:rsidRDefault="007F24B5" w:rsidP="00F958E6">
            <w:pPr>
              <w:jc w:val="center"/>
              <w:rPr>
                <w:b/>
                <w:bCs/>
                <w:color w:val="000000"/>
              </w:rPr>
            </w:pPr>
            <w:r w:rsidRPr="00D45906">
              <w:rPr>
                <w:b/>
                <w:bCs/>
                <w:color w:val="000000"/>
              </w:rPr>
              <w:t>692,5</w:t>
            </w:r>
          </w:p>
        </w:tc>
        <w:tc>
          <w:tcPr>
            <w:tcW w:w="1275" w:type="dxa"/>
            <w:tcBorders>
              <w:top w:val="nil"/>
              <w:left w:val="nil"/>
              <w:bottom w:val="single" w:sz="4" w:space="0" w:color="auto"/>
              <w:right w:val="single" w:sz="4" w:space="0" w:color="auto"/>
            </w:tcBorders>
            <w:shd w:val="clear" w:color="auto" w:fill="auto"/>
            <w:vAlign w:val="bottom"/>
          </w:tcPr>
          <w:p w:rsidR="007F24B5" w:rsidRPr="00D45906" w:rsidRDefault="00065F2A" w:rsidP="004C4A94">
            <w:pPr>
              <w:jc w:val="center"/>
              <w:rPr>
                <w:b/>
                <w:bCs/>
                <w:color w:val="000000"/>
                <w:lang w:val="en-US"/>
              </w:rPr>
            </w:pPr>
            <w:r w:rsidRPr="00D45906">
              <w:rPr>
                <w:b/>
                <w:bCs/>
                <w:color w:val="000000"/>
              </w:rPr>
              <w:t xml:space="preserve"> </w:t>
            </w:r>
            <w:r w:rsidR="00F958E6" w:rsidRPr="00D45906">
              <w:rPr>
                <w:b/>
                <w:bCs/>
                <w:color w:val="000000"/>
              </w:rPr>
              <w:t>1 032,</w:t>
            </w:r>
            <w:r w:rsidR="00AC555C" w:rsidRPr="00D45906">
              <w:rPr>
                <w:b/>
                <w:bCs/>
                <w:color w:val="000000"/>
                <w:lang w:val="en-US"/>
              </w:rPr>
              <w:t>4</w:t>
            </w:r>
          </w:p>
        </w:tc>
      </w:tr>
      <w:tr w:rsidR="007F24B5" w:rsidRPr="00D45906" w:rsidTr="0046732F">
        <w:trPr>
          <w:trHeight w:val="176"/>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7F24B5" w:rsidRPr="00D45906" w:rsidRDefault="007F24B5" w:rsidP="006E1970">
            <w:pPr>
              <w:rPr>
                <w:i/>
                <w:iCs/>
              </w:rPr>
            </w:pPr>
            <w:r w:rsidRPr="00D45906">
              <w:rPr>
                <w:i/>
                <w:iCs/>
              </w:rPr>
              <w:t>Кредиты кредитных организаций</w:t>
            </w:r>
          </w:p>
        </w:tc>
        <w:tc>
          <w:tcPr>
            <w:tcW w:w="1276"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i/>
                <w:iCs/>
              </w:rPr>
            </w:pPr>
            <w:r w:rsidRPr="00D45906">
              <w:rPr>
                <w:i/>
                <w:iCs/>
              </w:rPr>
              <w:t>592,4</w:t>
            </w:r>
          </w:p>
        </w:tc>
        <w:tc>
          <w:tcPr>
            <w:tcW w:w="1275"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i/>
                <w:iCs/>
              </w:rPr>
            </w:pPr>
            <w:r w:rsidRPr="00D45906">
              <w:rPr>
                <w:i/>
                <w:iCs/>
              </w:rPr>
              <w:t>0,0</w:t>
            </w:r>
          </w:p>
        </w:tc>
        <w:tc>
          <w:tcPr>
            <w:tcW w:w="1357"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Cs/>
                <w:i/>
                <w:color w:val="000000"/>
              </w:rPr>
            </w:pPr>
            <w:r w:rsidRPr="00D45906">
              <w:rPr>
                <w:bCs/>
                <w:i/>
                <w:color w:val="000000"/>
              </w:rPr>
              <w:t>-3 966,9</w:t>
            </w:r>
          </w:p>
        </w:tc>
        <w:tc>
          <w:tcPr>
            <w:tcW w:w="1196" w:type="dxa"/>
            <w:tcBorders>
              <w:top w:val="nil"/>
              <w:left w:val="nil"/>
              <w:bottom w:val="single" w:sz="4" w:space="0" w:color="auto"/>
              <w:right w:val="single" w:sz="4" w:space="0" w:color="auto"/>
            </w:tcBorders>
            <w:shd w:val="clear" w:color="000000" w:fill="FFFFFF"/>
            <w:vAlign w:val="bottom"/>
          </w:tcPr>
          <w:p w:rsidR="007F24B5" w:rsidRPr="00D45906" w:rsidRDefault="007F24B5" w:rsidP="00F958E6">
            <w:pPr>
              <w:jc w:val="center"/>
              <w:rPr>
                <w:bCs/>
                <w:i/>
                <w:color w:val="000000"/>
              </w:rPr>
            </w:pPr>
            <w:r w:rsidRPr="00D45906">
              <w:rPr>
                <w:bCs/>
                <w:i/>
                <w:color w:val="000000"/>
              </w:rPr>
              <w:t>-581,2</w:t>
            </w:r>
          </w:p>
        </w:tc>
        <w:tc>
          <w:tcPr>
            <w:tcW w:w="1275" w:type="dxa"/>
            <w:tcBorders>
              <w:top w:val="nil"/>
              <w:left w:val="nil"/>
              <w:bottom w:val="single" w:sz="4" w:space="0" w:color="auto"/>
              <w:right w:val="single" w:sz="4" w:space="0" w:color="auto"/>
            </w:tcBorders>
            <w:shd w:val="clear" w:color="auto" w:fill="auto"/>
            <w:vAlign w:val="bottom"/>
          </w:tcPr>
          <w:p w:rsidR="007F24B5" w:rsidRPr="00D45906" w:rsidRDefault="00F958E6" w:rsidP="004C4A94">
            <w:pPr>
              <w:jc w:val="center"/>
              <w:rPr>
                <w:bCs/>
                <w:i/>
                <w:color w:val="000000"/>
              </w:rPr>
            </w:pPr>
            <w:r w:rsidRPr="00D45906">
              <w:rPr>
                <w:bCs/>
                <w:i/>
                <w:color w:val="000000"/>
              </w:rPr>
              <w:t>894,5</w:t>
            </w:r>
          </w:p>
        </w:tc>
      </w:tr>
      <w:tr w:rsidR="007F24B5" w:rsidRPr="00D45906" w:rsidTr="0046732F">
        <w:trPr>
          <w:trHeight w:val="63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7F24B5" w:rsidRPr="00D45906" w:rsidRDefault="007F24B5" w:rsidP="006E1970">
            <w:pPr>
              <w:rPr>
                <w:i/>
                <w:iCs/>
              </w:rPr>
            </w:pPr>
            <w:r w:rsidRPr="00D45906">
              <w:rPr>
                <w:i/>
                <w:iCs/>
              </w:rPr>
              <w:t>Бюджетные кредиты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i/>
                <w:iCs/>
              </w:rPr>
            </w:pPr>
            <w:r w:rsidRPr="00D45906">
              <w:rPr>
                <w:i/>
                <w:iCs/>
              </w:rPr>
              <w:t>0,0</w:t>
            </w:r>
          </w:p>
        </w:tc>
        <w:tc>
          <w:tcPr>
            <w:tcW w:w="1275"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i/>
                <w:iCs/>
              </w:rPr>
            </w:pPr>
            <w:r w:rsidRPr="00D45906">
              <w:rPr>
                <w:i/>
                <w:iCs/>
              </w:rPr>
              <w:t>0,0</w:t>
            </w:r>
          </w:p>
        </w:tc>
        <w:tc>
          <w:tcPr>
            <w:tcW w:w="1357"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Cs/>
                <w:i/>
                <w:color w:val="000000"/>
              </w:rPr>
            </w:pPr>
            <w:r w:rsidRPr="00D45906">
              <w:rPr>
                <w:bCs/>
                <w:i/>
                <w:color w:val="000000"/>
              </w:rPr>
              <w:t>4 864,5</w:t>
            </w:r>
          </w:p>
        </w:tc>
        <w:tc>
          <w:tcPr>
            <w:tcW w:w="1196" w:type="dxa"/>
            <w:tcBorders>
              <w:top w:val="nil"/>
              <w:left w:val="nil"/>
              <w:bottom w:val="single" w:sz="4" w:space="0" w:color="auto"/>
              <w:right w:val="single" w:sz="4" w:space="0" w:color="auto"/>
            </w:tcBorders>
            <w:shd w:val="clear" w:color="000000" w:fill="FFFFFF"/>
            <w:vAlign w:val="bottom"/>
          </w:tcPr>
          <w:p w:rsidR="007F24B5" w:rsidRPr="00D45906" w:rsidRDefault="007F24B5" w:rsidP="00F958E6">
            <w:pPr>
              <w:jc w:val="center"/>
              <w:rPr>
                <w:bCs/>
                <w:i/>
                <w:color w:val="000000"/>
              </w:rPr>
            </w:pPr>
            <w:r w:rsidRPr="00D45906">
              <w:rPr>
                <w:bCs/>
                <w:i/>
                <w:color w:val="000000"/>
              </w:rPr>
              <w:t>1 551,2</w:t>
            </w:r>
          </w:p>
        </w:tc>
        <w:tc>
          <w:tcPr>
            <w:tcW w:w="1275" w:type="dxa"/>
            <w:tcBorders>
              <w:top w:val="nil"/>
              <w:left w:val="nil"/>
              <w:bottom w:val="single" w:sz="4" w:space="0" w:color="auto"/>
              <w:right w:val="single" w:sz="4" w:space="0" w:color="auto"/>
            </w:tcBorders>
            <w:shd w:val="clear" w:color="auto" w:fill="auto"/>
            <w:vAlign w:val="bottom"/>
          </w:tcPr>
          <w:p w:rsidR="007F24B5" w:rsidRPr="00D45906" w:rsidRDefault="00F958E6" w:rsidP="004C4A94">
            <w:pPr>
              <w:jc w:val="center"/>
              <w:rPr>
                <w:bCs/>
                <w:i/>
                <w:color w:val="000000"/>
              </w:rPr>
            </w:pPr>
            <w:r w:rsidRPr="00D45906">
              <w:rPr>
                <w:i/>
                <w:iCs/>
              </w:rPr>
              <w:t>0,0</w:t>
            </w:r>
          </w:p>
        </w:tc>
      </w:tr>
      <w:tr w:rsidR="007F24B5" w:rsidRPr="00D45906" w:rsidTr="0046732F">
        <w:trPr>
          <w:trHeight w:val="348"/>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7F24B5" w:rsidRPr="00D45906" w:rsidRDefault="007F24B5" w:rsidP="006E1970">
            <w:pPr>
              <w:rPr>
                <w:i/>
                <w:iCs/>
              </w:rPr>
            </w:pPr>
            <w:r w:rsidRPr="00D45906">
              <w:rPr>
                <w:i/>
                <w:iCs/>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i/>
                <w:iCs/>
              </w:rPr>
            </w:pPr>
            <w:r w:rsidRPr="00D45906">
              <w:rPr>
                <w:i/>
                <w:iCs/>
              </w:rPr>
              <w:t>67,7</w:t>
            </w:r>
          </w:p>
        </w:tc>
        <w:tc>
          <w:tcPr>
            <w:tcW w:w="1275"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i/>
                <w:iCs/>
              </w:rPr>
            </w:pPr>
            <w:r w:rsidRPr="00D45906">
              <w:rPr>
                <w:i/>
                <w:iCs/>
              </w:rPr>
              <w:t>-137,3</w:t>
            </w:r>
          </w:p>
        </w:tc>
        <w:tc>
          <w:tcPr>
            <w:tcW w:w="1357" w:type="dxa"/>
            <w:tcBorders>
              <w:top w:val="nil"/>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Cs/>
                <w:i/>
                <w:color w:val="000000"/>
              </w:rPr>
            </w:pPr>
            <w:r w:rsidRPr="00D45906">
              <w:rPr>
                <w:bCs/>
                <w:i/>
                <w:color w:val="000000"/>
              </w:rPr>
              <w:t>105,1</w:t>
            </w:r>
          </w:p>
        </w:tc>
        <w:tc>
          <w:tcPr>
            <w:tcW w:w="1196" w:type="dxa"/>
            <w:tcBorders>
              <w:top w:val="nil"/>
              <w:left w:val="nil"/>
              <w:bottom w:val="single" w:sz="4" w:space="0" w:color="auto"/>
              <w:right w:val="single" w:sz="4" w:space="0" w:color="auto"/>
            </w:tcBorders>
            <w:shd w:val="clear" w:color="000000" w:fill="FFFFFF"/>
            <w:vAlign w:val="bottom"/>
          </w:tcPr>
          <w:p w:rsidR="007F24B5" w:rsidRPr="00D45906" w:rsidRDefault="007F24B5" w:rsidP="00F958E6">
            <w:pPr>
              <w:jc w:val="center"/>
              <w:rPr>
                <w:bCs/>
                <w:i/>
                <w:color w:val="000000"/>
              </w:rPr>
            </w:pPr>
            <w:r w:rsidRPr="00D45906">
              <w:rPr>
                <w:bCs/>
                <w:i/>
                <w:color w:val="000000"/>
              </w:rPr>
              <w:t>-195,5</w:t>
            </w:r>
          </w:p>
        </w:tc>
        <w:tc>
          <w:tcPr>
            <w:tcW w:w="1275" w:type="dxa"/>
            <w:tcBorders>
              <w:top w:val="nil"/>
              <w:left w:val="nil"/>
              <w:bottom w:val="single" w:sz="4" w:space="0" w:color="auto"/>
              <w:right w:val="single" w:sz="4" w:space="0" w:color="auto"/>
            </w:tcBorders>
            <w:shd w:val="clear" w:color="auto" w:fill="auto"/>
            <w:vAlign w:val="bottom"/>
          </w:tcPr>
          <w:p w:rsidR="007F24B5" w:rsidRPr="00D45906" w:rsidRDefault="00F958E6" w:rsidP="004C4A94">
            <w:pPr>
              <w:jc w:val="center"/>
              <w:rPr>
                <w:bCs/>
                <w:i/>
                <w:color w:val="000000"/>
              </w:rPr>
            </w:pPr>
            <w:r w:rsidRPr="00D45906">
              <w:rPr>
                <w:bCs/>
                <w:i/>
                <w:color w:val="000000"/>
              </w:rPr>
              <w:t>137,</w:t>
            </w:r>
            <w:r w:rsidR="00664EBB" w:rsidRPr="00D45906">
              <w:rPr>
                <w:bCs/>
                <w:i/>
                <w:color w:val="000000"/>
                <w:lang w:val="en-US"/>
              </w:rPr>
              <w:t>9</w:t>
            </w:r>
          </w:p>
        </w:tc>
      </w:tr>
      <w:tr w:rsidR="007F24B5" w:rsidRPr="00D45906" w:rsidTr="0046732F">
        <w:trPr>
          <w:trHeight w:val="348"/>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24B5" w:rsidRPr="00D45906" w:rsidRDefault="007F24B5" w:rsidP="006E1970">
            <w:pPr>
              <w:rPr>
                <w:i/>
                <w:iCs/>
              </w:rPr>
            </w:pPr>
            <w:r w:rsidRPr="00D45906">
              <w:rPr>
                <w:i/>
                <w:iCs/>
              </w:rPr>
              <w:t>Иные источники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i/>
                <w:iCs/>
              </w:rPr>
            </w:pP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i/>
                <w:iCs/>
              </w:rPr>
            </w:pPr>
          </w:p>
        </w:tc>
        <w:tc>
          <w:tcPr>
            <w:tcW w:w="1357" w:type="dxa"/>
            <w:tcBorders>
              <w:top w:val="single" w:sz="4" w:space="0" w:color="auto"/>
              <w:left w:val="nil"/>
              <w:bottom w:val="single" w:sz="4" w:space="0" w:color="auto"/>
              <w:right w:val="single" w:sz="4" w:space="0" w:color="auto"/>
            </w:tcBorders>
            <w:shd w:val="clear" w:color="000000" w:fill="FFFFFF"/>
            <w:vAlign w:val="bottom"/>
            <w:hideMark/>
          </w:tcPr>
          <w:p w:rsidR="007F24B5" w:rsidRPr="00D45906" w:rsidRDefault="007F24B5" w:rsidP="00F958E6">
            <w:pPr>
              <w:jc w:val="center"/>
              <w:rPr>
                <w:bCs/>
                <w:i/>
                <w:color w:val="000000"/>
              </w:rPr>
            </w:pPr>
            <w:r w:rsidRPr="00D45906">
              <w:rPr>
                <w:bCs/>
                <w:i/>
                <w:color w:val="000000"/>
              </w:rPr>
              <w:t>82,0</w:t>
            </w:r>
          </w:p>
        </w:tc>
        <w:tc>
          <w:tcPr>
            <w:tcW w:w="1196" w:type="dxa"/>
            <w:tcBorders>
              <w:top w:val="single" w:sz="4" w:space="0" w:color="auto"/>
              <w:left w:val="nil"/>
              <w:bottom w:val="single" w:sz="4" w:space="0" w:color="auto"/>
              <w:right w:val="single" w:sz="4" w:space="0" w:color="auto"/>
            </w:tcBorders>
            <w:shd w:val="clear" w:color="000000" w:fill="FFFFFF"/>
            <w:vAlign w:val="bottom"/>
          </w:tcPr>
          <w:p w:rsidR="007F24B5" w:rsidRPr="00D45906" w:rsidRDefault="007F24B5" w:rsidP="00F958E6">
            <w:pPr>
              <w:jc w:val="center"/>
              <w:rPr>
                <w:bCs/>
                <w:i/>
                <w:color w:val="000000"/>
              </w:rPr>
            </w:pPr>
            <w:r w:rsidRPr="00D45906">
              <w:rPr>
                <w:bCs/>
                <w:i/>
                <w:color w:val="000000"/>
              </w:rPr>
              <w:t>-82,0</w:t>
            </w:r>
          </w:p>
        </w:tc>
        <w:tc>
          <w:tcPr>
            <w:tcW w:w="1275" w:type="dxa"/>
            <w:tcBorders>
              <w:top w:val="single" w:sz="4" w:space="0" w:color="auto"/>
              <w:left w:val="nil"/>
              <w:bottom w:val="single" w:sz="4" w:space="0" w:color="auto"/>
              <w:right w:val="single" w:sz="4" w:space="0" w:color="auto"/>
            </w:tcBorders>
            <w:shd w:val="clear" w:color="auto" w:fill="auto"/>
            <w:vAlign w:val="bottom"/>
          </w:tcPr>
          <w:p w:rsidR="007F24B5" w:rsidRPr="00D45906" w:rsidRDefault="007F24B5" w:rsidP="007F24B5">
            <w:pPr>
              <w:rPr>
                <w:bCs/>
                <w:i/>
                <w:color w:val="000000"/>
                <w:lang w:val="en-US"/>
              </w:rPr>
            </w:pPr>
          </w:p>
        </w:tc>
      </w:tr>
    </w:tbl>
    <w:p w:rsidR="00A03E2B" w:rsidRPr="00D45906" w:rsidRDefault="00A03E2B" w:rsidP="00B7070D">
      <w:pPr>
        <w:rPr>
          <w:b/>
        </w:rPr>
      </w:pPr>
    </w:p>
    <w:p w:rsidR="00153535" w:rsidRPr="00D45906" w:rsidRDefault="00153535" w:rsidP="00153535">
      <w:pPr>
        <w:jc w:val="center"/>
        <w:rPr>
          <w:b/>
        </w:rPr>
      </w:pPr>
      <w:r w:rsidRPr="00D45906">
        <w:rPr>
          <w:b/>
        </w:rPr>
        <w:t>2.</w:t>
      </w:r>
      <w:r w:rsidR="0076616D" w:rsidRPr="00D45906">
        <w:rPr>
          <w:b/>
        </w:rPr>
        <w:t>1.</w:t>
      </w:r>
      <w:r w:rsidRPr="00D45906">
        <w:rPr>
          <w:b/>
        </w:rPr>
        <w:t>2. Доходы бюджета</w:t>
      </w:r>
    </w:p>
    <w:p w:rsidR="008A70B2" w:rsidRPr="00D45906" w:rsidRDefault="00153535" w:rsidP="008A70B2">
      <w:pPr>
        <w:ind w:firstLine="709"/>
        <w:jc w:val="both"/>
      </w:pPr>
      <w:r w:rsidRPr="00D45906">
        <w:t xml:space="preserve">Бюджет </w:t>
      </w:r>
      <w:r w:rsidRPr="00D45906">
        <w:rPr>
          <w:szCs w:val="28"/>
        </w:rPr>
        <w:t xml:space="preserve">муниципального образования «Город Саратов» </w:t>
      </w:r>
      <w:r w:rsidRPr="00D45906">
        <w:t>за 202</w:t>
      </w:r>
      <w:r w:rsidR="002469ED" w:rsidRPr="00D45906">
        <w:t>3</w:t>
      </w:r>
      <w:r w:rsidRPr="00D45906">
        <w:t xml:space="preserve"> год исполнен по доходам с учётом безвозмездных поступлений в сумме </w:t>
      </w:r>
      <w:r w:rsidRPr="00D45906">
        <w:br/>
      </w:r>
      <w:r w:rsidR="00355791" w:rsidRPr="00D45906">
        <w:t>34 737,2</w:t>
      </w:r>
      <w:r w:rsidRPr="00D45906">
        <w:t xml:space="preserve"> млн. руб. или </w:t>
      </w:r>
      <w:r w:rsidR="006B4C4F" w:rsidRPr="00D45906">
        <w:t xml:space="preserve">97,6% </w:t>
      </w:r>
      <w:r w:rsidRPr="00D45906">
        <w:t>к бюджетным назначениям года.</w:t>
      </w:r>
    </w:p>
    <w:p w:rsidR="00153535" w:rsidRPr="00D45906" w:rsidRDefault="00153535" w:rsidP="00153535">
      <w:pPr>
        <w:shd w:val="clear" w:color="auto" w:fill="FFFFFF"/>
        <w:contextualSpacing/>
        <w:jc w:val="center"/>
        <w:rPr>
          <w:szCs w:val="28"/>
        </w:rPr>
      </w:pPr>
      <w:r w:rsidRPr="00D45906">
        <w:rPr>
          <w:b/>
          <w:i/>
        </w:rPr>
        <w:t>Налоговые и неналоговые доходы</w:t>
      </w:r>
    </w:p>
    <w:p w:rsidR="006B4C4F" w:rsidRPr="00D45906" w:rsidRDefault="006B4C4F" w:rsidP="006B4C4F">
      <w:pPr>
        <w:ind w:firstLine="709"/>
        <w:contextualSpacing/>
        <w:jc w:val="both"/>
        <w:rPr>
          <w:szCs w:val="28"/>
        </w:rPr>
      </w:pPr>
      <w:r w:rsidRPr="00D45906">
        <w:rPr>
          <w:szCs w:val="28"/>
        </w:rPr>
        <w:t xml:space="preserve">1) Налоговые и неналоговые доходы бюджета муниципального образования «Город Саратов» за 2023 год исполнены в сумме </w:t>
      </w:r>
      <w:r w:rsidRPr="00D45906">
        <w:rPr>
          <w:szCs w:val="28"/>
        </w:rPr>
        <w:br/>
        <w:t xml:space="preserve">11 865,2 млн. руб., что составляет 99,9% к бюджетным назначениям года. </w:t>
      </w:r>
    </w:p>
    <w:p w:rsidR="00153535" w:rsidRPr="00D45906" w:rsidRDefault="006B4C4F" w:rsidP="006B4C4F">
      <w:pPr>
        <w:ind w:firstLine="709"/>
        <w:contextualSpacing/>
        <w:jc w:val="both"/>
        <w:rPr>
          <w:szCs w:val="28"/>
        </w:rPr>
      </w:pPr>
      <w:r w:rsidRPr="00D45906">
        <w:rPr>
          <w:szCs w:val="28"/>
        </w:rPr>
        <w:t>По сравнению с аналогичным периодом 2022 года увеличение по налоговым и неналоговым доходам составило 9,1% (темп роста – 109,1%), в основном за счет увеличения поступлений по налогу на доходы физических лиц и налогу на имущество физических лиц.</w:t>
      </w:r>
    </w:p>
    <w:p w:rsidR="00D44E32" w:rsidRPr="00D45906" w:rsidRDefault="00D44E32" w:rsidP="00114AD3">
      <w:pPr>
        <w:ind w:firstLine="709"/>
        <w:contextualSpacing/>
        <w:jc w:val="both"/>
        <w:rPr>
          <w:sz w:val="16"/>
          <w:szCs w:val="28"/>
        </w:rPr>
      </w:pPr>
    </w:p>
    <w:p w:rsidR="00F958E6" w:rsidRPr="00D45906" w:rsidRDefault="00F958E6" w:rsidP="00114AD3">
      <w:pPr>
        <w:ind w:firstLine="709"/>
        <w:contextualSpacing/>
        <w:jc w:val="both"/>
        <w:rPr>
          <w:sz w:val="16"/>
          <w:szCs w:val="28"/>
        </w:rPr>
      </w:pPr>
    </w:p>
    <w:p w:rsidR="00214E11" w:rsidRPr="00D45906" w:rsidRDefault="00214E11" w:rsidP="00205D10">
      <w:pPr>
        <w:contextualSpacing/>
        <w:jc w:val="center"/>
        <w:rPr>
          <w:b/>
          <w:szCs w:val="28"/>
        </w:rPr>
      </w:pPr>
    </w:p>
    <w:p w:rsidR="008A70B2" w:rsidRPr="00D45906" w:rsidRDefault="008A70B2" w:rsidP="00205D10">
      <w:pPr>
        <w:contextualSpacing/>
        <w:jc w:val="center"/>
        <w:rPr>
          <w:b/>
          <w:szCs w:val="28"/>
        </w:rPr>
      </w:pPr>
    </w:p>
    <w:p w:rsidR="00205D10" w:rsidRPr="00D45906" w:rsidRDefault="00205D10" w:rsidP="00205D10">
      <w:pPr>
        <w:contextualSpacing/>
        <w:jc w:val="center"/>
        <w:rPr>
          <w:b/>
          <w:szCs w:val="28"/>
        </w:rPr>
      </w:pPr>
      <w:r w:rsidRPr="00D45906">
        <w:rPr>
          <w:b/>
          <w:szCs w:val="28"/>
        </w:rPr>
        <w:lastRenderedPageBreak/>
        <w:t>Диаграмма 1. Доходы бюджета муниципального образования</w:t>
      </w:r>
    </w:p>
    <w:p w:rsidR="00205D10" w:rsidRPr="00D45906" w:rsidRDefault="00205D10" w:rsidP="00205D10">
      <w:pPr>
        <w:contextualSpacing/>
        <w:jc w:val="center"/>
        <w:rPr>
          <w:b/>
          <w:szCs w:val="28"/>
        </w:rPr>
      </w:pPr>
      <w:r w:rsidRPr="00D45906">
        <w:rPr>
          <w:b/>
          <w:szCs w:val="28"/>
        </w:rPr>
        <w:t xml:space="preserve">«Город Саратов» </w:t>
      </w:r>
      <w:r w:rsidR="006B4C4F" w:rsidRPr="00D45906">
        <w:rPr>
          <w:b/>
          <w:szCs w:val="28"/>
        </w:rPr>
        <w:t>в 2019</w:t>
      </w:r>
      <w:r w:rsidRPr="00D45906">
        <w:rPr>
          <w:b/>
          <w:szCs w:val="28"/>
        </w:rPr>
        <w:t>-202</w:t>
      </w:r>
      <w:r w:rsidR="006B4C4F" w:rsidRPr="00D45906">
        <w:rPr>
          <w:b/>
          <w:szCs w:val="28"/>
        </w:rPr>
        <w:t>3</w:t>
      </w:r>
      <w:r w:rsidRPr="00D45906">
        <w:rPr>
          <w:b/>
          <w:szCs w:val="28"/>
        </w:rPr>
        <w:t xml:space="preserve"> годах</w:t>
      </w:r>
      <w:r w:rsidR="000B1967" w:rsidRPr="00D45906">
        <w:rPr>
          <w:b/>
          <w:szCs w:val="28"/>
        </w:rPr>
        <w:t>,</w:t>
      </w:r>
      <w:r w:rsidRPr="00D45906">
        <w:rPr>
          <w:b/>
          <w:szCs w:val="28"/>
        </w:rPr>
        <w:t xml:space="preserve"> млн. руб.</w:t>
      </w:r>
    </w:p>
    <w:p w:rsidR="00C47AD7" w:rsidRPr="00D45906" w:rsidRDefault="006B4C4F" w:rsidP="006B4C4F">
      <w:pPr>
        <w:contextualSpacing/>
        <w:jc w:val="center"/>
        <w:rPr>
          <w:b/>
          <w:szCs w:val="28"/>
        </w:rPr>
      </w:pPr>
      <w:r w:rsidRPr="00D45906">
        <w:rPr>
          <w:b/>
          <w:noProof/>
          <w:szCs w:val="28"/>
        </w:rPr>
        <w:drawing>
          <wp:inline distT="0" distB="0" distL="0" distR="0">
            <wp:extent cx="5940425" cy="3856990"/>
            <wp:effectExtent l="19050" t="0" r="3175" b="0"/>
            <wp:docPr id="3" name="Рисунок 0" descr="Диаграмма 1 Отчет о работе КФ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Отчет о работе КФ 2.jpg"/>
                    <pic:cNvPicPr/>
                  </pic:nvPicPr>
                  <pic:blipFill>
                    <a:blip r:embed="rId8"/>
                    <a:stretch>
                      <a:fillRect/>
                    </a:stretch>
                  </pic:blipFill>
                  <pic:spPr>
                    <a:xfrm>
                      <a:off x="0" y="0"/>
                      <a:ext cx="5940425" cy="3856990"/>
                    </a:xfrm>
                    <a:prstGeom prst="rect">
                      <a:avLst/>
                    </a:prstGeom>
                  </pic:spPr>
                </pic:pic>
              </a:graphicData>
            </a:graphic>
          </wp:inline>
        </w:drawing>
      </w:r>
    </w:p>
    <w:p w:rsidR="006B4C4F" w:rsidRPr="00D45906" w:rsidRDefault="003C65A4" w:rsidP="006B4C4F">
      <w:pPr>
        <w:ind w:firstLine="709"/>
        <w:contextualSpacing/>
        <w:jc w:val="both"/>
        <w:rPr>
          <w:color w:val="000000"/>
          <w:szCs w:val="28"/>
        </w:rPr>
      </w:pPr>
      <w:r w:rsidRPr="00D45906">
        <w:rPr>
          <w:szCs w:val="28"/>
        </w:rPr>
        <w:t>2) </w:t>
      </w:r>
      <w:r w:rsidR="006B4C4F" w:rsidRPr="00D45906">
        <w:rPr>
          <w:szCs w:val="28"/>
        </w:rPr>
        <w:t xml:space="preserve">В связи с введением с </w:t>
      </w:r>
      <w:r w:rsidR="006B4C4F" w:rsidRPr="00D45906">
        <w:rPr>
          <w:color w:val="000000"/>
          <w:szCs w:val="28"/>
        </w:rPr>
        <w:t>1 января 2023 года института единого налогового счета возникли проблемы с поступлением доходов в бюджет муниципального образования «Город Саратов».</w:t>
      </w:r>
    </w:p>
    <w:p w:rsidR="006B4C4F" w:rsidRPr="00D45906" w:rsidRDefault="006B4C4F" w:rsidP="006B4C4F">
      <w:pPr>
        <w:ind w:firstLine="709"/>
        <w:contextualSpacing/>
        <w:jc w:val="both"/>
        <w:rPr>
          <w:szCs w:val="28"/>
          <w:shd w:val="clear" w:color="auto" w:fill="FFFFFF"/>
        </w:rPr>
      </w:pPr>
      <w:r w:rsidRPr="00D45906">
        <w:rPr>
          <w:szCs w:val="28"/>
        </w:rPr>
        <w:t xml:space="preserve">Комитет по финансам принимал участие в совещаниях, организованных УФНС по Саратовской области, </w:t>
      </w:r>
      <w:r w:rsidRPr="00D45906">
        <w:rPr>
          <w:color w:val="000000"/>
          <w:szCs w:val="28"/>
        </w:rPr>
        <w:t>ассоциацией «Совет муниципальных образований Саратовской области», по проблемам, связанным с введением единого налогового платежа,</w:t>
      </w:r>
      <w:r w:rsidRPr="00D45906">
        <w:rPr>
          <w:szCs w:val="28"/>
        </w:rPr>
        <w:t xml:space="preserve"> по вопросам принятия совместных мер для обеспечения стабильного исполнения бюджета </w:t>
      </w:r>
      <w:r w:rsidRPr="00D45906">
        <w:rPr>
          <w:color w:val="000000"/>
          <w:szCs w:val="28"/>
        </w:rPr>
        <w:t>муниципального образования «Город Саратов».</w:t>
      </w:r>
      <w:r w:rsidRPr="00D45906">
        <w:rPr>
          <w:szCs w:val="28"/>
          <w:shd w:val="clear" w:color="auto" w:fill="FFFFFF"/>
        </w:rPr>
        <w:t xml:space="preserve"> </w:t>
      </w:r>
    </w:p>
    <w:p w:rsidR="006B4C4F" w:rsidRPr="00D45906" w:rsidRDefault="006B4C4F" w:rsidP="006B4C4F">
      <w:pPr>
        <w:ind w:firstLine="709"/>
        <w:contextualSpacing/>
        <w:jc w:val="both"/>
        <w:rPr>
          <w:color w:val="000000"/>
          <w:szCs w:val="28"/>
        </w:rPr>
      </w:pPr>
      <w:r w:rsidRPr="00D45906">
        <w:t>Кроме того, комитетом по финансам подготовлена и направлена в Счетную палату Саратовской области информация об имеющихся проблемах при исполнении бюджета муниципального образования «Город Саратов» в условиях введения единого налогового платежа.</w:t>
      </w:r>
    </w:p>
    <w:p w:rsidR="006B4C4F" w:rsidRPr="00D45906" w:rsidRDefault="006B4C4F" w:rsidP="006B4C4F">
      <w:pPr>
        <w:pStyle w:val="af0"/>
        <w:ind w:firstLine="709"/>
        <w:jc w:val="both"/>
        <w:rPr>
          <w:sz w:val="28"/>
          <w:szCs w:val="28"/>
        </w:rPr>
      </w:pPr>
      <w:r w:rsidRPr="00D45906">
        <w:rPr>
          <w:sz w:val="28"/>
          <w:szCs w:val="28"/>
        </w:rPr>
        <w:t xml:space="preserve">В результате проведенных мероприятий </w:t>
      </w:r>
      <w:r w:rsidR="008131D9" w:rsidRPr="00D45906">
        <w:rPr>
          <w:sz w:val="28"/>
          <w:szCs w:val="28"/>
        </w:rPr>
        <w:t xml:space="preserve">от </w:t>
      </w:r>
      <w:r w:rsidRPr="00D45906">
        <w:rPr>
          <w:sz w:val="28"/>
          <w:szCs w:val="28"/>
        </w:rPr>
        <w:t>УФНС по Саратовской области в комитет по финансам направляется:</w:t>
      </w:r>
    </w:p>
    <w:p w:rsidR="006B4C4F" w:rsidRPr="00D45906" w:rsidRDefault="006B4C4F" w:rsidP="006B4C4F">
      <w:pPr>
        <w:pStyle w:val="af0"/>
        <w:ind w:firstLine="709"/>
        <w:jc w:val="both"/>
        <w:rPr>
          <w:sz w:val="28"/>
          <w:szCs w:val="28"/>
        </w:rPr>
      </w:pPr>
      <w:r w:rsidRPr="00D45906">
        <w:rPr>
          <w:sz w:val="28"/>
          <w:szCs w:val="28"/>
        </w:rPr>
        <w:t>- информация о предоставлении налогоплательщиком заявления об отмене зачета в счет уплаты налога (о передаче переплаты на единый налоговый счет);</w:t>
      </w:r>
    </w:p>
    <w:p w:rsidR="006B4C4F" w:rsidRPr="00D45906" w:rsidRDefault="006B4C4F" w:rsidP="006B4C4F">
      <w:pPr>
        <w:pStyle w:val="af0"/>
        <w:ind w:firstLine="709"/>
        <w:jc w:val="both"/>
        <w:rPr>
          <w:sz w:val="28"/>
          <w:szCs w:val="28"/>
        </w:rPr>
      </w:pPr>
      <w:r w:rsidRPr="00D45906">
        <w:rPr>
          <w:sz w:val="28"/>
          <w:szCs w:val="28"/>
        </w:rPr>
        <w:t>- информация о начислениях и поступлениях в разрезе налогов в сравнении с аналогичным периодом прошлого года – Дашборд.</w:t>
      </w:r>
    </w:p>
    <w:p w:rsidR="003C65A4" w:rsidRPr="00D45906" w:rsidRDefault="006B4C4F" w:rsidP="00F565B6">
      <w:pPr>
        <w:pStyle w:val="af0"/>
        <w:ind w:firstLine="709"/>
        <w:jc w:val="both"/>
        <w:rPr>
          <w:sz w:val="28"/>
          <w:szCs w:val="28"/>
        </w:rPr>
      </w:pPr>
      <w:r w:rsidRPr="00D45906">
        <w:rPr>
          <w:sz w:val="28"/>
          <w:szCs w:val="28"/>
        </w:rPr>
        <w:t>Указанная информация используется при прогнозировании доходов и величины кассовых разрывов.</w:t>
      </w:r>
    </w:p>
    <w:p w:rsidR="006B4C4F" w:rsidRPr="00D45906" w:rsidRDefault="003C65A4" w:rsidP="006B4C4F">
      <w:pPr>
        <w:ind w:firstLine="720"/>
        <w:jc w:val="both"/>
        <w:rPr>
          <w:szCs w:val="28"/>
          <w:shd w:val="clear" w:color="auto" w:fill="FFFFFF"/>
        </w:rPr>
      </w:pPr>
      <w:r w:rsidRPr="00D45906">
        <w:rPr>
          <w:szCs w:val="28"/>
          <w:shd w:val="clear" w:color="auto" w:fill="FFFFFF"/>
        </w:rPr>
        <w:t xml:space="preserve">3) </w:t>
      </w:r>
      <w:r w:rsidR="006B4C4F" w:rsidRPr="00D45906">
        <w:rPr>
          <w:szCs w:val="28"/>
        </w:rPr>
        <w:t xml:space="preserve">В целях увеличения доходной части бюджета муниципального образования «Город Саратов» комитетом по финансам проведена работа с </w:t>
      </w:r>
      <w:r w:rsidR="006B4C4F" w:rsidRPr="00D45906">
        <w:rPr>
          <w:szCs w:val="28"/>
          <w:shd w:val="clear" w:color="auto" w:fill="FFFFFF"/>
        </w:rPr>
        <w:lastRenderedPageBreak/>
        <w:t xml:space="preserve">УФНС по Саратовской области, министерством финансов Саратовской области и главными администраторами доходов по представлению уточненных прогнозных показателей поступлений на 2023 год. </w:t>
      </w:r>
    </w:p>
    <w:p w:rsidR="00FB3B1D" w:rsidRPr="00D45906" w:rsidRDefault="006B4C4F" w:rsidP="006B4C4F">
      <w:pPr>
        <w:ind w:firstLine="709"/>
        <w:contextualSpacing/>
        <w:jc w:val="both"/>
        <w:rPr>
          <w:bCs/>
          <w:szCs w:val="28"/>
        </w:rPr>
      </w:pPr>
      <w:r w:rsidRPr="00D45906">
        <w:rPr>
          <w:szCs w:val="28"/>
          <w:shd w:val="clear" w:color="auto" w:fill="FFFFFF"/>
        </w:rPr>
        <w:t>В результате налоговые и неналоговые доходы бюджета муниципального образования «Город Саратов» увеличены на 2023 год в сумме 880,5 млн. руб.</w:t>
      </w:r>
    </w:p>
    <w:p w:rsidR="006B4C4F" w:rsidRPr="00D45906" w:rsidRDefault="003C65A4" w:rsidP="006B4C4F">
      <w:pPr>
        <w:ind w:firstLine="709"/>
        <w:contextualSpacing/>
        <w:jc w:val="both"/>
        <w:rPr>
          <w:szCs w:val="28"/>
          <w:shd w:val="clear" w:color="auto" w:fill="FFFFFF"/>
        </w:rPr>
      </w:pPr>
      <w:r w:rsidRPr="00D45906">
        <w:rPr>
          <w:szCs w:val="28"/>
          <w:shd w:val="clear" w:color="auto" w:fill="FFFFFF"/>
        </w:rPr>
        <w:t>4) </w:t>
      </w:r>
      <w:r w:rsidR="006B4C4F" w:rsidRPr="00D45906">
        <w:rPr>
          <w:szCs w:val="28"/>
          <w:shd w:val="clear" w:color="auto" w:fill="FFFFFF"/>
        </w:rPr>
        <w:t>Комитетом по финансам на постоянной основе проводится работа по поиску дополнительных источников доходов в</w:t>
      </w:r>
      <w:r w:rsidR="006B4C4F" w:rsidRPr="00D45906">
        <w:rPr>
          <w:szCs w:val="28"/>
        </w:rPr>
        <w:t xml:space="preserve"> бюджет муниципального образования «Город Саратов»</w:t>
      </w:r>
      <w:r w:rsidR="006B4C4F" w:rsidRPr="00D45906">
        <w:rPr>
          <w:szCs w:val="28"/>
          <w:shd w:val="clear" w:color="auto" w:fill="FFFFFF"/>
        </w:rPr>
        <w:t>, готовятся предложения о внесении изменений в законодательство в части установления нормативов отчислений от федеральных и региональных налогов.</w:t>
      </w:r>
    </w:p>
    <w:p w:rsidR="008C126B" w:rsidRPr="00D45906" w:rsidRDefault="006B4C4F" w:rsidP="00B72464">
      <w:pPr>
        <w:ind w:firstLine="709"/>
        <w:contextualSpacing/>
        <w:jc w:val="both"/>
        <w:rPr>
          <w:szCs w:val="28"/>
        </w:rPr>
      </w:pPr>
      <w:r w:rsidRPr="00D45906">
        <w:rPr>
          <w:szCs w:val="28"/>
        </w:rPr>
        <w:t xml:space="preserve">Подготовлено </w:t>
      </w:r>
      <w:r w:rsidRPr="00D45906">
        <w:rPr>
          <w:bCs/>
          <w:szCs w:val="28"/>
          <w:shd w:val="clear" w:color="auto" w:fill="FFFFFF"/>
        </w:rPr>
        <w:t xml:space="preserve">ходатайство </w:t>
      </w:r>
      <w:r w:rsidRPr="00D45906">
        <w:rPr>
          <w:szCs w:val="28"/>
        </w:rPr>
        <w:t>Губернатору Саратовской области о проблемных вопросах при составлении проекта бюджета муниципального образования «Город Саратов» на 2024 год и на плановый период 2025 и 2026 годов, об оказании финансовой помощи из областного бюджета, в том числе путем установления единых нормативов отчислений от налога на доходы физических лиц и налога, взимаемого в связи с применением упрощенной системы налогообложения, об установлении сумм финансирования административного центра.</w:t>
      </w:r>
      <w:r w:rsidR="00B72464" w:rsidRPr="00D45906">
        <w:rPr>
          <w:szCs w:val="28"/>
        </w:rPr>
        <w:t xml:space="preserve"> Однако данные предложения не поддержаны.</w:t>
      </w:r>
    </w:p>
    <w:p w:rsidR="006B4C4F" w:rsidRPr="00D45906" w:rsidRDefault="006B4C4F" w:rsidP="006B4C4F">
      <w:pPr>
        <w:ind w:firstLine="709"/>
        <w:jc w:val="both"/>
        <w:rPr>
          <w:szCs w:val="28"/>
          <w:shd w:val="clear" w:color="auto" w:fill="FFFFFF"/>
        </w:rPr>
      </w:pPr>
      <w:r w:rsidRPr="00D45906">
        <w:rPr>
          <w:szCs w:val="28"/>
          <w:shd w:val="clear" w:color="auto" w:fill="FFFFFF"/>
        </w:rPr>
        <w:t>По запросу Ассоциации городов Поволжья подготовлены предложения по совершенствованию законодательства и нормативной правовой базы к заседанию рабочей группы Окружного консультативного  совета по ра</w:t>
      </w:r>
      <w:r w:rsidR="003A2369" w:rsidRPr="00D45906">
        <w:rPr>
          <w:szCs w:val="28"/>
          <w:shd w:val="clear" w:color="auto" w:fill="FFFFFF"/>
        </w:rPr>
        <w:t xml:space="preserve">звитию местного самоуправления. Предложено </w:t>
      </w:r>
      <w:r w:rsidRPr="00D45906">
        <w:rPr>
          <w:szCs w:val="28"/>
          <w:shd w:val="clear" w:color="auto" w:fill="FFFFFF"/>
        </w:rPr>
        <w:t xml:space="preserve">установить за регионами обязанность установления норматива отчислений от </w:t>
      </w:r>
      <w:r w:rsidRPr="00D45906">
        <w:rPr>
          <w:szCs w:val="28"/>
        </w:rPr>
        <w:t>упрощенной системы налогообложения</w:t>
      </w:r>
      <w:r w:rsidRPr="00D45906">
        <w:rPr>
          <w:szCs w:val="28"/>
          <w:shd w:val="clear" w:color="auto" w:fill="FFFFFF"/>
        </w:rPr>
        <w:t>.</w:t>
      </w:r>
    </w:p>
    <w:p w:rsidR="006B4C4F" w:rsidRPr="00D45906" w:rsidRDefault="006B4C4F" w:rsidP="006B4C4F">
      <w:pPr>
        <w:ind w:firstLine="720"/>
        <w:jc w:val="both"/>
        <w:rPr>
          <w:szCs w:val="28"/>
        </w:rPr>
      </w:pPr>
      <w:r w:rsidRPr="00D45906">
        <w:rPr>
          <w:szCs w:val="28"/>
        </w:rPr>
        <w:t xml:space="preserve">В целях подготовки Ежегодного доклада о состоянии местного самоуправления в Саратовской области в 2022 году в ассоциацию </w:t>
      </w:r>
      <w:r w:rsidRPr="00D45906">
        <w:rPr>
          <w:color w:val="000000"/>
          <w:szCs w:val="28"/>
        </w:rPr>
        <w:t xml:space="preserve">«Совет муниципальных образований Саратовской области» </w:t>
      </w:r>
      <w:r w:rsidRPr="00D45906">
        <w:rPr>
          <w:szCs w:val="28"/>
        </w:rPr>
        <w:t>подготовлена информация для формирования раздела «Финансовые и экономические основы развития территорий муниципальных образований» с предложениями</w:t>
      </w:r>
      <w:r w:rsidRPr="00D45906">
        <w:rPr>
          <w:szCs w:val="28"/>
          <w:shd w:val="clear" w:color="auto" w:fill="FFFFFF"/>
        </w:rPr>
        <w:t xml:space="preserve"> рассмотреть возможность обращения с законодательной инициативой</w:t>
      </w:r>
      <w:r w:rsidRPr="00D45906">
        <w:rPr>
          <w:szCs w:val="28"/>
        </w:rPr>
        <w:t>:</w:t>
      </w:r>
    </w:p>
    <w:p w:rsidR="006B4C4F" w:rsidRPr="00D45906" w:rsidRDefault="006B4C4F" w:rsidP="006B4C4F">
      <w:pPr>
        <w:ind w:firstLine="709"/>
        <w:contextualSpacing/>
        <w:jc w:val="both"/>
        <w:rPr>
          <w:szCs w:val="28"/>
        </w:rPr>
      </w:pPr>
      <w:r w:rsidRPr="00D45906">
        <w:rPr>
          <w:szCs w:val="28"/>
        </w:rPr>
        <w:t>- об увеличении норматива отчислений по налогу на доходы физических лиц для городских округов;</w:t>
      </w:r>
    </w:p>
    <w:p w:rsidR="006B4C4F" w:rsidRPr="00D45906" w:rsidRDefault="006B4C4F" w:rsidP="006B4C4F">
      <w:pPr>
        <w:ind w:firstLine="709"/>
        <w:contextualSpacing/>
        <w:jc w:val="both"/>
        <w:rPr>
          <w:szCs w:val="28"/>
        </w:rPr>
      </w:pPr>
      <w:r w:rsidRPr="00D45906">
        <w:rPr>
          <w:szCs w:val="28"/>
        </w:rPr>
        <w:t>- об установлении единого или дифференцированного норматива отчислений в бюджеты муниципальных районов и городских округов Саратовской области от налога, взимаемого в связи с применением упрощенной системы налогообложения;</w:t>
      </w:r>
    </w:p>
    <w:p w:rsidR="003C65A4" w:rsidRPr="00D45906" w:rsidRDefault="006B4C4F" w:rsidP="006B4C4F">
      <w:pPr>
        <w:ind w:firstLine="720"/>
        <w:jc w:val="both"/>
        <w:rPr>
          <w:szCs w:val="28"/>
        </w:rPr>
      </w:pPr>
      <w:r w:rsidRPr="00D45906">
        <w:rPr>
          <w:szCs w:val="28"/>
          <w:shd w:val="clear" w:color="auto" w:fill="FFFFFF"/>
        </w:rPr>
        <w:t>- об исключении налога на доходы физических лиц из состава единого налогового платежа и переносе</w:t>
      </w:r>
      <w:r w:rsidRPr="00D45906">
        <w:rPr>
          <w:szCs w:val="28"/>
        </w:rPr>
        <w:t xml:space="preserve"> сроков зачисления доходов от имущественных налогов физических лиц с 1 декабря на 1 октября.</w:t>
      </w:r>
      <w:r w:rsidR="003C65A4" w:rsidRPr="00D45906">
        <w:rPr>
          <w:szCs w:val="28"/>
        </w:rPr>
        <w:t xml:space="preserve"> </w:t>
      </w:r>
    </w:p>
    <w:p w:rsidR="00F565B6" w:rsidRPr="00D45906" w:rsidRDefault="003C65A4" w:rsidP="00F565B6">
      <w:pPr>
        <w:ind w:firstLine="720"/>
        <w:jc w:val="both"/>
        <w:rPr>
          <w:szCs w:val="28"/>
          <w:shd w:val="clear" w:color="auto" w:fill="FFFFFF"/>
        </w:rPr>
      </w:pPr>
      <w:r w:rsidRPr="00D45906">
        <w:rPr>
          <w:szCs w:val="28"/>
        </w:rPr>
        <w:t>5) </w:t>
      </w:r>
      <w:r w:rsidR="00F565B6" w:rsidRPr="00D45906">
        <w:rPr>
          <w:szCs w:val="28"/>
          <w:shd w:val="clear" w:color="auto" w:fill="FFFFFF"/>
        </w:rPr>
        <w:t xml:space="preserve">Комитет по финансам участвовал в работе межведомственной комиссии по исполнению доходной части бюджета муниципального образования «Город Саратов» и рабочей группы по мобилизации доходов бюджета муниципального образования «Город Саратов», на заседаниях которых рассматривались вопросы по погашению организациями и </w:t>
      </w:r>
      <w:r w:rsidR="00F565B6" w:rsidRPr="00D45906">
        <w:rPr>
          <w:szCs w:val="28"/>
          <w:shd w:val="clear" w:color="auto" w:fill="FFFFFF"/>
        </w:rPr>
        <w:lastRenderedPageBreak/>
        <w:t>индивидуальными предпринимателями задолженности по налогам, поступающим в бюджет, повышению среднего уровня заработной платы до прожиточного минимума и среднеотраслевого размера на предприятиях и у индивидуальных предпринимателей.</w:t>
      </w:r>
    </w:p>
    <w:p w:rsidR="00F565B6" w:rsidRPr="00D45906" w:rsidRDefault="00F565B6" w:rsidP="00F565B6">
      <w:pPr>
        <w:ind w:firstLine="720"/>
        <w:jc w:val="both"/>
        <w:rPr>
          <w:szCs w:val="28"/>
          <w:shd w:val="clear" w:color="auto" w:fill="FFFFFF"/>
        </w:rPr>
      </w:pPr>
      <w:r w:rsidRPr="00D45906">
        <w:rPr>
          <w:szCs w:val="28"/>
          <w:shd w:val="clear" w:color="auto" w:fill="FFFFFF"/>
        </w:rPr>
        <w:t>В рамках работы межведомственных комиссий по исполнению доходной части бюджета муниципального образования «Город Саратов» в администрациях районов, департаменте Гагаринского административного района и администрации муниципального образования «Город Саратов» в 2023 году проведена адресная работа в отношении налогоплательщиков, имеющих задолженность.</w:t>
      </w:r>
    </w:p>
    <w:p w:rsidR="003C65A4" w:rsidRPr="00D45906" w:rsidRDefault="00F565B6" w:rsidP="00F565B6">
      <w:pPr>
        <w:ind w:firstLine="709"/>
        <w:contextualSpacing/>
        <w:jc w:val="both"/>
        <w:rPr>
          <w:color w:val="000000" w:themeColor="text1"/>
          <w:szCs w:val="28"/>
        </w:rPr>
      </w:pPr>
      <w:r w:rsidRPr="00D45906">
        <w:rPr>
          <w:color w:val="000000" w:themeColor="text1"/>
          <w:szCs w:val="28"/>
        </w:rPr>
        <w:t>Погашена задолженность перед бюджетом муниципального образования «Город Саратов» на общую сумму 494,2 млн. руб. (налог на доходы физических лиц – 92,1 млн. руб., земельный налог – 128,9 млн. руб., единый налог на вмененный доход – 16,6 млн. руб., налог на имущество физических лиц – 97,0 млн. руб., транспортный налог – 143,4 млн. руб., патентная система налогообложения – 16,2 млн. руб.).</w:t>
      </w:r>
    </w:p>
    <w:p w:rsidR="008C126B" w:rsidRPr="00D45906" w:rsidRDefault="003C65A4" w:rsidP="008C126B">
      <w:pPr>
        <w:ind w:firstLine="709"/>
        <w:contextualSpacing/>
        <w:jc w:val="both"/>
        <w:rPr>
          <w:strike/>
          <w:color w:val="000000"/>
          <w:szCs w:val="28"/>
        </w:rPr>
      </w:pPr>
      <w:r w:rsidRPr="00D45906">
        <w:rPr>
          <w:szCs w:val="28"/>
        </w:rPr>
        <w:t xml:space="preserve">6) </w:t>
      </w:r>
      <w:r w:rsidR="00F565B6" w:rsidRPr="00D45906">
        <w:rPr>
          <w:szCs w:val="28"/>
        </w:rPr>
        <w:t xml:space="preserve">В соответствии с приказом </w:t>
      </w:r>
      <w:r w:rsidR="00F565B6" w:rsidRPr="00D45906">
        <w:rPr>
          <w:szCs w:val="28"/>
          <w:shd w:val="clear" w:color="auto" w:fill="FFFFFF"/>
        </w:rPr>
        <w:t>министерства финансов</w:t>
      </w:r>
      <w:r w:rsidR="00F565B6" w:rsidRPr="00D45906">
        <w:rPr>
          <w:szCs w:val="28"/>
        </w:rPr>
        <w:t xml:space="preserve"> РФ и Федеральной налоговой службы от 30.06.2008 № 65н/ММ-3-1/295@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12.08.2004 № 410», </w:t>
      </w:r>
      <w:r w:rsidR="008C126B" w:rsidRPr="00D45906">
        <w:rPr>
          <w:szCs w:val="28"/>
        </w:rPr>
        <w:t>проводился обмен информацией о начисленных, уплаченных налогах и суммах задолженности по ним, в том числе в разрезе должников</w:t>
      </w:r>
      <w:r w:rsidR="00373D90" w:rsidRPr="00D45906">
        <w:rPr>
          <w:szCs w:val="28"/>
        </w:rPr>
        <w:t>,</w:t>
      </w:r>
      <w:r w:rsidR="008C126B" w:rsidRPr="00D45906">
        <w:rPr>
          <w:szCs w:val="28"/>
        </w:rPr>
        <w:t xml:space="preserve"> с Управлением Федеральной налоговой службы по Саратовской области.</w:t>
      </w:r>
      <w:r w:rsidR="008C126B" w:rsidRPr="00D45906">
        <w:rPr>
          <w:strike/>
          <w:color w:val="000000"/>
          <w:szCs w:val="28"/>
        </w:rPr>
        <w:t xml:space="preserve"> </w:t>
      </w:r>
    </w:p>
    <w:p w:rsidR="008C1995" w:rsidRPr="00D45906" w:rsidRDefault="00F565B6" w:rsidP="008C126B">
      <w:pPr>
        <w:ind w:firstLine="709"/>
        <w:contextualSpacing/>
        <w:jc w:val="both"/>
        <w:rPr>
          <w:strike/>
          <w:color w:val="000000"/>
          <w:szCs w:val="28"/>
        </w:rPr>
      </w:pPr>
      <w:r w:rsidRPr="00D45906">
        <w:rPr>
          <w:szCs w:val="28"/>
        </w:rPr>
        <w:t>Показатели налоговой отчетности использовались при подготовке материалов для участия в заседаниях межведомственной комиссии по исполнению доходной части бюджета, постоянной комиссии по бюджетно-финансовым вопросам, экономике, использованию муниципальной собственности, местным налогам и сборам, заседаниях при Правительстве Саратовской области по вопросам формирования и исполнения бюджета города, а также в рабочих встречах с налоговыми органами.</w:t>
      </w:r>
    </w:p>
    <w:p w:rsidR="00C02F60" w:rsidRPr="00D45906" w:rsidRDefault="006B4C4F" w:rsidP="00F565B6">
      <w:pPr>
        <w:ind w:firstLine="709"/>
        <w:contextualSpacing/>
        <w:jc w:val="both"/>
        <w:rPr>
          <w:szCs w:val="28"/>
        </w:rPr>
      </w:pPr>
      <w:r w:rsidRPr="00D45906">
        <w:rPr>
          <w:szCs w:val="28"/>
        </w:rPr>
        <w:t xml:space="preserve">7)  </w:t>
      </w:r>
      <w:r w:rsidR="00F565B6" w:rsidRPr="00D45906">
        <w:rPr>
          <w:szCs w:val="28"/>
        </w:rPr>
        <w:t>Комитетом по финансам</w:t>
      </w:r>
      <w:r w:rsidR="00F565B6" w:rsidRPr="00D45906">
        <w:rPr>
          <w:szCs w:val="28"/>
          <w:shd w:val="clear" w:color="auto" w:fill="FFFFFF"/>
        </w:rPr>
        <w:t xml:space="preserve"> ежемесячно направлялась в прокуратуру города Саратова информация об </w:t>
      </w:r>
      <w:r w:rsidR="00F565B6" w:rsidRPr="00D45906">
        <w:rPr>
          <w:szCs w:val="28"/>
        </w:rPr>
        <w:t>исполнении неналоговых доходов бюджета муниципального образования «Город Саратов», а также</w:t>
      </w:r>
      <w:r w:rsidR="006462F0" w:rsidRPr="00D45906">
        <w:rPr>
          <w:szCs w:val="28"/>
        </w:rPr>
        <w:t xml:space="preserve"> о</w:t>
      </w:r>
      <w:r w:rsidR="00F565B6" w:rsidRPr="00D45906">
        <w:rPr>
          <w:szCs w:val="28"/>
        </w:rPr>
        <w:t xml:space="preserve"> принятых заказчиками мерах по взысканию дебиторской задолженности различных категорий (по арендной плате за земельные участки, по договорам аренды нежилых помещений, по договорам купли-продажи, по договорам на установку и эксплуатацию рекламных конструкций, по плате за наем муниципальных жилых помещений, о взыскании штрафов, пени, неустойки по муниципальным контрактам) по основным главным администраторам доходов бюджета муниципального образования «Город Саратов».</w:t>
      </w:r>
    </w:p>
    <w:p w:rsidR="0007593A" w:rsidRPr="00D45906" w:rsidRDefault="0007593A" w:rsidP="0007593A">
      <w:pPr>
        <w:shd w:val="clear" w:color="auto" w:fill="FFFFFF"/>
        <w:contextualSpacing/>
        <w:jc w:val="center"/>
        <w:rPr>
          <w:b/>
          <w:i/>
          <w:kern w:val="32"/>
          <w:szCs w:val="28"/>
        </w:rPr>
      </w:pPr>
      <w:r w:rsidRPr="00D45906">
        <w:rPr>
          <w:b/>
          <w:i/>
          <w:kern w:val="32"/>
          <w:szCs w:val="28"/>
        </w:rPr>
        <w:lastRenderedPageBreak/>
        <w:t>Безвозмездные поступления</w:t>
      </w:r>
    </w:p>
    <w:p w:rsidR="0007593A" w:rsidRPr="00D45906" w:rsidRDefault="001B6828" w:rsidP="0007593A">
      <w:pPr>
        <w:ind w:firstLine="709"/>
        <w:contextualSpacing/>
        <w:jc w:val="both"/>
        <w:rPr>
          <w:szCs w:val="28"/>
        </w:rPr>
      </w:pPr>
      <w:r w:rsidRPr="00D45906">
        <w:rPr>
          <w:szCs w:val="28"/>
        </w:rPr>
        <w:t>Безвозмездные поступления из областного бюджета составили                   22 915,9 млн. руб. или 96,5% от уточненных бюджетных назначений, из них:</w:t>
      </w:r>
    </w:p>
    <w:p w:rsidR="001B6828" w:rsidRPr="00D45906" w:rsidRDefault="001B6828" w:rsidP="001B6828">
      <w:pPr>
        <w:ind w:firstLine="709"/>
        <w:contextualSpacing/>
        <w:jc w:val="both"/>
        <w:rPr>
          <w:szCs w:val="28"/>
        </w:rPr>
      </w:pPr>
      <w:r w:rsidRPr="00D45906">
        <w:rPr>
          <w:szCs w:val="28"/>
        </w:rPr>
        <w:t xml:space="preserve">- субсидии в сумме </w:t>
      </w:r>
      <w:r w:rsidR="007130A2" w:rsidRPr="00D45906">
        <w:rPr>
          <w:szCs w:val="28"/>
        </w:rPr>
        <w:t>11 019,4</w:t>
      </w:r>
      <w:r w:rsidRPr="00D45906">
        <w:rPr>
          <w:szCs w:val="28"/>
        </w:rPr>
        <w:t xml:space="preserve"> млн. руб. или 93,8% от уточненных бюджетных назначений;</w:t>
      </w:r>
    </w:p>
    <w:p w:rsidR="001B6828" w:rsidRPr="00D45906" w:rsidRDefault="001B6828" w:rsidP="001B6828">
      <w:pPr>
        <w:ind w:firstLine="709"/>
        <w:contextualSpacing/>
        <w:jc w:val="both"/>
        <w:rPr>
          <w:szCs w:val="28"/>
        </w:rPr>
      </w:pPr>
      <w:r w:rsidRPr="00D45906">
        <w:rPr>
          <w:szCs w:val="28"/>
        </w:rPr>
        <w:t>- субвенции в сумме 8 8</w:t>
      </w:r>
      <w:r w:rsidR="00AB6702" w:rsidRPr="00D45906">
        <w:rPr>
          <w:szCs w:val="28"/>
        </w:rPr>
        <w:t>84,8</w:t>
      </w:r>
      <w:r w:rsidRPr="00D45906">
        <w:rPr>
          <w:szCs w:val="28"/>
        </w:rPr>
        <w:t xml:space="preserve"> млн. руб. или </w:t>
      </w:r>
      <w:r w:rsidR="00AB6702" w:rsidRPr="00D45906">
        <w:rPr>
          <w:szCs w:val="28"/>
        </w:rPr>
        <w:t>99,7</w:t>
      </w:r>
      <w:r w:rsidRPr="00D45906">
        <w:rPr>
          <w:szCs w:val="28"/>
        </w:rPr>
        <w:t>% от уточненных бюджетных назначений;</w:t>
      </w:r>
    </w:p>
    <w:p w:rsidR="00214E11" w:rsidRPr="00D45906" w:rsidRDefault="001B6828" w:rsidP="00B7070D">
      <w:pPr>
        <w:ind w:firstLine="709"/>
        <w:contextualSpacing/>
        <w:jc w:val="both"/>
        <w:rPr>
          <w:szCs w:val="28"/>
        </w:rPr>
      </w:pPr>
      <w:r w:rsidRPr="00D45906">
        <w:rPr>
          <w:szCs w:val="28"/>
        </w:rPr>
        <w:t>- иные межбюджетные трансферты в сумме 3 011,7 млн. руб. или 97,5% от уточненных бюджетных назначений.</w:t>
      </w:r>
    </w:p>
    <w:p w:rsidR="007053EF" w:rsidRPr="00D45906" w:rsidRDefault="00E85541" w:rsidP="00924364">
      <w:pPr>
        <w:ind w:firstLine="426"/>
        <w:contextualSpacing/>
        <w:jc w:val="center"/>
        <w:rPr>
          <w:b/>
          <w:szCs w:val="28"/>
        </w:rPr>
      </w:pPr>
      <w:r w:rsidRPr="00D45906">
        <w:rPr>
          <w:b/>
          <w:szCs w:val="28"/>
        </w:rPr>
        <w:t>Диаграмма 2. Безвозмездные поступления в бюджет муниципального образования «Город Саратов» в 201</w:t>
      </w:r>
      <w:r w:rsidR="006B4C4F" w:rsidRPr="00D45906">
        <w:rPr>
          <w:b/>
          <w:szCs w:val="28"/>
        </w:rPr>
        <w:t>9</w:t>
      </w:r>
      <w:r w:rsidRPr="00D45906">
        <w:rPr>
          <w:b/>
          <w:szCs w:val="28"/>
        </w:rPr>
        <w:t>-202</w:t>
      </w:r>
      <w:r w:rsidR="006B4C4F" w:rsidRPr="00D45906">
        <w:rPr>
          <w:b/>
          <w:szCs w:val="28"/>
        </w:rPr>
        <w:t>3</w:t>
      </w:r>
      <w:r w:rsidRPr="00D45906">
        <w:rPr>
          <w:b/>
          <w:szCs w:val="28"/>
        </w:rPr>
        <w:t xml:space="preserve"> годах, млн. руб.</w:t>
      </w:r>
    </w:p>
    <w:p w:rsidR="006B4C4F" w:rsidRPr="00D45906" w:rsidRDefault="006B4C4F" w:rsidP="00924364">
      <w:pPr>
        <w:ind w:firstLine="426"/>
        <w:contextualSpacing/>
        <w:jc w:val="center"/>
        <w:rPr>
          <w:b/>
          <w:noProof/>
          <w:szCs w:val="28"/>
        </w:rPr>
      </w:pPr>
    </w:p>
    <w:p w:rsidR="006B4C4F" w:rsidRPr="00D45906" w:rsidRDefault="006B4C4F" w:rsidP="006B4C4F">
      <w:pPr>
        <w:ind w:left="-426" w:firstLine="426"/>
        <w:contextualSpacing/>
        <w:rPr>
          <w:b/>
          <w:szCs w:val="28"/>
        </w:rPr>
      </w:pPr>
      <w:r w:rsidRPr="00D45906">
        <w:rPr>
          <w:b/>
          <w:noProof/>
          <w:szCs w:val="28"/>
        </w:rPr>
        <w:drawing>
          <wp:inline distT="0" distB="0" distL="0" distR="0">
            <wp:extent cx="6031230" cy="3569740"/>
            <wp:effectExtent l="19050" t="0" r="7620" b="0"/>
            <wp:docPr id="7" name="Рисунок 2" descr="Диаграмма 2 Отчет о работе КФ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2 Отчет о работе КФ 2.jpg"/>
                    <pic:cNvPicPr/>
                  </pic:nvPicPr>
                  <pic:blipFill>
                    <a:blip r:embed="rId9"/>
                    <a:stretch>
                      <a:fillRect/>
                    </a:stretch>
                  </pic:blipFill>
                  <pic:spPr>
                    <a:xfrm>
                      <a:off x="0" y="0"/>
                      <a:ext cx="6031230" cy="3569740"/>
                    </a:xfrm>
                    <a:prstGeom prst="rect">
                      <a:avLst/>
                    </a:prstGeom>
                  </pic:spPr>
                </pic:pic>
              </a:graphicData>
            </a:graphic>
          </wp:inline>
        </w:drawing>
      </w:r>
    </w:p>
    <w:p w:rsidR="00E85541" w:rsidRPr="00D45906" w:rsidRDefault="00E85541" w:rsidP="007053EF">
      <w:pPr>
        <w:contextualSpacing/>
        <w:jc w:val="center"/>
        <w:rPr>
          <w:b/>
          <w:szCs w:val="28"/>
        </w:rPr>
      </w:pPr>
    </w:p>
    <w:p w:rsidR="001B6828" w:rsidRPr="00D45906" w:rsidRDefault="001B6828" w:rsidP="001B6828">
      <w:pPr>
        <w:ind w:firstLine="709"/>
        <w:contextualSpacing/>
        <w:jc w:val="both"/>
        <w:rPr>
          <w:szCs w:val="28"/>
        </w:rPr>
      </w:pPr>
      <w:r w:rsidRPr="00D45906">
        <w:rPr>
          <w:szCs w:val="28"/>
        </w:rPr>
        <w:t>Возврат остатков субсидий, субвенций и иных межбюджетных трансфертов, имеющих целевое назначение, прошлых лет из бюджетов городских округов осуществлен в сумме 44,6 млн. руб.</w:t>
      </w:r>
    </w:p>
    <w:p w:rsidR="006B4C4F" w:rsidRPr="00D45906" w:rsidRDefault="001B6828" w:rsidP="006B4C4F">
      <w:pPr>
        <w:ind w:firstLine="709"/>
        <w:contextualSpacing/>
        <w:jc w:val="both"/>
        <w:rPr>
          <w:szCs w:val="28"/>
        </w:rPr>
      </w:pPr>
      <w:r w:rsidRPr="00D45906">
        <w:rPr>
          <w:szCs w:val="28"/>
        </w:rPr>
        <w:t xml:space="preserve">Израсходовано 22 906,8 млн. руб. или </w:t>
      </w:r>
      <w:r w:rsidR="00572DC6" w:rsidRPr="00D45906">
        <w:rPr>
          <w:szCs w:val="28"/>
        </w:rPr>
        <w:t>99,9</w:t>
      </w:r>
      <w:r w:rsidRPr="00D45906">
        <w:rPr>
          <w:szCs w:val="28"/>
        </w:rPr>
        <w:t>% от поступивших средств.</w:t>
      </w:r>
    </w:p>
    <w:p w:rsidR="00DC5C77" w:rsidRPr="00D45906" w:rsidRDefault="00DC5C77" w:rsidP="004917B8">
      <w:pPr>
        <w:contextualSpacing/>
        <w:jc w:val="both"/>
        <w:rPr>
          <w:sz w:val="18"/>
          <w:szCs w:val="28"/>
        </w:rPr>
      </w:pPr>
    </w:p>
    <w:p w:rsidR="00486764" w:rsidRPr="00D45906" w:rsidRDefault="00486764" w:rsidP="001B6828">
      <w:pPr>
        <w:pStyle w:val="a3"/>
        <w:ind w:firstLine="709"/>
        <w:jc w:val="center"/>
      </w:pPr>
      <w:r w:rsidRPr="00D45906">
        <w:rPr>
          <w:b/>
          <w:color w:val="000000"/>
          <w:szCs w:val="28"/>
        </w:rPr>
        <w:t>2.</w:t>
      </w:r>
      <w:r w:rsidR="0076616D" w:rsidRPr="00D45906">
        <w:rPr>
          <w:b/>
          <w:color w:val="000000"/>
          <w:szCs w:val="28"/>
        </w:rPr>
        <w:t>1.</w:t>
      </w:r>
      <w:r w:rsidRPr="00D45906">
        <w:rPr>
          <w:b/>
          <w:color w:val="000000"/>
          <w:szCs w:val="28"/>
        </w:rPr>
        <w:t>3. Расходы бюджета</w:t>
      </w:r>
    </w:p>
    <w:p w:rsidR="00B7070D" w:rsidRPr="00D45906" w:rsidRDefault="00F06543" w:rsidP="00D20D59">
      <w:pPr>
        <w:ind w:firstLine="709"/>
        <w:jc w:val="both"/>
        <w:rPr>
          <w:bCs/>
          <w:szCs w:val="28"/>
        </w:rPr>
      </w:pPr>
      <w:r w:rsidRPr="00D45906">
        <w:rPr>
          <w:color w:val="000000"/>
          <w:szCs w:val="28"/>
        </w:rPr>
        <w:t xml:space="preserve">Расходная часть бюджета муниципального образования «Город Саратов» за </w:t>
      </w:r>
      <w:r w:rsidR="0072108F" w:rsidRPr="00D45906">
        <w:rPr>
          <w:color w:val="000000"/>
          <w:szCs w:val="28"/>
        </w:rPr>
        <w:t>202</w:t>
      </w:r>
      <w:r w:rsidR="00EF7E03" w:rsidRPr="00D45906">
        <w:rPr>
          <w:color w:val="000000"/>
          <w:szCs w:val="28"/>
        </w:rPr>
        <w:t>3</w:t>
      </w:r>
      <w:r w:rsidR="0072108F" w:rsidRPr="00D45906">
        <w:rPr>
          <w:color w:val="000000"/>
          <w:szCs w:val="28"/>
        </w:rPr>
        <w:t xml:space="preserve"> год</w:t>
      </w:r>
      <w:r w:rsidRPr="00D45906">
        <w:rPr>
          <w:color w:val="000000"/>
          <w:szCs w:val="28"/>
        </w:rPr>
        <w:t xml:space="preserve"> </w:t>
      </w:r>
      <w:r w:rsidR="00EF7E03" w:rsidRPr="00D45906">
        <w:rPr>
          <w:color w:val="000000"/>
          <w:szCs w:val="28"/>
        </w:rPr>
        <w:t>исполнена в сумме 35 769,6 млн. руб. или 96,5%</w:t>
      </w:r>
      <w:r w:rsidRPr="00D45906">
        <w:rPr>
          <w:color w:val="000000"/>
          <w:szCs w:val="28"/>
        </w:rPr>
        <w:t xml:space="preserve"> от бюджетных назначений года</w:t>
      </w:r>
      <w:r w:rsidR="00872031" w:rsidRPr="00D45906">
        <w:rPr>
          <w:color w:val="000000"/>
          <w:szCs w:val="28"/>
        </w:rPr>
        <w:t xml:space="preserve">, в том числе </w:t>
      </w:r>
      <w:r w:rsidR="00872031" w:rsidRPr="00D45906">
        <w:rPr>
          <w:bCs/>
          <w:szCs w:val="28"/>
        </w:rPr>
        <w:t>по разделам классификации расходов бюджета муниципальн</w:t>
      </w:r>
      <w:r w:rsidR="00BF3744" w:rsidRPr="00D45906">
        <w:rPr>
          <w:bCs/>
          <w:szCs w:val="28"/>
        </w:rPr>
        <w:t>ого образования «Город Саратов».</w:t>
      </w:r>
    </w:p>
    <w:p w:rsidR="004917B8" w:rsidRPr="00D45906" w:rsidRDefault="004917B8" w:rsidP="00D20D59">
      <w:pPr>
        <w:ind w:firstLine="709"/>
        <w:jc w:val="both"/>
        <w:rPr>
          <w:bCs/>
          <w:szCs w:val="28"/>
        </w:rPr>
      </w:pPr>
    </w:p>
    <w:p w:rsidR="004917B8" w:rsidRPr="00D45906" w:rsidRDefault="004917B8" w:rsidP="00D20D59">
      <w:pPr>
        <w:ind w:firstLine="709"/>
        <w:jc w:val="both"/>
        <w:rPr>
          <w:bCs/>
          <w:szCs w:val="28"/>
        </w:rPr>
      </w:pPr>
    </w:p>
    <w:p w:rsidR="004917B8" w:rsidRPr="00D45906" w:rsidRDefault="004917B8" w:rsidP="00D20D59">
      <w:pPr>
        <w:ind w:firstLine="709"/>
        <w:jc w:val="both"/>
        <w:rPr>
          <w:bCs/>
          <w:szCs w:val="28"/>
        </w:rPr>
      </w:pPr>
    </w:p>
    <w:p w:rsidR="004917B8" w:rsidRPr="00D45906" w:rsidRDefault="004917B8" w:rsidP="00D20D59">
      <w:pPr>
        <w:ind w:firstLine="709"/>
        <w:jc w:val="both"/>
        <w:rPr>
          <w:bCs/>
          <w:szCs w:val="28"/>
        </w:rPr>
      </w:pPr>
    </w:p>
    <w:p w:rsidR="004917B8" w:rsidRPr="00D45906" w:rsidRDefault="004917B8" w:rsidP="00D20D59">
      <w:pPr>
        <w:ind w:firstLine="709"/>
        <w:jc w:val="both"/>
        <w:rPr>
          <w:bCs/>
          <w:szCs w:val="28"/>
        </w:rPr>
      </w:pPr>
    </w:p>
    <w:p w:rsidR="00872031" w:rsidRPr="00D45906" w:rsidRDefault="00BF3744" w:rsidP="00BF3744">
      <w:pPr>
        <w:ind w:firstLine="426"/>
        <w:contextualSpacing/>
        <w:jc w:val="center"/>
        <w:rPr>
          <w:b/>
          <w:szCs w:val="28"/>
        </w:rPr>
      </w:pPr>
      <w:r w:rsidRPr="00D45906">
        <w:rPr>
          <w:b/>
          <w:szCs w:val="28"/>
        </w:rPr>
        <w:lastRenderedPageBreak/>
        <w:t>Таблица 2. Расходы бюджета по разделам за 202</w:t>
      </w:r>
      <w:r w:rsidR="00EF7E03" w:rsidRPr="00D45906">
        <w:rPr>
          <w:b/>
          <w:szCs w:val="28"/>
        </w:rPr>
        <w:t>3</w:t>
      </w:r>
      <w:r w:rsidRPr="00D45906">
        <w:rPr>
          <w:b/>
          <w:szCs w:val="28"/>
        </w:rPr>
        <w:t xml:space="preserve"> год, млн. руб.</w:t>
      </w:r>
    </w:p>
    <w:p w:rsidR="00B1365F" w:rsidRPr="00D45906" w:rsidRDefault="00B1365F" w:rsidP="00BF3744">
      <w:pPr>
        <w:ind w:firstLine="426"/>
        <w:contextualSpacing/>
        <w:jc w:val="center"/>
        <w:rPr>
          <w:b/>
          <w:sz w:val="14"/>
          <w:szCs w:val="28"/>
        </w:rPr>
      </w:pPr>
    </w:p>
    <w:tbl>
      <w:tblPr>
        <w:tblW w:w="9369" w:type="dxa"/>
        <w:tblInd w:w="95" w:type="dxa"/>
        <w:tblLayout w:type="fixed"/>
        <w:tblLook w:val="04A0"/>
      </w:tblPr>
      <w:tblGrid>
        <w:gridCol w:w="3841"/>
        <w:gridCol w:w="2126"/>
        <w:gridCol w:w="1701"/>
        <w:gridCol w:w="1701"/>
      </w:tblGrid>
      <w:tr w:rsidR="00745A26" w:rsidRPr="00D45906" w:rsidTr="00745A26">
        <w:trPr>
          <w:trHeight w:val="841"/>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745A26">
            <w:pPr>
              <w:jc w:val="center"/>
              <w:rPr>
                <w:b/>
                <w:bCs/>
                <w:sz w:val="27"/>
                <w:szCs w:val="27"/>
              </w:rPr>
            </w:pPr>
            <w:r w:rsidRPr="00D45906">
              <w:rPr>
                <w:b/>
                <w:bCs/>
                <w:sz w:val="27"/>
                <w:szCs w:val="27"/>
              </w:rPr>
              <w:t>Наименование</w:t>
            </w:r>
          </w:p>
        </w:tc>
        <w:tc>
          <w:tcPr>
            <w:tcW w:w="2126" w:type="dxa"/>
            <w:tcBorders>
              <w:top w:val="single" w:sz="4" w:space="0" w:color="auto"/>
              <w:left w:val="nil"/>
              <w:bottom w:val="single" w:sz="4" w:space="0" w:color="auto"/>
              <w:right w:val="single" w:sz="4" w:space="0" w:color="auto"/>
            </w:tcBorders>
            <w:shd w:val="clear" w:color="auto" w:fill="auto"/>
            <w:hideMark/>
          </w:tcPr>
          <w:p w:rsidR="00745A26" w:rsidRPr="00D45906" w:rsidRDefault="00EF7E03" w:rsidP="00745A26">
            <w:pPr>
              <w:jc w:val="center"/>
              <w:rPr>
                <w:b/>
                <w:bCs/>
                <w:sz w:val="27"/>
                <w:szCs w:val="27"/>
              </w:rPr>
            </w:pPr>
            <w:r w:rsidRPr="00D45906">
              <w:rPr>
                <w:b/>
                <w:bCs/>
                <w:sz w:val="27"/>
                <w:szCs w:val="27"/>
              </w:rPr>
              <w:t>Бюджетные ассигнования на 2023</w:t>
            </w:r>
            <w:r w:rsidR="00745A26" w:rsidRPr="00D45906">
              <w:rPr>
                <w:b/>
                <w:bCs/>
                <w:sz w:val="27"/>
                <w:szCs w:val="27"/>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A26" w:rsidRPr="00D45906" w:rsidRDefault="00745A26" w:rsidP="00745A26">
            <w:pPr>
              <w:ind w:left="-108" w:firstLine="108"/>
              <w:jc w:val="center"/>
              <w:rPr>
                <w:b/>
                <w:bCs/>
                <w:sz w:val="27"/>
                <w:szCs w:val="27"/>
              </w:rPr>
            </w:pPr>
            <w:r w:rsidRPr="00D45906">
              <w:rPr>
                <w:b/>
                <w:bCs/>
                <w:sz w:val="27"/>
                <w:szCs w:val="27"/>
              </w:rPr>
              <w:t>Исполнено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A26" w:rsidRPr="00D45906" w:rsidRDefault="00745A26" w:rsidP="00745A26">
            <w:pPr>
              <w:jc w:val="center"/>
              <w:rPr>
                <w:b/>
                <w:bCs/>
                <w:sz w:val="27"/>
                <w:szCs w:val="27"/>
              </w:rPr>
            </w:pPr>
            <w:r w:rsidRPr="00D45906">
              <w:rPr>
                <w:b/>
                <w:bCs/>
                <w:sz w:val="27"/>
                <w:szCs w:val="27"/>
              </w:rPr>
              <w:t>% исполнения</w:t>
            </w:r>
          </w:p>
        </w:tc>
      </w:tr>
      <w:tr w:rsidR="00745A26" w:rsidRPr="00D45906" w:rsidTr="009E4F77">
        <w:trPr>
          <w:trHeight w:val="334"/>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rPr>
                <w:bCs/>
                <w:i/>
                <w:sz w:val="27"/>
                <w:szCs w:val="27"/>
              </w:rPr>
            </w:pPr>
            <w:r w:rsidRPr="00D45906">
              <w:rPr>
                <w:bCs/>
                <w:i/>
                <w:sz w:val="27"/>
                <w:szCs w:val="27"/>
              </w:rPr>
              <w:t xml:space="preserve"> 0100  Общегосударственные вопросы</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jc w:val="center"/>
              <w:rPr>
                <w:bCs/>
                <w:sz w:val="27"/>
                <w:szCs w:val="27"/>
              </w:rPr>
            </w:pPr>
            <w:r w:rsidRPr="00D45906">
              <w:rPr>
                <w:bCs/>
                <w:sz w:val="27"/>
                <w:szCs w:val="27"/>
              </w:rPr>
              <w:t>2</w:t>
            </w:r>
            <w:r w:rsidR="00550DD3" w:rsidRPr="00D45906">
              <w:rPr>
                <w:bCs/>
                <w:sz w:val="27"/>
                <w:szCs w:val="27"/>
              </w:rPr>
              <w:t xml:space="preserve"> </w:t>
            </w:r>
            <w:r w:rsidRPr="00D45906">
              <w:rPr>
                <w:bCs/>
                <w:sz w:val="27"/>
                <w:szCs w:val="27"/>
              </w:rPr>
              <w:t>896,7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745A26" w:rsidP="009E4F77">
            <w:pPr>
              <w:ind w:left="-108" w:firstLine="108"/>
              <w:jc w:val="center"/>
              <w:rPr>
                <w:bCs/>
                <w:sz w:val="27"/>
                <w:szCs w:val="27"/>
              </w:rPr>
            </w:pPr>
            <w:r w:rsidRPr="00D45906">
              <w:rPr>
                <w:bCs/>
                <w:sz w:val="27"/>
                <w:szCs w:val="27"/>
              </w:rPr>
              <w:t>2 </w:t>
            </w:r>
            <w:r w:rsidR="00EF7E03" w:rsidRPr="00D45906">
              <w:rPr>
                <w:bCs/>
                <w:sz w:val="27"/>
                <w:szCs w:val="27"/>
              </w:rPr>
              <w:t>857,6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jc w:val="center"/>
              <w:rPr>
                <w:bCs/>
                <w:sz w:val="27"/>
                <w:szCs w:val="27"/>
              </w:rPr>
            </w:pPr>
            <w:r w:rsidRPr="00D45906">
              <w:rPr>
                <w:bCs/>
                <w:sz w:val="27"/>
                <w:szCs w:val="27"/>
              </w:rPr>
              <w:t>98,6</w:t>
            </w:r>
          </w:p>
        </w:tc>
      </w:tr>
      <w:tr w:rsidR="00745A26" w:rsidRPr="00D45906" w:rsidTr="009E4F77">
        <w:trPr>
          <w:trHeight w:val="258"/>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rPr>
                <w:bCs/>
                <w:i/>
                <w:sz w:val="27"/>
                <w:szCs w:val="27"/>
              </w:rPr>
            </w:pPr>
            <w:r w:rsidRPr="00D45906">
              <w:rPr>
                <w:bCs/>
                <w:i/>
                <w:sz w:val="27"/>
                <w:szCs w:val="27"/>
              </w:rPr>
              <w:t xml:space="preserve"> 0200  Национальная оборона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jc w:val="center"/>
              <w:rPr>
                <w:bCs/>
                <w:sz w:val="27"/>
                <w:szCs w:val="27"/>
              </w:rPr>
            </w:pPr>
            <w:r w:rsidRPr="00D45906">
              <w:rPr>
                <w:bCs/>
                <w:sz w:val="27"/>
                <w:szCs w:val="27"/>
              </w:rPr>
              <w:t>2,3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C16331">
            <w:pPr>
              <w:ind w:left="-108" w:firstLine="108"/>
              <w:jc w:val="center"/>
              <w:rPr>
                <w:bCs/>
                <w:sz w:val="27"/>
                <w:szCs w:val="27"/>
              </w:rPr>
            </w:pPr>
            <w:r w:rsidRPr="00D45906">
              <w:rPr>
                <w:bCs/>
                <w:sz w:val="27"/>
                <w:szCs w:val="27"/>
              </w:rPr>
              <w:t>2</w:t>
            </w:r>
            <w:r w:rsidR="00745A26" w:rsidRPr="00D45906">
              <w:rPr>
                <w:bCs/>
                <w:sz w:val="27"/>
                <w:szCs w:val="27"/>
              </w:rPr>
              <w:t>,</w:t>
            </w:r>
            <w:r w:rsidR="00C16331" w:rsidRPr="00D45906">
              <w:rPr>
                <w:bCs/>
                <w:sz w:val="27"/>
                <w:szCs w:val="27"/>
              </w:rPr>
              <w:t>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C16331" w:rsidP="009E4F77">
            <w:pPr>
              <w:jc w:val="center"/>
              <w:rPr>
                <w:bCs/>
                <w:sz w:val="27"/>
                <w:szCs w:val="27"/>
              </w:rPr>
            </w:pPr>
            <w:r w:rsidRPr="00D45906">
              <w:rPr>
                <w:bCs/>
                <w:sz w:val="27"/>
                <w:szCs w:val="27"/>
              </w:rPr>
              <w:t>99,9</w:t>
            </w:r>
          </w:p>
        </w:tc>
      </w:tr>
      <w:tr w:rsidR="00745A26" w:rsidRPr="00D45906" w:rsidTr="009E4F77">
        <w:trPr>
          <w:trHeight w:val="800"/>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rPr>
                <w:bCs/>
                <w:i/>
                <w:sz w:val="27"/>
                <w:szCs w:val="27"/>
              </w:rPr>
            </w:pPr>
            <w:r w:rsidRPr="00D45906">
              <w:rPr>
                <w:bCs/>
                <w:i/>
                <w:sz w:val="27"/>
                <w:szCs w:val="27"/>
              </w:rPr>
              <w:t xml:space="preserve"> 0300  Национальная безопасность и правоохранительная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jc w:val="center"/>
              <w:rPr>
                <w:bCs/>
                <w:sz w:val="27"/>
                <w:szCs w:val="27"/>
              </w:rPr>
            </w:pPr>
            <w:r w:rsidRPr="00D45906">
              <w:rPr>
                <w:bCs/>
                <w:sz w:val="27"/>
                <w:szCs w:val="27"/>
              </w:rPr>
              <w:t>116,4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745A26" w:rsidP="009E4F77">
            <w:pPr>
              <w:ind w:left="-108" w:firstLine="108"/>
              <w:jc w:val="center"/>
              <w:rPr>
                <w:bCs/>
                <w:sz w:val="27"/>
                <w:szCs w:val="27"/>
              </w:rPr>
            </w:pPr>
            <w:r w:rsidRPr="00D45906">
              <w:rPr>
                <w:bCs/>
                <w:sz w:val="27"/>
                <w:szCs w:val="27"/>
              </w:rPr>
              <w:t>1</w:t>
            </w:r>
            <w:r w:rsidR="00EF7E03" w:rsidRPr="00D45906">
              <w:rPr>
                <w:bCs/>
                <w:sz w:val="27"/>
                <w:szCs w:val="27"/>
              </w:rPr>
              <w:t>16,2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jc w:val="center"/>
              <w:rPr>
                <w:bCs/>
                <w:sz w:val="27"/>
                <w:szCs w:val="27"/>
              </w:rPr>
            </w:pPr>
            <w:r w:rsidRPr="00D45906">
              <w:rPr>
                <w:bCs/>
                <w:sz w:val="27"/>
                <w:szCs w:val="27"/>
              </w:rPr>
              <w:t>99,8</w:t>
            </w:r>
          </w:p>
        </w:tc>
      </w:tr>
      <w:tr w:rsidR="00745A26" w:rsidRPr="00D45906" w:rsidTr="009E4F77">
        <w:trPr>
          <w:trHeight w:val="238"/>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rPr>
                <w:bCs/>
                <w:i/>
                <w:sz w:val="27"/>
                <w:szCs w:val="27"/>
              </w:rPr>
            </w:pPr>
            <w:r w:rsidRPr="00D45906">
              <w:rPr>
                <w:bCs/>
                <w:i/>
                <w:sz w:val="27"/>
                <w:szCs w:val="27"/>
              </w:rPr>
              <w:t xml:space="preserve"> 0400  Национальная экономика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jc w:val="center"/>
              <w:rPr>
                <w:bCs/>
                <w:sz w:val="27"/>
                <w:szCs w:val="27"/>
              </w:rPr>
            </w:pPr>
            <w:r w:rsidRPr="00D45906">
              <w:rPr>
                <w:bCs/>
                <w:sz w:val="27"/>
                <w:szCs w:val="27"/>
              </w:rPr>
              <w:t>7</w:t>
            </w:r>
            <w:r w:rsidR="00550DD3" w:rsidRPr="00D45906">
              <w:rPr>
                <w:bCs/>
                <w:sz w:val="27"/>
                <w:szCs w:val="27"/>
              </w:rPr>
              <w:t xml:space="preserve"> </w:t>
            </w:r>
            <w:r w:rsidRPr="00D45906">
              <w:rPr>
                <w:bCs/>
                <w:sz w:val="27"/>
                <w:szCs w:val="27"/>
              </w:rPr>
              <w:t>200,6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ind w:left="-108" w:firstLine="108"/>
              <w:jc w:val="center"/>
              <w:rPr>
                <w:bCs/>
                <w:sz w:val="27"/>
                <w:szCs w:val="27"/>
              </w:rPr>
            </w:pPr>
            <w:r w:rsidRPr="00D45906">
              <w:rPr>
                <w:bCs/>
                <w:sz w:val="27"/>
                <w:szCs w:val="27"/>
              </w:rPr>
              <w:t>7</w:t>
            </w:r>
            <w:r w:rsidR="00550DD3" w:rsidRPr="00D45906">
              <w:rPr>
                <w:bCs/>
                <w:sz w:val="27"/>
                <w:szCs w:val="27"/>
              </w:rPr>
              <w:t xml:space="preserve"> </w:t>
            </w:r>
            <w:r w:rsidRPr="00D45906">
              <w:rPr>
                <w:bCs/>
                <w:sz w:val="27"/>
                <w:szCs w:val="27"/>
              </w:rPr>
              <w:t>016,2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jc w:val="center"/>
              <w:rPr>
                <w:bCs/>
                <w:sz w:val="27"/>
                <w:szCs w:val="27"/>
              </w:rPr>
            </w:pPr>
            <w:r w:rsidRPr="00D45906">
              <w:rPr>
                <w:bCs/>
                <w:sz w:val="27"/>
                <w:szCs w:val="27"/>
              </w:rPr>
              <w:t>97,4</w:t>
            </w:r>
          </w:p>
        </w:tc>
      </w:tr>
      <w:tr w:rsidR="00745A26" w:rsidRPr="00D45906" w:rsidTr="009E4F77">
        <w:trPr>
          <w:trHeight w:val="332"/>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rPr>
                <w:bCs/>
                <w:i/>
                <w:sz w:val="27"/>
                <w:szCs w:val="27"/>
              </w:rPr>
            </w:pPr>
            <w:r w:rsidRPr="00D45906">
              <w:rPr>
                <w:bCs/>
                <w:i/>
                <w:sz w:val="27"/>
                <w:szCs w:val="27"/>
              </w:rPr>
              <w:t xml:space="preserve"> 0500  Жилищно-коммунальное хозяйство</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jc w:val="center"/>
              <w:rPr>
                <w:bCs/>
                <w:sz w:val="27"/>
                <w:szCs w:val="27"/>
              </w:rPr>
            </w:pPr>
            <w:r w:rsidRPr="00D45906">
              <w:rPr>
                <w:bCs/>
                <w:sz w:val="27"/>
                <w:szCs w:val="27"/>
              </w:rPr>
              <w:t>7</w:t>
            </w:r>
            <w:r w:rsidR="00550DD3" w:rsidRPr="00D45906">
              <w:rPr>
                <w:bCs/>
                <w:sz w:val="27"/>
                <w:szCs w:val="27"/>
              </w:rPr>
              <w:t xml:space="preserve"> </w:t>
            </w:r>
            <w:r w:rsidRPr="00D45906">
              <w:rPr>
                <w:bCs/>
                <w:sz w:val="27"/>
                <w:szCs w:val="27"/>
              </w:rPr>
              <w:t>637,7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ind w:left="-108" w:firstLine="108"/>
              <w:jc w:val="center"/>
              <w:rPr>
                <w:bCs/>
                <w:sz w:val="27"/>
                <w:szCs w:val="27"/>
              </w:rPr>
            </w:pPr>
            <w:r w:rsidRPr="00D45906">
              <w:rPr>
                <w:bCs/>
                <w:sz w:val="27"/>
                <w:szCs w:val="27"/>
              </w:rPr>
              <w:t>6</w:t>
            </w:r>
            <w:r w:rsidR="00550DD3" w:rsidRPr="00D45906">
              <w:rPr>
                <w:bCs/>
                <w:sz w:val="27"/>
                <w:szCs w:val="27"/>
              </w:rPr>
              <w:t xml:space="preserve"> </w:t>
            </w:r>
            <w:r w:rsidRPr="00D45906">
              <w:rPr>
                <w:bCs/>
                <w:sz w:val="27"/>
                <w:szCs w:val="27"/>
              </w:rPr>
              <w:t>819,5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jc w:val="center"/>
              <w:rPr>
                <w:bCs/>
                <w:sz w:val="27"/>
                <w:szCs w:val="27"/>
              </w:rPr>
            </w:pPr>
            <w:r w:rsidRPr="00D45906">
              <w:rPr>
                <w:bCs/>
                <w:sz w:val="27"/>
                <w:szCs w:val="27"/>
              </w:rPr>
              <w:t>89,3</w:t>
            </w:r>
          </w:p>
        </w:tc>
      </w:tr>
      <w:tr w:rsidR="00745A26" w:rsidRPr="00D45906" w:rsidTr="009E4F77">
        <w:trPr>
          <w:trHeight w:val="428"/>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rPr>
                <w:bCs/>
                <w:i/>
                <w:sz w:val="27"/>
                <w:szCs w:val="27"/>
              </w:rPr>
            </w:pPr>
            <w:r w:rsidRPr="00D45906">
              <w:rPr>
                <w:bCs/>
                <w:i/>
                <w:sz w:val="27"/>
                <w:szCs w:val="27"/>
              </w:rPr>
              <w:t xml:space="preserve"> 0600  Охрана окружающей среды</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jc w:val="center"/>
              <w:rPr>
                <w:bCs/>
                <w:sz w:val="27"/>
                <w:szCs w:val="27"/>
              </w:rPr>
            </w:pPr>
            <w:r w:rsidRPr="00D45906">
              <w:rPr>
                <w:bCs/>
                <w:sz w:val="27"/>
                <w:szCs w:val="27"/>
              </w:rPr>
              <w:t>17,1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ind w:left="-108" w:firstLine="108"/>
              <w:jc w:val="center"/>
              <w:rPr>
                <w:bCs/>
                <w:sz w:val="27"/>
                <w:szCs w:val="27"/>
              </w:rPr>
            </w:pPr>
            <w:r w:rsidRPr="00D45906">
              <w:rPr>
                <w:bCs/>
                <w:sz w:val="27"/>
                <w:szCs w:val="27"/>
              </w:rPr>
              <w:t>10,8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jc w:val="center"/>
              <w:rPr>
                <w:bCs/>
                <w:sz w:val="27"/>
                <w:szCs w:val="27"/>
              </w:rPr>
            </w:pPr>
            <w:r w:rsidRPr="00D45906">
              <w:rPr>
                <w:bCs/>
                <w:sz w:val="27"/>
                <w:szCs w:val="27"/>
              </w:rPr>
              <w:t>63,1</w:t>
            </w:r>
          </w:p>
        </w:tc>
      </w:tr>
      <w:tr w:rsidR="00745A26" w:rsidRPr="00D45906" w:rsidTr="009E4F77">
        <w:trPr>
          <w:trHeight w:val="286"/>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rPr>
                <w:bCs/>
                <w:i/>
                <w:sz w:val="27"/>
                <w:szCs w:val="27"/>
              </w:rPr>
            </w:pPr>
            <w:r w:rsidRPr="00D45906">
              <w:rPr>
                <w:bCs/>
                <w:i/>
                <w:sz w:val="27"/>
                <w:szCs w:val="27"/>
              </w:rPr>
              <w:t xml:space="preserve"> 0700  Образование</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326E97">
            <w:pPr>
              <w:jc w:val="center"/>
              <w:rPr>
                <w:bCs/>
                <w:sz w:val="27"/>
                <w:szCs w:val="27"/>
              </w:rPr>
            </w:pPr>
            <w:r w:rsidRPr="00D45906">
              <w:rPr>
                <w:bCs/>
                <w:sz w:val="27"/>
                <w:szCs w:val="27"/>
              </w:rPr>
              <w:t>16</w:t>
            </w:r>
            <w:r w:rsidR="00550DD3" w:rsidRPr="00D45906">
              <w:rPr>
                <w:bCs/>
                <w:sz w:val="27"/>
                <w:szCs w:val="27"/>
              </w:rPr>
              <w:t xml:space="preserve"> </w:t>
            </w:r>
            <w:r w:rsidRPr="00D45906">
              <w:rPr>
                <w:bCs/>
                <w:sz w:val="27"/>
                <w:szCs w:val="27"/>
              </w:rPr>
              <w:t>677,</w:t>
            </w:r>
            <w:r w:rsidR="00326E97" w:rsidRPr="00D45906">
              <w:rPr>
                <w:bCs/>
                <w:sz w:val="27"/>
                <w:szCs w:val="27"/>
              </w:rPr>
              <w:t>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ind w:left="-108" w:firstLine="108"/>
              <w:jc w:val="center"/>
              <w:rPr>
                <w:bCs/>
                <w:sz w:val="27"/>
                <w:szCs w:val="27"/>
              </w:rPr>
            </w:pPr>
            <w:r w:rsidRPr="00D45906">
              <w:rPr>
                <w:bCs/>
                <w:sz w:val="27"/>
                <w:szCs w:val="27"/>
              </w:rPr>
              <w:t>16</w:t>
            </w:r>
            <w:r w:rsidR="00550DD3" w:rsidRPr="00D45906">
              <w:rPr>
                <w:bCs/>
                <w:sz w:val="27"/>
                <w:szCs w:val="27"/>
              </w:rPr>
              <w:t xml:space="preserve"> </w:t>
            </w:r>
            <w:r w:rsidRPr="00D45906">
              <w:rPr>
                <w:bCs/>
                <w:sz w:val="27"/>
                <w:szCs w:val="27"/>
              </w:rPr>
              <w:t>528,3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745A26" w:rsidP="009E4F77">
            <w:pPr>
              <w:jc w:val="center"/>
              <w:rPr>
                <w:bCs/>
                <w:sz w:val="27"/>
                <w:szCs w:val="27"/>
              </w:rPr>
            </w:pPr>
            <w:r w:rsidRPr="00D45906">
              <w:rPr>
                <w:bCs/>
                <w:sz w:val="27"/>
                <w:szCs w:val="27"/>
              </w:rPr>
              <w:t>99,</w:t>
            </w:r>
            <w:r w:rsidR="00550DD3" w:rsidRPr="00D45906">
              <w:rPr>
                <w:bCs/>
                <w:sz w:val="27"/>
                <w:szCs w:val="27"/>
              </w:rPr>
              <w:t>1</w:t>
            </w:r>
          </w:p>
        </w:tc>
      </w:tr>
      <w:tr w:rsidR="00745A26" w:rsidRPr="00D45906" w:rsidTr="009E4F77">
        <w:trPr>
          <w:trHeight w:val="376"/>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rPr>
                <w:bCs/>
                <w:i/>
                <w:sz w:val="27"/>
                <w:szCs w:val="27"/>
              </w:rPr>
            </w:pPr>
            <w:r w:rsidRPr="00D45906">
              <w:rPr>
                <w:bCs/>
                <w:i/>
                <w:sz w:val="27"/>
                <w:szCs w:val="27"/>
              </w:rPr>
              <w:t xml:space="preserve"> 0800  Культура, кинематография</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jc w:val="center"/>
              <w:rPr>
                <w:bCs/>
                <w:sz w:val="27"/>
                <w:szCs w:val="27"/>
              </w:rPr>
            </w:pPr>
            <w:r w:rsidRPr="00D45906">
              <w:rPr>
                <w:bCs/>
                <w:sz w:val="27"/>
                <w:szCs w:val="27"/>
              </w:rPr>
              <w:t>889,3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ind w:left="-108" w:firstLine="108"/>
              <w:jc w:val="center"/>
              <w:rPr>
                <w:bCs/>
                <w:sz w:val="27"/>
                <w:szCs w:val="27"/>
              </w:rPr>
            </w:pPr>
            <w:r w:rsidRPr="00D45906">
              <w:rPr>
                <w:bCs/>
                <w:sz w:val="27"/>
                <w:szCs w:val="27"/>
              </w:rPr>
              <w:t>882,</w:t>
            </w:r>
            <w:r w:rsidR="00C16331" w:rsidRPr="00D45906">
              <w:rPr>
                <w:bCs/>
                <w:sz w:val="27"/>
                <w:szCs w:val="27"/>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745A26" w:rsidP="009E4F77">
            <w:pPr>
              <w:jc w:val="center"/>
              <w:rPr>
                <w:bCs/>
                <w:sz w:val="27"/>
                <w:szCs w:val="27"/>
              </w:rPr>
            </w:pPr>
            <w:r w:rsidRPr="00D45906">
              <w:rPr>
                <w:bCs/>
                <w:sz w:val="27"/>
                <w:szCs w:val="27"/>
              </w:rPr>
              <w:t>99,</w:t>
            </w:r>
            <w:r w:rsidR="00550DD3" w:rsidRPr="00D45906">
              <w:rPr>
                <w:bCs/>
                <w:sz w:val="27"/>
                <w:szCs w:val="27"/>
              </w:rPr>
              <w:t>2</w:t>
            </w:r>
          </w:p>
        </w:tc>
      </w:tr>
      <w:tr w:rsidR="00745A26" w:rsidRPr="00D45906" w:rsidTr="009E4F77">
        <w:trPr>
          <w:trHeight w:val="64"/>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rPr>
                <w:bCs/>
                <w:i/>
                <w:sz w:val="27"/>
                <w:szCs w:val="27"/>
              </w:rPr>
            </w:pPr>
            <w:r w:rsidRPr="00D45906">
              <w:rPr>
                <w:bCs/>
                <w:i/>
                <w:sz w:val="27"/>
                <w:szCs w:val="27"/>
              </w:rPr>
              <w:t xml:space="preserve"> 1000  Социальная политика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9E4F77">
            <w:pPr>
              <w:jc w:val="center"/>
              <w:rPr>
                <w:bCs/>
                <w:sz w:val="27"/>
                <w:szCs w:val="27"/>
              </w:rPr>
            </w:pPr>
            <w:r w:rsidRPr="00D45906">
              <w:rPr>
                <w:bCs/>
                <w:sz w:val="27"/>
                <w:szCs w:val="27"/>
              </w:rPr>
              <w:t>768,7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EF7E03" w:rsidP="00C16331">
            <w:pPr>
              <w:ind w:left="-108" w:firstLine="108"/>
              <w:jc w:val="center"/>
              <w:rPr>
                <w:bCs/>
                <w:sz w:val="27"/>
                <w:szCs w:val="27"/>
              </w:rPr>
            </w:pPr>
            <w:r w:rsidRPr="00D45906">
              <w:rPr>
                <w:bCs/>
                <w:sz w:val="27"/>
                <w:szCs w:val="27"/>
              </w:rPr>
              <w:t>70</w:t>
            </w:r>
            <w:r w:rsidR="00C16331" w:rsidRPr="00D45906">
              <w:rPr>
                <w:bCs/>
                <w:sz w:val="27"/>
                <w:szCs w:val="27"/>
              </w:rPr>
              <w:t>2</w:t>
            </w:r>
            <w:r w:rsidR="00550DD3" w:rsidRPr="00D45906">
              <w:rPr>
                <w:bCs/>
                <w:sz w:val="27"/>
                <w:szCs w:val="27"/>
              </w:rPr>
              <w:t>,</w:t>
            </w:r>
            <w:r w:rsidR="00C16331" w:rsidRPr="00D45906">
              <w:rPr>
                <w:bCs/>
                <w:sz w:val="27"/>
                <w:szCs w:val="27"/>
              </w:rPr>
              <w:t>9</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jc w:val="center"/>
              <w:rPr>
                <w:bCs/>
                <w:sz w:val="27"/>
                <w:szCs w:val="27"/>
              </w:rPr>
            </w:pPr>
            <w:r w:rsidRPr="00D45906">
              <w:rPr>
                <w:bCs/>
                <w:sz w:val="27"/>
                <w:szCs w:val="27"/>
              </w:rPr>
              <w:t>91,4</w:t>
            </w:r>
          </w:p>
        </w:tc>
      </w:tr>
      <w:tr w:rsidR="00745A26" w:rsidRPr="00D45906" w:rsidTr="009E4F77">
        <w:trPr>
          <w:trHeight w:val="276"/>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rPr>
                <w:bCs/>
                <w:i/>
                <w:sz w:val="27"/>
                <w:szCs w:val="27"/>
              </w:rPr>
            </w:pPr>
            <w:r w:rsidRPr="00D45906">
              <w:rPr>
                <w:bCs/>
                <w:i/>
                <w:sz w:val="27"/>
                <w:szCs w:val="27"/>
              </w:rPr>
              <w:t xml:space="preserve"> 1100  Физическая культура и спорт</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jc w:val="center"/>
              <w:rPr>
                <w:bCs/>
                <w:sz w:val="27"/>
                <w:szCs w:val="27"/>
              </w:rPr>
            </w:pPr>
            <w:r w:rsidRPr="00D45906">
              <w:rPr>
                <w:bCs/>
                <w:sz w:val="27"/>
                <w:szCs w:val="27"/>
              </w:rPr>
              <w:t>643,2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ind w:left="-108" w:firstLine="108"/>
              <w:jc w:val="center"/>
              <w:rPr>
                <w:bCs/>
                <w:sz w:val="27"/>
                <w:szCs w:val="27"/>
              </w:rPr>
            </w:pPr>
            <w:r w:rsidRPr="00D45906">
              <w:rPr>
                <w:bCs/>
                <w:sz w:val="27"/>
                <w:szCs w:val="27"/>
              </w:rPr>
              <w:t>633,9</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jc w:val="center"/>
              <w:rPr>
                <w:bCs/>
                <w:sz w:val="27"/>
                <w:szCs w:val="27"/>
              </w:rPr>
            </w:pPr>
            <w:r w:rsidRPr="00D45906">
              <w:rPr>
                <w:bCs/>
                <w:sz w:val="27"/>
                <w:szCs w:val="27"/>
              </w:rPr>
              <w:t>98,6</w:t>
            </w:r>
          </w:p>
        </w:tc>
      </w:tr>
      <w:tr w:rsidR="00745A26" w:rsidRPr="00D45906" w:rsidTr="009E4F77">
        <w:trPr>
          <w:trHeight w:val="497"/>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rPr>
                <w:bCs/>
                <w:i/>
                <w:sz w:val="27"/>
                <w:szCs w:val="27"/>
              </w:rPr>
            </w:pPr>
            <w:r w:rsidRPr="00D45906">
              <w:rPr>
                <w:bCs/>
                <w:i/>
                <w:sz w:val="27"/>
                <w:szCs w:val="27"/>
              </w:rPr>
              <w:t xml:space="preserve"> 1300  Обслуживание государственного (муниципального) долга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jc w:val="center"/>
              <w:rPr>
                <w:bCs/>
                <w:sz w:val="27"/>
                <w:szCs w:val="27"/>
              </w:rPr>
            </w:pPr>
            <w:r w:rsidRPr="00D45906">
              <w:rPr>
                <w:bCs/>
                <w:sz w:val="27"/>
                <w:szCs w:val="27"/>
              </w:rPr>
              <w:t>200,6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ind w:left="-108" w:firstLine="108"/>
              <w:jc w:val="center"/>
              <w:rPr>
                <w:bCs/>
                <w:sz w:val="27"/>
                <w:szCs w:val="27"/>
              </w:rPr>
            </w:pPr>
            <w:r w:rsidRPr="00D45906">
              <w:rPr>
                <w:bCs/>
                <w:sz w:val="27"/>
                <w:szCs w:val="27"/>
              </w:rPr>
              <w:t>199,6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45A26" w:rsidRPr="00D45906" w:rsidRDefault="00550DD3" w:rsidP="009E4F77">
            <w:pPr>
              <w:jc w:val="center"/>
              <w:rPr>
                <w:bCs/>
                <w:sz w:val="27"/>
                <w:szCs w:val="27"/>
              </w:rPr>
            </w:pPr>
            <w:r w:rsidRPr="00D45906">
              <w:rPr>
                <w:bCs/>
                <w:sz w:val="27"/>
                <w:szCs w:val="27"/>
              </w:rPr>
              <w:t>99,5</w:t>
            </w:r>
          </w:p>
        </w:tc>
      </w:tr>
      <w:tr w:rsidR="00745A26" w:rsidRPr="00D45906" w:rsidTr="009E4F77">
        <w:trPr>
          <w:trHeight w:val="315"/>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A26" w:rsidRPr="00D45906" w:rsidRDefault="00745A26" w:rsidP="009E4F77">
            <w:pPr>
              <w:jc w:val="right"/>
              <w:rPr>
                <w:b/>
                <w:bCs/>
                <w:sz w:val="27"/>
                <w:szCs w:val="27"/>
              </w:rPr>
            </w:pPr>
            <w:r w:rsidRPr="00D45906">
              <w:rPr>
                <w:b/>
                <w:bCs/>
                <w:sz w:val="27"/>
                <w:szCs w:val="27"/>
              </w:rPr>
              <w:t> Итого</w:t>
            </w:r>
          </w:p>
        </w:tc>
        <w:tc>
          <w:tcPr>
            <w:tcW w:w="2126" w:type="dxa"/>
            <w:tcBorders>
              <w:top w:val="single" w:sz="4" w:space="0" w:color="auto"/>
              <w:left w:val="nil"/>
              <w:bottom w:val="single" w:sz="4" w:space="0" w:color="auto"/>
              <w:right w:val="single" w:sz="4" w:space="0" w:color="auto"/>
            </w:tcBorders>
            <w:shd w:val="clear" w:color="auto" w:fill="auto"/>
            <w:hideMark/>
          </w:tcPr>
          <w:p w:rsidR="00745A26" w:rsidRPr="00D45906" w:rsidRDefault="00550DD3" w:rsidP="00745A26">
            <w:pPr>
              <w:jc w:val="center"/>
              <w:rPr>
                <w:b/>
                <w:bCs/>
                <w:sz w:val="27"/>
                <w:szCs w:val="27"/>
              </w:rPr>
            </w:pPr>
            <w:r w:rsidRPr="00D45906">
              <w:rPr>
                <w:b/>
                <w:bCs/>
                <w:sz w:val="27"/>
                <w:szCs w:val="27"/>
              </w:rPr>
              <w:t>37 050,2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A26" w:rsidRPr="00D45906" w:rsidRDefault="00550DD3" w:rsidP="00C16331">
            <w:pPr>
              <w:ind w:left="-108" w:firstLine="108"/>
              <w:jc w:val="center"/>
              <w:rPr>
                <w:b/>
                <w:bCs/>
                <w:sz w:val="27"/>
                <w:szCs w:val="27"/>
              </w:rPr>
            </w:pPr>
            <w:r w:rsidRPr="00D45906">
              <w:rPr>
                <w:b/>
                <w:bCs/>
                <w:sz w:val="27"/>
                <w:szCs w:val="27"/>
              </w:rPr>
              <w:t>35 769,</w:t>
            </w:r>
            <w:r w:rsidR="00C16331" w:rsidRPr="00D45906">
              <w:rPr>
                <w:b/>
                <w:bCs/>
                <w:sz w:val="27"/>
                <w:szCs w:val="27"/>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5A26" w:rsidRPr="00D45906" w:rsidRDefault="00550DD3" w:rsidP="00745A26">
            <w:pPr>
              <w:jc w:val="center"/>
              <w:rPr>
                <w:b/>
                <w:bCs/>
                <w:sz w:val="27"/>
                <w:szCs w:val="27"/>
              </w:rPr>
            </w:pPr>
            <w:r w:rsidRPr="00D45906">
              <w:rPr>
                <w:b/>
                <w:bCs/>
                <w:sz w:val="27"/>
                <w:szCs w:val="27"/>
              </w:rPr>
              <w:t>96,5</w:t>
            </w:r>
          </w:p>
        </w:tc>
      </w:tr>
    </w:tbl>
    <w:p w:rsidR="00872031" w:rsidRPr="00D45906" w:rsidRDefault="00872031" w:rsidP="00872031">
      <w:pPr>
        <w:ind w:firstLine="709"/>
        <w:jc w:val="right"/>
        <w:rPr>
          <w:color w:val="000000"/>
          <w:sz w:val="16"/>
          <w:szCs w:val="28"/>
        </w:rPr>
      </w:pPr>
    </w:p>
    <w:p w:rsidR="0081024C" w:rsidRPr="00D45906" w:rsidRDefault="0081024C" w:rsidP="0081024C">
      <w:pPr>
        <w:pStyle w:val="afa"/>
        <w:spacing w:after="0"/>
        <w:ind w:firstLine="709"/>
        <w:jc w:val="both"/>
        <w:rPr>
          <w:rFonts w:ascii="Times New Roman" w:hAnsi="Times New Roman"/>
          <w:snapToGrid w:val="0"/>
          <w:sz w:val="28"/>
          <w:szCs w:val="28"/>
        </w:rPr>
      </w:pPr>
      <w:r w:rsidRPr="00D45906">
        <w:rPr>
          <w:rFonts w:ascii="Times New Roman" w:hAnsi="Times New Roman"/>
          <w:sz w:val="28"/>
          <w:szCs w:val="28"/>
        </w:rPr>
        <w:t>На реализацию 15 муниципальных программ в 202</w:t>
      </w:r>
      <w:r w:rsidR="00C16331" w:rsidRPr="00D45906">
        <w:rPr>
          <w:rFonts w:ascii="Times New Roman" w:hAnsi="Times New Roman"/>
          <w:sz w:val="28"/>
          <w:szCs w:val="28"/>
        </w:rPr>
        <w:t>3</w:t>
      </w:r>
      <w:r w:rsidRPr="00D45906">
        <w:rPr>
          <w:rFonts w:ascii="Times New Roman" w:hAnsi="Times New Roman"/>
          <w:sz w:val="28"/>
          <w:szCs w:val="28"/>
        </w:rPr>
        <w:t xml:space="preserve"> году предусмотрено </w:t>
      </w:r>
      <w:r w:rsidR="00550DD3" w:rsidRPr="00D45906">
        <w:rPr>
          <w:rFonts w:ascii="Times New Roman" w:hAnsi="Times New Roman"/>
          <w:sz w:val="28"/>
        </w:rPr>
        <w:t>27 440,9</w:t>
      </w:r>
      <w:r w:rsidRPr="00D45906">
        <w:rPr>
          <w:rFonts w:ascii="Times New Roman" w:hAnsi="Times New Roman"/>
          <w:sz w:val="28"/>
        </w:rPr>
        <w:t xml:space="preserve"> млн. руб., </w:t>
      </w:r>
      <w:r w:rsidR="00BF3E72" w:rsidRPr="00D45906">
        <w:rPr>
          <w:rFonts w:ascii="Times New Roman" w:hAnsi="Times New Roman"/>
          <w:sz w:val="28"/>
          <w:szCs w:val="28"/>
        </w:rPr>
        <w:t>что составляет 74,1</w:t>
      </w:r>
      <w:r w:rsidRPr="00D45906">
        <w:rPr>
          <w:rFonts w:ascii="Times New Roman" w:hAnsi="Times New Roman"/>
          <w:sz w:val="28"/>
          <w:szCs w:val="28"/>
        </w:rPr>
        <w:t xml:space="preserve"> % от общего объема расходов </w:t>
      </w:r>
      <w:r w:rsidR="00550DD3" w:rsidRPr="00D45906">
        <w:rPr>
          <w:rFonts w:ascii="Times New Roman" w:hAnsi="Times New Roman"/>
          <w:sz w:val="28"/>
          <w:szCs w:val="28"/>
        </w:rPr>
        <w:t>бюджета. Исполнение составило 26 996,5</w:t>
      </w:r>
      <w:r w:rsidRPr="00D45906">
        <w:rPr>
          <w:rFonts w:ascii="Times New Roman" w:hAnsi="Times New Roman"/>
          <w:sz w:val="28"/>
          <w:szCs w:val="28"/>
        </w:rPr>
        <w:t xml:space="preserve"> </w:t>
      </w:r>
      <w:r w:rsidR="00550DD3" w:rsidRPr="00D45906">
        <w:rPr>
          <w:rFonts w:ascii="Times New Roman" w:hAnsi="Times New Roman"/>
          <w:sz w:val="28"/>
        </w:rPr>
        <w:t>млн. руб. или 98,4</w:t>
      </w:r>
      <w:r w:rsidRPr="00D45906">
        <w:rPr>
          <w:rFonts w:ascii="Times New Roman" w:hAnsi="Times New Roman"/>
          <w:sz w:val="28"/>
        </w:rPr>
        <w:t xml:space="preserve">% </w:t>
      </w:r>
      <w:r w:rsidRPr="00D45906">
        <w:rPr>
          <w:rFonts w:ascii="Times New Roman" w:hAnsi="Times New Roman"/>
          <w:sz w:val="28"/>
          <w:szCs w:val="28"/>
        </w:rPr>
        <w:t>от уточненных бюджетных ассигнований года</w:t>
      </w:r>
      <w:r w:rsidRPr="00D45906">
        <w:rPr>
          <w:rFonts w:ascii="Times New Roman" w:hAnsi="Times New Roman"/>
          <w:snapToGrid w:val="0"/>
          <w:sz w:val="28"/>
          <w:szCs w:val="28"/>
        </w:rPr>
        <w:t>.</w:t>
      </w:r>
    </w:p>
    <w:p w:rsidR="0081024C" w:rsidRPr="00D45906" w:rsidRDefault="0081024C" w:rsidP="0081024C">
      <w:pPr>
        <w:ind w:firstLine="709"/>
        <w:jc w:val="both"/>
      </w:pPr>
      <w:r w:rsidRPr="00D45906">
        <w:t xml:space="preserve">На реализацию 16 ведомственных целевых программ предусмотрено             </w:t>
      </w:r>
      <w:r w:rsidR="00550DD3" w:rsidRPr="00D45906">
        <w:t>5 908,4</w:t>
      </w:r>
      <w:r w:rsidRPr="00D45906">
        <w:t xml:space="preserve"> млн. руб., исполнение составило </w:t>
      </w:r>
      <w:r w:rsidR="00550DD3" w:rsidRPr="00D45906">
        <w:t>5 167,5</w:t>
      </w:r>
      <w:r w:rsidRPr="00D45906">
        <w:t xml:space="preserve"> млн. руб. или </w:t>
      </w:r>
      <w:r w:rsidR="00550DD3" w:rsidRPr="00D45906">
        <w:t>87,5</w:t>
      </w:r>
      <w:r w:rsidRPr="00D45906">
        <w:t>% от уточненных бюджетных назначений.</w:t>
      </w:r>
    </w:p>
    <w:p w:rsidR="00A13081" w:rsidRPr="00D45906" w:rsidRDefault="00A13081" w:rsidP="0081024C">
      <w:pPr>
        <w:ind w:firstLine="709"/>
        <w:jc w:val="both"/>
      </w:pPr>
      <w:r w:rsidRPr="00D45906">
        <w:t>Расходы по обслуживанию муниципального долга за 2023 год составили 199,6 млн. руб. или 99,5% от бюджетных назначений года.</w:t>
      </w:r>
    </w:p>
    <w:p w:rsidR="004D4741" w:rsidRPr="00D45906" w:rsidRDefault="004D4741" w:rsidP="00B7070D">
      <w:pPr>
        <w:ind w:firstLine="709"/>
        <w:jc w:val="both"/>
        <w:rPr>
          <w:sz w:val="18"/>
          <w:szCs w:val="28"/>
        </w:rPr>
      </w:pPr>
    </w:p>
    <w:p w:rsidR="007526FE" w:rsidRPr="00D45906" w:rsidRDefault="007526FE" w:rsidP="007526FE">
      <w:pPr>
        <w:jc w:val="center"/>
        <w:rPr>
          <w:b/>
          <w:szCs w:val="28"/>
        </w:rPr>
      </w:pPr>
      <w:r w:rsidRPr="00D45906">
        <w:rPr>
          <w:b/>
          <w:szCs w:val="28"/>
        </w:rPr>
        <w:t>2.</w:t>
      </w:r>
      <w:r w:rsidR="0076616D" w:rsidRPr="00D45906">
        <w:rPr>
          <w:b/>
          <w:szCs w:val="28"/>
        </w:rPr>
        <w:t>1.</w:t>
      </w:r>
      <w:r w:rsidRPr="00D45906">
        <w:rPr>
          <w:b/>
          <w:szCs w:val="28"/>
        </w:rPr>
        <w:t xml:space="preserve">4. Дефицит бюджета </w:t>
      </w:r>
    </w:p>
    <w:p w:rsidR="007526FE" w:rsidRPr="00D45906" w:rsidRDefault="007526FE" w:rsidP="007526FE">
      <w:pPr>
        <w:jc w:val="center"/>
        <w:rPr>
          <w:b/>
          <w:szCs w:val="28"/>
        </w:rPr>
      </w:pPr>
      <w:r w:rsidRPr="00D45906">
        <w:rPr>
          <w:b/>
          <w:szCs w:val="28"/>
        </w:rPr>
        <w:t>и источники финансирования дефицита бюджета</w:t>
      </w:r>
    </w:p>
    <w:p w:rsidR="00306A26" w:rsidRPr="00D45906" w:rsidRDefault="00306A26" w:rsidP="00306A26">
      <w:pPr>
        <w:ind w:firstLine="709"/>
        <w:jc w:val="both"/>
        <w:rPr>
          <w:szCs w:val="28"/>
        </w:rPr>
      </w:pPr>
      <w:r w:rsidRPr="00D45906">
        <w:rPr>
          <w:szCs w:val="28"/>
        </w:rPr>
        <w:t>Бюджет муниципального образования «Город Саратов» за 2023 год испо</w:t>
      </w:r>
      <w:r w:rsidR="004E47B6" w:rsidRPr="00D45906">
        <w:rPr>
          <w:szCs w:val="28"/>
        </w:rPr>
        <w:t>лнен с дефицитом в сумме 1 032,4</w:t>
      </w:r>
      <w:r w:rsidRPr="00D45906">
        <w:rPr>
          <w:szCs w:val="28"/>
        </w:rPr>
        <w:t xml:space="preserve"> млн. руб.</w:t>
      </w:r>
    </w:p>
    <w:p w:rsidR="00306A26" w:rsidRPr="00D45906" w:rsidRDefault="00306A26" w:rsidP="00306A26">
      <w:pPr>
        <w:ind w:firstLine="709"/>
        <w:jc w:val="both"/>
        <w:rPr>
          <w:szCs w:val="28"/>
        </w:rPr>
      </w:pPr>
      <w:r w:rsidRPr="00D45906">
        <w:rPr>
          <w:szCs w:val="28"/>
        </w:rPr>
        <w:t>Источники финансирования дефицита бюджета муниципального образования «Город Саратов» за 2023 год сл</w:t>
      </w:r>
      <w:r w:rsidR="004E47B6" w:rsidRPr="00D45906">
        <w:rPr>
          <w:szCs w:val="28"/>
        </w:rPr>
        <w:t>ожились в сумме          1 032,4</w:t>
      </w:r>
      <w:r w:rsidRPr="00D45906">
        <w:rPr>
          <w:szCs w:val="28"/>
        </w:rPr>
        <w:t> млн. руб., из них за счет:</w:t>
      </w:r>
    </w:p>
    <w:p w:rsidR="00306A26" w:rsidRPr="00D45906" w:rsidRDefault="00306A26" w:rsidP="00306A26">
      <w:pPr>
        <w:ind w:firstLine="709"/>
        <w:jc w:val="both"/>
        <w:rPr>
          <w:szCs w:val="28"/>
        </w:rPr>
      </w:pPr>
      <w:r w:rsidRPr="00D45906">
        <w:rPr>
          <w:szCs w:val="28"/>
        </w:rPr>
        <w:lastRenderedPageBreak/>
        <w:t>- привлечения кредитов от кредитных организаций</w:t>
      </w:r>
      <w:r w:rsidRPr="00D45906">
        <w:rPr>
          <w:snapToGrid w:val="0"/>
          <w:szCs w:val="28"/>
        </w:rPr>
        <w:t xml:space="preserve"> в сумме               </w:t>
      </w:r>
      <w:r w:rsidRPr="00D45906">
        <w:rPr>
          <w:szCs w:val="28"/>
        </w:rPr>
        <w:t>894,5 млн. руб.;</w:t>
      </w:r>
    </w:p>
    <w:p w:rsidR="00981AB1" w:rsidRPr="00D45906" w:rsidRDefault="00306A26" w:rsidP="00B7070D">
      <w:pPr>
        <w:ind w:firstLine="709"/>
        <w:jc w:val="both"/>
        <w:rPr>
          <w:szCs w:val="28"/>
        </w:rPr>
      </w:pPr>
      <w:r w:rsidRPr="00D45906">
        <w:rPr>
          <w:szCs w:val="28"/>
        </w:rPr>
        <w:t>- изменения остатков средств на счетах по учет</w:t>
      </w:r>
      <w:r w:rsidR="004E47B6" w:rsidRPr="00D45906">
        <w:rPr>
          <w:szCs w:val="28"/>
        </w:rPr>
        <w:t>у средств бюджетов в сумме 137,9</w:t>
      </w:r>
      <w:r w:rsidRPr="00D45906">
        <w:rPr>
          <w:szCs w:val="28"/>
        </w:rPr>
        <w:t xml:space="preserve"> млн. руб.</w:t>
      </w:r>
    </w:p>
    <w:p w:rsidR="004D4741" w:rsidRPr="00D45906" w:rsidRDefault="004D4741" w:rsidP="00B7070D">
      <w:pPr>
        <w:ind w:firstLine="709"/>
        <w:jc w:val="both"/>
        <w:rPr>
          <w:sz w:val="18"/>
          <w:szCs w:val="28"/>
        </w:rPr>
      </w:pPr>
    </w:p>
    <w:p w:rsidR="004C40F4" w:rsidRPr="00D45906" w:rsidRDefault="0076616D" w:rsidP="0000590F">
      <w:pPr>
        <w:pStyle w:val="af7"/>
        <w:ind w:left="0"/>
        <w:contextualSpacing w:val="0"/>
        <w:jc w:val="center"/>
        <w:rPr>
          <w:szCs w:val="28"/>
        </w:rPr>
      </w:pPr>
      <w:r w:rsidRPr="00D45906">
        <w:rPr>
          <w:b/>
          <w:szCs w:val="28"/>
        </w:rPr>
        <w:t>2.2</w:t>
      </w:r>
      <w:r w:rsidR="0000590F" w:rsidRPr="00D45906">
        <w:rPr>
          <w:b/>
          <w:szCs w:val="28"/>
        </w:rPr>
        <w:t>. Мероприятия в области долговой политики</w:t>
      </w:r>
    </w:p>
    <w:p w:rsidR="004F60FA" w:rsidRPr="00D45906" w:rsidRDefault="004F60FA" w:rsidP="004F60FA">
      <w:pPr>
        <w:ind w:firstLine="709"/>
        <w:jc w:val="both"/>
        <w:rPr>
          <w:szCs w:val="28"/>
        </w:rPr>
      </w:pPr>
      <w:r w:rsidRPr="00D45906">
        <w:rPr>
          <w:szCs w:val="28"/>
        </w:rPr>
        <w:t xml:space="preserve">1) Работа в области долговой политики строилась в соответствии с постановлением администрации муниципального образования «Город Саратов» от 21.10.2022 </w:t>
      </w:r>
      <w:r w:rsidRPr="00D45906">
        <w:rPr>
          <w:color w:val="000000"/>
          <w:szCs w:val="28"/>
        </w:rPr>
        <w:t xml:space="preserve">№ </w:t>
      </w:r>
      <w:r w:rsidRPr="00D45906">
        <w:rPr>
          <w:szCs w:val="28"/>
        </w:rPr>
        <w:t xml:space="preserve">4312, которым утверждены основные направления долговой политики муниципального образования «Город Саратов» </w:t>
      </w:r>
      <w:r w:rsidRPr="00D45906">
        <w:rPr>
          <w:color w:val="000000"/>
          <w:szCs w:val="28"/>
        </w:rPr>
        <w:t>на 2023 год и на плановый период 2024 и 2025 годов.</w:t>
      </w:r>
    </w:p>
    <w:p w:rsidR="004F60FA" w:rsidRPr="00D45906" w:rsidRDefault="004F60FA" w:rsidP="004F60FA">
      <w:pPr>
        <w:pStyle w:val="a3"/>
        <w:tabs>
          <w:tab w:val="left" w:pos="709"/>
        </w:tabs>
        <w:ind w:firstLine="709"/>
        <w:rPr>
          <w:szCs w:val="28"/>
        </w:rPr>
      </w:pPr>
      <w:r w:rsidRPr="00D45906">
        <w:rPr>
          <w:szCs w:val="28"/>
        </w:rPr>
        <w:t xml:space="preserve">Объем муниципальных заимствований за 2023 год в коммерческих банках составил 3 450,0 млн. руб., из </w:t>
      </w:r>
      <w:r w:rsidRPr="00D45906">
        <w:t xml:space="preserve">которых 2 555,5 </w:t>
      </w:r>
      <w:r w:rsidRPr="00D45906">
        <w:rPr>
          <w:szCs w:val="28"/>
        </w:rPr>
        <w:t>млн. руб. направлено на погашение кредитов, в том числе досрочное, и 894,5 млн. руб. – на финансирование дефицита бюджета.</w:t>
      </w:r>
    </w:p>
    <w:p w:rsidR="004F60FA" w:rsidRPr="00D45906" w:rsidRDefault="004F60FA" w:rsidP="004F60FA">
      <w:pPr>
        <w:ind w:firstLine="709"/>
        <w:jc w:val="both"/>
        <w:rPr>
          <w:kern w:val="32"/>
          <w:szCs w:val="28"/>
        </w:rPr>
      </w:pPr>
      <w:r w:rsidRPr="00D45906">
        <w:rPr>
          <w:szCs w:val="28"/>
        </w:rPr>
        <w:t>Муниципальный долг вырос с начала года на 894,5 млн. руб. и на            1 января 2024 года составил 9 515,7 млн. руб., что не превышает верхний предел муниципального внутреннего долга, утвержденный решением Саратовской городской Думы о бюджете муниципального образования «Город Саратов» на 2023 год и на плановый период 2024 и 2025 годов.</w:t>
      </w:r>
    </w:p>
    <w:p w:rsidR="00D20D59" w:rsidRPr="00D45906" w:rsidRDefault="004F60FA" w:rsidP="00C86DAE">
      <w:pPr>
        <w:ind w:firstLine="709"/>
        <w:jc w:val="both"/>
        <w:rPr>
          <w:szCs w:val="28"/>
        </w:rPr>
      </w:pPr>
      <w:r w:rsidRPr="00D45906">
        <w:rPr>
          <w:szCs w:val="28"/>
        </w:rPr>
        <w:t>Кредитные ресурсы привлекались по итогам электронных аукционов в соответствии с муниципальным</w:t>
      </w:r>
      <w:r w:rsidR="00860514" w:rsidRPr="00D45906">
        <w:rPr>
          <w:szCs w:val="28"/>
        </w:rPr>
        <w:t xml:space="preserve">и контрактами, заключенными                                       </w:t>
      </w:r>
      <w:r w:rsidRPr="00D45906">
        <w:rPr>
          <w:szCs w:val="28"/>
        </w:rPr>
        <w:t xml:space="preserve">в 2021-2023 годах. Средняя процентная ставка по привлеченным кредитам в бюджет муниципального образования «Город Саратов» по сравнению с началом года выросла на 1,57 процентных пункта и на 1 января 2024 года составила 8,81% годовых при ключевой ставке ЦБ России от </w:t>
      </w:r>
      <w:r w:rsidR="002226CB" w:rsidRPr="00D45906">
        <w:rPr>
          <w:szCs w:val="28"/>
        </w:rPr>
        <w:t>7,5</w:t>
      </w:r>
      <w:r w:rsidRPr="00D45906">
        <w:rPr>
          <w:szCs w:val="28"/>
        </w:rPr>
        <w:t xml:space="preserve"> до </w:t>
      </w:r>
      <w:r w:rsidR="002226CB" w:rsidRPr="00D45906">
        <w:rPr>
          <w:szCs w:val="28"/>
        </w:rPr>
        <w:t>16</w:t>
      </w:r>
      <w:r w:rsidRPr="00D45906">
        <w:rPr>
          <w:szCs w:val="28"/>
        </w:rPr>
        <w:t xml:space="preserve"> % годовых в течение года.</w:t>
      </w: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4917B8" w:rsidRPr="00D45906" w:rsidRDefault="004917B8" w:rsidP="00F61EEE">
      <w:pPr>
        <w:jc w:val="center"/>
        <w:rPr>
          <w:b/>
          <w:szCs w:val="28"/>
        </w:rPr>
      </w:pPr>
    </w:p>
    <w:p w:rsidR="0015670E" w:rsidRPr="00D45906" w:rsidRDefault="0015670E" w:rsidP="00F61EEE">
      <w:pPr>
        <w:jc w:val="center"/>
        <w:rPr>
          <w:b/>
          <w:szCs w:val="28"/>
        </w:rPr>
      </w:pPr>
      <w:r w:rsidRPr="00D45906">
        <w:rPr>
          <w:b/>
          <w:szCs w:val="28"/>
        </w:rPr>
        <w:lastRenderedPageBreak/>
        <w:t>Диаграмма 3. Муниципальный долг муниципального образования «Город Саратов» в 201</w:t>
      </w:r>
      <w:r w:rsidR="0006090C" w:rsidRPr="00D45906">
        <w:rPr>
          <w:b/>
          <w:szCs w:val="28"/>
        </w:rPr>
        <w:t>6</w:t>
      </w:r>
      <w:r w:rsidRPr="00D45906">
        <w:rPr>
          <w:b/>
          <w:szCs w:val="28"/>
        </w:rPr>
        <w:t>-202</w:t>
      </w:r>
      <w:r w:rsidR="0006090C" w:rsidRPr="00D45906">
        <w:rPr>
          <w:b/>
          <w:szCs w:val="28"/>
        </w:rPr>
        <w:t>3</w:t>
      </w:r>
      <w:r w:rsidRPr="00D45906">
        <w:rPr>
          <w:b/>
          <w:szCs w:val="28"/>
        </w:rPr>
        <w:t xml:space="preserve"> годах, млн. руб.</w:t>
      </w:r>
    </w:p>
    <w:p w:rsidR="0015670E" w:rsidRPr="00D45906" w:rsidRDefault="0006090C" w:rsidP="00C86DAE">
      <w:pPr>
        <w:jc w:val="center"/>
        <w:rPr>
          <w:b/>
          <w:szCs w:val="28"/>
        </w:rPr>
      </w:pPr>
      <w:r w:rsidRPr="00D45906">
        <w:rPr>
          <w:b/>
          <w:noProof/>
          <w:szCs w:val="28"/>
        </w:rPr>
        <w:drawing>
          <wp:inline distT="0" distB="0" distL="0" distR="0">
            <wp:extent cx="5940425" cy="4238625"/>
            <wp:effectExtent l="19050" t="0" r="3175" b="0"/>
            <wp:docPr id="10" name="Рисунок 5" descr="Диаграмма 3 Отчет о работе КФ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3 Отчет о работе КФ 2.jpg"/>
                    <pic:cNvPicPr/>
                  </pic:nvPicPr>
                  <pic:blipFill>
                    <a:blip r:embed="rId10"/>
                    <a:stretch>
                      <a:fillRect/>
                    </a:stretch>
                  </pic:blipFill>
                  <pic:spPr>
                    <a:xfrm>
                      <a:off x="0" y="0"/>
                      <a:ext cx="5940425" cy="4238625"/>
                    </a:xfrm>
                    <a:prstGeom prst="rect">
                      <a:avLst/>
                    </a:prstGeom>
                  </pic:spPr>
                </pic:pic>
              </a:graphicData>
            </a:graphic>
          </wp:inline>
        </w:drawing>
      </w:r>
    </w:p>
    <w:p w:rsidR="0006090C" w:rsidRPr="00D45906" w:rsidRDefault="0006090C" w:rsidP="0006090C">
      <w:pPr>
        <w:ind w:firstLine="709"/>
        <w:jc w:val="both"/>
        <w:rPr>
          <w:szCs w:val="28"/>
        </w:rPr>
      </w:pPr>
      <w:r w:rsidRPr="00D45906">
        <w:rPr>
          <w:szCs w:val="28"/>
        </w:rPr>
        <w:t>Муниципальное образование «Город Саратов» по-прежнему сохраняет репутацию надежного заемщика для кредитных организаций. В 2023 году активно применялась практика привлечения кредитов в рамках возобновляемых кредитных линий, что позволило привлекать кредитные средства траншами в зависимости от потребности, и, как следствие, способствовало оптимизации расходов на обслуживание муниципального долга.</w:t>
      </w:r>
    </w:p>
    <w:p w:rsidR="0006090C" w:rsidRPr="00D45906" w:rsidRDefault="0006090C" w:rsidP="0006090C">
      <w:pPr>
        <w:ind w:right="-1" w:firstLine="709"/>
        <w:jc w:val="both"/>
      </w:pPr>
      <w:r w:rsidRPr="00D45906">
        <w:rPr>
          <w:snapToGrid w:val="0"/>
          <w:szCs w:val="28"/>
        </w:rPr>
        <w:t>2) В целях финансирования временных кассовых разрывов при исполнении бюджета в</w:t>
      </w:r>
      <w:r w:rsidRPr="00D45906">
        <w:rPr>
          <w:szCs w:val="28"/>
        </w:rPr>
        <w:t xml:space="preserve"> 2023 году </w:t>
      </w:r>
      <w:r w:rsidRPr="00D45906">
        <w:t>привлечены:</w:t>
      </w:r>
    </w:p>
    <w:p w:rsidR="007057F6" w:rsidRPr="00D45906" w:rsidRDefault="007057F6" w:rsidP="007057F6">
      <w:pPr>
        <w:ind w:right="-1" w:firstLine="709"/>
        <w:jc w:val="both"/>
      </w:pPr>
      <w:r w:rsidRPr="00D45906">
        <w:t xml:space="preserve">- бюджетный кредит от Управления Федерального казначейства по Саратовской области на пополнение остатка средств на едином счете бюджета в сумме 300,0 млн. руб., </w:t>
      </w:r>
      <w:r w:rsidRPr="00D45906">
        <w:rPr>
          <w:szCs w:val="28"/>
        </w:rPr>
        <w:t>который погашен в полном объеме в течение финансового года</w:t>
      </w:r>
      <w:r w:rsidRPr="00D45906">
        <w:t xml:space="preserve"> (ставка кредитования 0,1% годовых);</w:t>
      </w:r>
    </w:p>
    <w:p w:rsidR="007057F6" w:rsidRPr="00D45906" w:rsidRDefault="007057F6" w:rsidP="007057F6">
      <w:pPr>
        <w:ind w:right="-1" w:firstLine="709"/>
        <w:jc w:val="both"/>
        <w:rPr>
          <w:rFonts w:ascii="PT Astra Serif" w:hAnsi="PT Astra Serif"/>
          <w:color w:val="000000"/>
          <w:spacing w:val="2"/>
          <w:szCs w:val="28"/>
          <w:shd w:val="clear" w:color="auto" w:fill="FFFFFF"/>
        </w:rPr>
      </w:pPr>
      <w:r w:rsidRPr="00D45906">
        <w:rPr>
          <w:snapToGrid w:val="0"/>
          <w:szCs w:val="28"/>
        </w:rPr>
        <w:t>- бюджетный кредит из областного бюджета в сумме 225,0 млн. руб.,</w:t>
      </w:r>
      <w:r w:rsidRPr="00D45906">
        <w:rPr>
          <w:szCs w:val="28"/>
        </w:rPr>
        <w:t xml:space="preserve"> который погашен в полном объеме в течение финансового года</w:t>
      </w:r>
      <w:r w:rsidRPr="00D45906">
        <w:rPr>
          <w:snapToGrid w:val="0"/>
          <w:szCs w:val="28"/>
        </w:rPr>
        <w:t xml:space="preserve"> </w:t>
      </w:r>
      <w:r w:rsidRPr="00D45906">
        <w:t>(ставка кредитования 0,1% годовых)</w:t>
      </w:r>
      <w:r w:rsidRPr="00D45906">
        <w:rPr>
          <w:rFonts w:ascii="PT Astra Serif" w:hAnsi="PT Astra Serif"/>
          <w:color w:val="000000"/>
          <w:spacing w:val="2"/>
          <w:szCs w:val="28"/>
          <w:shd w:val="clear" w:color="auto" w:fill="FFFFFF"/>
        </w:rPr>
        <w:t>;</w:t>
      </w:r>
    </w:p>
    <w:p w:rsidR="0006090C" w:rsidRPr="00D45906" w:rsidRDefault="007057F6" w:rsidP="007057F6">
      <w:pPr>
        <w:ind w:right="-1" w:firstLine="709"/>
        <w:jc w:val="both"/>
        <w:rPr>
          <w:szCs w:val="28"/>
        </w:rPr>
      </w:pPr>
      <w:r w:rsidRPr="00D45906">
        <w:t>- остатки средств бюджетных и автономных учреждений</w:t>
      </w:r>
      <w:r w:rsidRPr="00D45906">
        <w:rPr>
          <w:szCs w:val="28"/>
        </w:rPr>
        <w:t xml:space="preserve">, сложившихся на едином счете бюджета на 1 января 2023 года, в сумме </w:t>
      </w:r>
      <w:r w:rsidR="006812C6" w:rsidRPr="00D45906">
        <w:rPr>
          <w:szCs w:val="28"/>
        </w:rPr>
        <w:t xml:space="preserve">до </w:t>
      </w:r>
      <w:r w:rsidRPr="00D45906">
        <w:rPr>
          <w:szCs w:val="28"/>
        </w:rPr>
        <w:t>1 250,0 млн. руб., которые возвращены до окончания финансового года.</w:t>
      </w:r>
    </w:p>
    <w:p w:rsidR="005C1A59" w:rsidRPr="00D45906" w:rsidRDefault="0006090C" w:rsidP="00AB38EB">
      <w:pPr>
        <w:ind w:firstLine="709"/>
        <w:jc w:val="both"/>
        <w:rPr>
          <w:snapToGrid w:val="0"/>
          <w:szCs w:val="28"/>
        </w:rPr>
      </w:pPr>
      <w:r w:rsidRPr="00D45906">
        <w:rPr>
          <w:snapToGrid w:val="0"/>
          <w:szCs w:val="28"/>
        </w:rPr>
        <w:t>3) Экономический эффект от проведенных комитетом по финансам мероприятий в области долговой политики составил 41,4</w:t>
      </w:r>
      <w:r w:rsidRPr="00D45906">
        <w:rPr>
          <w:szCs w:val="28"/>
        </w:rPr>
        <w:t xml:space="preserve"> </w:t>
      </w:r>
      <w:r w:rsidRPr="00D45906">
        <w:rPr>
          <w:snapToGrid w:val="0"/>
          <w:szCs w:val="28"/>
        </w:rPr>
        <w:t>млн. руб.</w:t>
      </w:r>
    </w:p>
    <w:p w:rsidR="001A08F9" w:rsidRPr="00D45906" w:rsidRDefault="001A08F9" w:rsidP="0000590F">
      <w:pPr>
        <w:pStyle w:val="af7"/>
        <w:ind w:left="0"/>
        <w:contextualSpacing w:val="0"/>
        <w:jc w:val="center"/>
        <w:rPr>
          <w:b/>
          <w:snapToGrid w:val="0"/>
          <w:szCs w:val="28"/>
        </w:rPr>
      </w:pPr>
    </w:p>
    <w:p w:rsidR="004C40F4" w:rsidRPr="00D45906" w:rsidRDefault="0076616D" w:rsidP="0000590F">
      <w:pPr>
        <w:pStyle w:val="af7"/>
        <w:ind w:left="0"/>
        <w:contextualSpacing w:val="0"/>
        <w:jc w:val="center"/>
        <w:rPr>
          <w:b/>
          <w:snapToGrid w:val="0"/>
          <w:szCs w:val="28"/>
        </w:rPr>
      </w:pPr>
      <w:r w:rsidRPr="00D45906">
        <w:rPr>
          <w:b/>
          <w:snapToGrid w:val="0"/>
          <w:szCs w:val="28"/>
        </w:rPr>
        <w:lastRenderedPageBreak/>
        <w:t>2.3</w:t>
      </w:r>
      <w:r w:rsidR="0000590F" w:rsidRPr="00D45906">
        <w:rPr>
          <w:b/>
          <w:snapToGrid w:val="0"/>
          <w:szCs w:val="28"/>
        </w:rPr>
        <w:t>. Мероприятия по мониторингу исполнения бюджета</w:t>
      </w:r>
      <w:r w:rsidR="004B74E4" w:rsidRPr="00D45906">
        <w:rPr>
          <w:b/>
          <w:snapToGrid w:val="0"/>
          <w:szCs w:val="28"/>
        </w:rPr>
        <w:t xml:space="preserve"> </w:t>
      </w:r>
    </w:p>
    <w:p w:rsidR="009352E9" w:rsidRPr="00D45906" w:rsidRDefault="009352E9" w:rsidP="0000590F">
      <w:pPr>
        <w:pStyle w:val="af7"/>
        <w:ind w:left="0"/>
        <w:contextualSpacing w:val="0"/>
        <w:jc w:val="center"/>
        <w:rPr>
          <w:kern w:val="32"/>
          <w:sz w:val="4"/>
          <w:szCs w:val="28"/>
        </w:rPr>
      </w:pPr>
    </w:p>
    <w:p w:rsidR="00E75563" w:rsidRPr="00D45906" w:rsidRDefault="00E63C7B" w:rsidP="00552A2C">
      <w:pPr>
        <w:ind w:firstLine="709"/>
        <w:contextualSpacing/>
        <w:jc w:val="both"/>
        <w:rPr>
          <w:szCs w:val="28"/>
        </w:rPr>
      </w:pPr>
      <w:r w:rsidRPr="00D45906">
        <w:rPr>
          <w:szCs w:val="28"/>
        </w:rPr>
        <w:t xml:space="preserve">1) </w:t>
      </w:r>
      <w:r w:rsidR="00E75563" w:rsidRPr="00D45906">
        <w:rPr>
          <w:szCs w:val="28"/>
        </w:rPr>
        <w:t>В целях проведения мониторинга исполнения доходной части бюджета муниципального образования «Город Саратов»</w:t>
      </w:r>
      <w:r w:rsidR="00552A2C" w:rsidRPr="00D45906">
        <w:rPr>
          <w:szCs w:val="28"/>
        </w:rPr>
        <w:t xml:space="preserve"> проводились следующие мероприятия</w:t>
      </w:r>
      <w:r w:rsidR="00E75563" w:rsidRPr="00D45906">
        <w:rPr>
          <w:szCs w:val="28"/>
        </w:rPr>
        <w:t>:</w:t>
      </w:r>
    </w:p>
    <w:p w:rsidR="00E75563" w:rsidRPr="00D45906" w:rsidRDefault="00E75563" w:rsidP="00E75563">
      <w:pPr>
        <w:ind w:firstLine="709"/>
        <w:contextualSpacing/>
        <w:jc w:val="both"/>
        <w:rPr>
          <w:szCs w:val="28"/>
        </w:rPr>
      </w:pPr>
      <w:r w:rsidRPr="00D45906">
        <w:rPr>
          <w:szCs w:val="28"/>
        </w:rPr>
        <w:t xml:space="preserve">1.1. </w:t>
      </w:r>
      <w:r w:rsidR="00552A2C" w:rsidRPr="00D45906">
        <w:rPr>
          <w:szCs w:val="28"/>
        </w:rPr>
        <w:t>Анализ сведений, предоставленных УФК по Саратовской области, о поступивших платежах в разрезе 1300 юридических лиц (3 раза) с использованием программного комплекса «Бюджет-СМАРТ».</w:t>
      </w:r>
    </w:p>
    <w:p w:rsidR="00E75563" w:rsidRPr="00D45906" w:rsidRDefault="008C126B" w:rsidP="00E75563">
      <w:pPr>
        <w:ind w:firstLine="709"/>
        <w:contextualSpacing/>
        <w:jc w:val="both"/>
        <w:rPr>
          <w:color w:val="000000"/>
          <w:szCs w:val="28"/>
        </w:rPr>
      </w:pPr>
      <w:r w:rsidRPr="00D45906">
        <w:rPr>
          <w:color w:val="000000"/>
          <w:szCs w:val="28"/>
        </w:rPr>
        <w:t xml:space="preserve">По итогам проведенного анализа направлены письма комитету по управлению имуществом города Саратова о </w:t>
      </w:r>
      <w:r w:rsidRPr="00D45906">
        <w:rPr>
          <w:szCs w:val="28"/>
        </w:rPr>
        <w:t>необходимости предоставления информации о причинах отсутствия платежей в бюджет муниципального образования «Город Саратов» по 92 плательщикам и</w:t>
      </w:r>
      <w:r w:rsidR="00755B8A" w:rsidRPr="00D45906">
        <w:rPr>
          <w:szCs w:val="28"/>
        </w:rPr>
        <w:t>,</w:t>
      </w:r>
      <w:r w:rsidRPr="00D45906">
        <w:rPr>
          <w:szCs w:val="28"/>
        </w:rPr>
        <w:t xml:space="preserve"> в случае подтверждения задолженности по указанным юридическим лицам, о проводимой работе по ее взысканию</w:t>
      </w:r>
      <w:r w:rsidRPr="00D45906">
        <w:rPr>
          <w:color w:val="000000"/>
          <w:szCs w:val="28"/>
        </w:rPr>
        <w:t>.</w:t>
      </w:r>
    </w:p>
    <w:p w:rsidR="00E75563" w:rsidRPr="00D45906" w:rsidRDefault="00E75563" w:rsidP="00E75563">
      <w:pPr>
        <w:ind w:firstLine="709"/>
        <w:contextualSpacing/>
        <w:jc w:val="both"/>
        <w:rPr>
          <w:color w:val="000000"/>
          <w:szCs w:val="28"/>
        </w:rPr>
      </w:pPr>
      <w:r w:rsidRPr="00D45906">
        <w:rPr>
          <w:color w:val="000000"/>
          <w:szCs w:val="28"/>
        </w:rPr>
        <w:t>В результате главным админис</w:t>
      </w:r>
      <w:r w:rsidR="00BF3A41" w:rsidRPr="00D45906">
        <w:rPr>
          <w:color w:val="000000"/>
          <w:szCs w:val="28"/>
        </w:rPr>
        <w:t>тратором доходов бюджета прорабо</w:t>
      </w:r>
      <w:r w:rsidRPr="00D45906">
        <w:rPr>
          <w:color w:val="000000"/>
          <w:szCs w:val="28"/>
        </w:rPr>
        <w:t xml:space="preserve">тан список должников, в комитет по финансам представлена подробная информация с описанием причин </w:t>
      </w:r>
      <w:r w:rsidRPr="00D45906">
        <w:rPr>
          <w:szCs w:val="28"/>
        </w:rPr>
        <w:t>отсутствия или частичной оплаты платежей</w:t>
      </w:r>
      <w:r w:rsidRPr="00D45906">
        <w:rPr>
          <w:color w:val="000000"/>
          <w:szCs w:val="28"/>
        </w:rPr>
        <w:t xml:space="preserve"> по каждому плательщику и о проводимой с ними работе.</w:t>
      </w:r>
    </w:p>
    <w:p w:rsidR="00E75563" w:rsidRPr="00D45906" w:rsidRDefault="00E75563" w:rsidP="00E75563">
      <w:pPr>
        <w:ind w:firstLine="709"/>
        <w:contextualSpacing/>
        <w:jc w:val="both"/>
        <w:rPr>
          <w:szCs w:val="28"/>
        </w:rPr>
      </w:pPr>
      <w:r w:rsidRPr="00D45906">
        <w:rPr>
          <w:color w:val="000000"/>
          <w:szCs w:val="28"/>
        </w:rPr>
        <w:t>Данные мероприятия позволяют стимулировать работу главных администраторов доходов бюджета по наполняемости бюджета муниципального образования «Город Саратов», в том числе путем усиления контроля за полнотой и своевременностью уплаты платежей плательщиками, и активизировать их работу по</w:t>
      </w:r>
      <w:r w:rsidRPr="00D45906">
        <w:rPr>
          <w:b/>
          <w:color w:val="000000"/>
          <w:szCs w:val="28"/>
        </w:rPr>
        <w:t xml:space="preserve"> </w:t>
      </w:r>
      <w:r w:rsidRPr="00D45906">
        <w:rPr>
          <w:color w:val="000000"/>
          <w:szCs w:val="28"/>
        </w:rPr>
        <w:t>взысканию задолженности</w:t>
      </w:r>
      <w:r w:rsidR="00552A2C" w:rsidRPr="00D45906">
        <w:rPr>
          <w:color w:val="000000"/>
          <w:szCs w:val="28"/>
        </w:rPr>
        <w:t>.</w:t>
      </w:r>
    </w:p>
    <w:p w:rsidR="00E75563" w:rsidRPr="00D45906" w:rsidRDefault="00E75563" w:rsidP="00E75563">
      <w:pPr>
        <w:ind w:firstLine="709"/>
        <w:jc w:val="both"/>
        <w:rPr>
          <w:color w:val="000000"/>
          <w:spacing w:val="4"/>
          <w:szCs w:val="28"/>
        </w:rPr>
      </w:pPr>
      <w:r w:rsidRPr="00D45906">
        <w:rPr>
          <w:color w:val="000000"/>
          <w:spacing w:val="4"/>
          <w:szCs w:val="28"/>
        </w:rPr>
        <w:t xml:space="preserve">1.2. </w:t>
      </w:r>
      <w:r w:rsidR="00552A2C" w:rsidRPr="00D45906">
        <w:rPr>
          <w:color w:val="000000"/>
          <w:spacing w:val="4"/>
          <w:szCs w:val="28"/>
        </w:rPr>
        <w:t xml:space="preserve">Сбор, проверка и обобщение данных, представленных главными администраторами доходов бюджета в программном комплексе «Свод-Смарт» </w:t>
      </w:r>
      <w:r w:rsidR="00222571" w:rsidRPr="00D45906">
        <w:rPr>
          <w:color w:val="000000"/>
          <w:spacing w:val="4"/>
          <w:szCs w:val="28"/>
        </w:rPr>
        <w:t xml:space="preserve">(ежемесячно, </w:t>
      </w:r>
      <w:r w:rsidR="00552A2C" w:rsidRPr="00D45906">
        <w:rPr>
          <w:color w:val="000000"/>
          <w:spacing w:val="4"/>
          <w:szCs w:val="28"/>
        </w:rPr>
        <w:t>ежеквартально), для представления следующей информации:</w:t>
      </w:r>
    </w:p>
    <w:p w:rsidR="00E75563" w:rsidRPr="00D45906" w:rsidRDefault="00E75563" w:rsidP="00E75563">
      <w:pPr>
        <w:ind w:firstLine="709"/>
        <w:jc w:val="both"/>
        <w:rPr>
          <w:color w:val="000000"/>
          <w:spacing w:val="4"/>
          <w:szCs w:val="28"/>
        </w:rPr>
      </w:pPr>
      <w:r w:rsidRPr="00D45906">
        <w:rPr>
          <w:color w:val="000000"/>
          <w:spacing w:val="4"/>
          <w:szCs w:val="28"/>
        </w:rPr>
        <w:t>- об уплате земельного налога и налога на имущество организаций за 4 квартал 2022 года, 1-3 кварталы 2023 года;</w:t>
      </w:r>
    </w:p>
    <w:p w:rsidR="00E75563" w:rsidRPr="00D45906" w:rsidRDefault="00E75563" w:rsidP="00E75563">
      <w:pPr>
        <w:ind w:firstLine="709"/>
        <w:jc w:val="both"/>
        <w:rPr>
          <w:color w:val="000000"/>
          <w:spacing w:val="4"/>
          <w:szCs w:val="28"/>
        </w:rPr>
      </w:pPr>
      <w:r w:rsidRPr="00D45906">
        <w:rPr>
          <w:color w:val="000000"/>
          <w:spacing w:val="4"/>
          <w:szCs w:val="28"/>
        </w:rPr>
        <w:t xml:space="preserve">- по количеству поданных исков на взыскание задолженности по плате за наем муниципальных жилых помещений и общей сумме задолженности; </w:t>
      </w:r>
    </w:p>
    <w:p w:rsidR="00E75563" w:rsidRPr="00D45906" w:rsidRDefault="00E75563" w:rsidP="00E75563">
      <w:pPr>
        <w:ind w:firstLine="709"/>
        <w:jc w:val="both"/>
        <w:rPr>
          <w:color w:val="000000"/>
          <w:spacing w:val="4"/>
          <w:szCs w:val="28"/>
        </w:rPr>
      </w:pPr>
      <w:r w:rsidRPr="00D45906">
        <w:rPr>
          <w:color w:val="000000"/>
          <w:spacing w:val="4"/>
          <w:szCs w:val="28"/>
        </w:rPr>
        <w:t xml:space="preserve"> - по прочим доходам от компенсации затрат, поступающим в бюджет </w:t>
      </w:r>
      <w:r w:rsidR="008B417B" w:rsidRPr="00D45906">
        <w:rPr>
          <w:color w:val="000000"/>
          <w:szCs w:val="28"/>
        </w:rPr>
        <w:t>муниципального образования «Город Саратов»</w:t>
      </w:r>
      <w:r w:rsidRPr="00D45906">
        <w:rPr>
          <w:color w:val="000000"/>
          <w:spacing w:val="4"/>
          <w:szCs w:val="28"/>
        </w:rPr>
        <w:t>;</w:t>
      </w:r>
    </w:p>
    <w:p w:rsidR="00E75563" w:rsidRPr="00D45906" w:rsidRDefault="00E75563" w:rsidP="00E75563">
      <w:pPr>
        <w:ind w:firstLine="709"/>
        <w:jc w:val="both"/>
        <w:rPr>
          <w:color w:val="000000"/>
          <w:spacing w:val="4"/>
          <w:szCs w:val="28"/>
        </w:rPr>
      </w:pPr>
      <w:r w:rsidRPr="00D45906">
        <w:rPr>
          <w:color w:val="000000"/>
          <w:spacing w:val="4"/>
          <w:szCs w:val="28"/>
        </w:rPr>
        <w:t>- о принятых мерах по взысканию дебиторской задолженности.</w:t>
      </w:r>
    </w:p>
    <w:p w:rsidR="00F61EEE" w:rsidRPr="00D45906" w:rsidRDefault="00E75563" w:rsidP="00E75563">
      <w:pPr>
        <w:ind w:firstLine="709"/>
        <w:contextualSpacing/>
        <w:jc w:val="both"/>
        <w:rPr>
          <w:szCs w:val="28"/>
        </w:rPr>
      </w:pPr>
      <w:r w:rsidRPr="00D45906">
        <w:rPr>
          <w:color w:val="000000"/>
          <w:spacing w:val="4"/>
          <w:szCs w:val="28"/>
        </w:rPr>
        <w:t>Всего обработано 693 формы, которые</w:t>
      </w:r>
      <w:r w:rsidRPr="00D45906">
        <w:rPr>
          <w:color w:val="000000"/>
          <w:szCs w:val="28"/>
        </w:rPr>
        <w:t xml:space="preserve"> использовались для анализа и подготовки соответствующей информации в целях ее представления в Прокуратуру города Саратова, по поручению главы </w:t>
      </w:r>
      <w:r w:rsidR="00623615" w:rsidRPr="00D45906">
        <w:rPr>
          <w:color w:val="000000"/>
          <w:szCs w:val="28"/>
        </w:rPr>
        <w:t>муниципального образования</w:t>
      </w:r>
      <w:r w:rsidRPr="00D45906">
        <w:rPr>
          <w:color w:val="000000"/>
          <w:szCs w:val="28"/>
        </w:rPr>
        <w:t xml:space="preserve"> «Город Саратов», а также применялись при формировании </w:t>
      </w:r>
      <w:r w:rsidRPr="00D45906">
        <w:rPr>
          <w:szCs w:val="28"/>
        </w:rPr>
        <w:t>предложений для внесения изменений</w:t>
      </w:r>
      <w:r w:rsidRPr="00D45906">
        <w:rPr>
          <w:color w:val="000000"/>
          <w:szCs w:val="28"/>
        </w:rPr>
        <w:t xml:space="preserve"> в бюджет муниципального образования «Город Саратов» и</w:t>
      </w:r>
      <w:r w:rsidRPr="00D45906">
        <w:rPr>
          <w:szCs w:val="28"/>
        </w:rPr>
        <w:t xml:space="preserve"> для участия в различных совещаниях.</w:t>
      </w:r>
      <w:r w:rsidR="00F61EEE" w:rsidRPr="00D45906">
        <w:rPr>
          <w:szCs w:val="28"/>
        </w:rPr>
        <w:t xml:space="preserve"> </w:t>
      </w:r>
    </w:p>
    <w:p w:rsidR="00FC0970" w:rsidRPr="00D45906" w:rsidRDefault="00E63C7B" w:rsidP="00FC0970">
      <w:pPr>
        <w:ind w:firstLine="709"/>
        <w:jc w:val="both"/>
        <w:rPr>
          <w:kern w:val="32"/>
          <w:szCs w:val="28"/>
        </w:rPr>
      </w:pPr>
      <w:r w:rsidRPr="00D45906">
        <w:rPr>
          <w:snapToGrid w:val="0"/>
          <w:szCs w:val="28"/>
        </w:rPr>
        <w:t>2) </w:t>
      </w:r>
      <w:r w:rsidR="00FC0970" w:rsidRPr="00D45906">
        <w:rPr>
          <w:kern w:val="32"/>
          <w:szCs w:val="28"/>
        </w:rPr>
        <w:t xml:space="preserve">Комитетом по финансам координируется реализация плана мероприятий по оздоровлению муниципальных финансов на период до            2025 года по муниципальному образованию «Город Саратов», утвержденного постановлением администрации муниципального образования «Город Саратов» </w:t>
      </w:r>
      <w:r w:rsidR="00FC0970" w:rsidRPr="00D45906">
        <w:rPr>
          <w:szCs w:val="28"/>
        </w:rPr>
        <w:t xml:space="preserve">от 15 декабря 2022 года № 397-р </w:t>
      </w:r>
      <w:r w:rsidR="00FC0970" w:rsidRPr="00D45906">
        <w:rPr>
          <w:kern w:val="32"/>
          <w:szCs w:val="28"/>
        </w:rPr>
        <w:t xml:space="preserve">(с изменениями). </w:t>
      </w:r>
    </w:p>
    <w:p w:rsidR="00FC0970" w:rsidRPr="00D45906" w:rsidRDefault="00FC0970" w:rsidP="00FC0970">
      <w:pPr>
        <w:pStyle w:val="af7"/>
        <w:ind w:left="0" w:firstLine="709"/>
        <w:jc w:val="both"/>
        <w:rPr>
          <w:snapToGrid w:val="0"/>
          <w:szCs w:val="28"/>
        </w:rPr>
      </w:pPr>
      <w:r w:rsidRPr="00D45906">
        <w:rPr>
          <w:snapToGrid w:val="0"/>
          <w:szCs w:val="28"/>
        </w:rPr>
        <w:lastRenderedPageBreak/>
        <w:t xml:space="preserve">Экономический эффект </w:t>
      </w:r>
      <w:r w:rsidRPr="00D45906">
        <w:rPr>
          <w:szCs w:val="28"/>
        </w:rPr>
        <w:t>от проведенных мероприятий</w:t>
      </w:r>
      <w:r w:rsidRPr="00D45906">
        <w:rPr>
          <w:snapToGrid w:val="0"/>
          <w:szCs w:val="28"/>
        </w:rPr>
        <w:t xml:space="preserve"> за 2023 год составил </w:t>
      </w:r>
      <w:r w:rsidR="00A23383" w:rsidRPr="00D45906">
        <w:rPr>
          <w:snapToGrid w:val="0"/>
          <w:szCs w:val="28"/>
        </w:rPr>
        <w:t>754,3</w:t>
      </w:r>
      <w:r w:rsidRPr="00D45906">
        <w:rPr>
          <w:snapToGrid w:val="0"/>
          <w:szCs w:val="28"/>
        </w:rPr>
        <w:t xml:space="preserve"> млн. руб., в том числе:</w:t>
      </w:r>
    </w:p>
    <w:p w:rsidR="00FC0970" w:rsidRPr="00D45906" w:rsidRDefault="00FC0970" w:rsidP="00FC0970">
      <w:pPr>
        <w:pStyle w:val="af7"/>
        <w:ind w:left="0" w:firstLine="709"/>
        <w:jc w:val="both"/>
        <w:rPr>
          <w:snapToGrid w:val="0"/>
          <w:szCs w:val="28"/>
        </w:rPr>
      </w:pPr>
      <w:r w:rsidRPr="00D45906">
        <w:rPr>
          <w:snapToGrid w:val="0"/>
          <w:szCs w:val="28"/>
        </w:rPr>
        <w:t xml:space="preserve">- по </w:t>
      </w:r>
      <w:r w:rsidRPr="00D45906">
        <w:rPr>
          <w:szCs w:val="28"/>
        </w:rPr>
        <w:t xml:space="preserve">увеличению поступлений налоговых и неналоговых доходов – </w:t>
      </w:r>
      <w:r w:rsidR="003A541E" w:rsidRPr="00D45906">
        <w:rPr>
          <w:szCs w:val="28"/>
        </w:rPr>
        <w:t xml:space="preserve"> </w:t>
      </w:r>
      <w:r w:rsidR="004560FB" w:rsidRPr="00D45906">
        <w:rPr>
          <w:snapToGrid w:val="0"/>
          <w:szCs w:val="28"/>
        </w:rPr>
        <w:t>748,3</w:t>
      </w:r>
      <w:r w:rsidRPr="00D45906">
        <w:rPr>
          <w:snapToGrid w:val="0"/>
          <w:szCs w:val="28"/>
        </w:rPr>
        <w:t xml:space="preserve"> млн. руб.;</w:t>
      </w:r>
    </w:p>
    <w:p w:rsidR="00FC0970" w:rsidRPr="00D45906" w:rsidRDefault="00FC0970" w:rsidP="00FC0970">
      <w:pPr>
        <w:ind w:firstLine="709"/>
        <w:jc w:val="both"/>
        <w:rPr>
          <w:kern w:val="32"/>
          <w:szCs w:val="28"/>
        </w:rPr>
      </w:pPr>
      <w:r w:rsidRPr="00D45906">
        <w:rPr>
          <w:snapToGrid w:val="0"/>
          <w:szCs w:val="28"/>
        </w:rPr>
        <w:t xml:space="preserve">- по оптимизации расходов и повышению эффективности </w:t>
      </w:r>
      <w:r w:rsidRPr="00D45906">
        <w:rPr>
          <w:kern w:val="32"/>
          <w:szCs w:val="28"/>
        </w:rPr>
        <w:t>использования бюджетных средств – 6,0 млн. руб.</w:t>
      </w:r>
    </w:p>
    <w:p w:rsidR="00FC0970" w:rsidRPr="00D45906" w:rsidRDefault="00FC0970" w:rsidP="00FC0970">
      <w:pPr>
        <w:ind w:firstLine="709"/>
        <w:jc w:val="both"/>
        <w:rPr>
          <w:szCs w:val="28"/>
        </w:rPr>
      </w:pPr>
      <w:r w:rsidRPr="00D45906">
        <w:rPr>
          <w:kern w:val="32"/>
          <w:szCs w:val="28"/>
        </w:rPr>
        <w:t>Просроченная кредиторская задолженность на 1 января 2024 года отсутствует.</w:t>
      </w:r>
    </w:p>
    <w:p w:rsidR="00946B29" w:rsidRPr="00D45906" w:rsidRDefault="00E63C7B" w:rsidP="00946B29">
      <w:pPr>
        <w:ind w:firstLine="720"/>
        <w:jc w:val="both"/>
        <w:rPr>
          <w:szCs w:val="28"/>
          <w:shd w:val="clear" w:color="auto" w:fill="FFFFFF"/>
        </w:rPr>
      </w:pPr>
      <w:r w:rsidRPr="00D45906">
        <w:rPr>
          <w:snapToGrid w:val="0"/>
          <w:szCs w:val="28"/>
        </w:rPr>
        <w:t xml:space="preserve">3) </w:t>
      </w:r>
      <w:r w:rsidR="00946B29" w:rsidRPr="00D45906">
        <w:rPr>
          <w:szCs w:val="28"/>
          <w:shd w:val="clear" w:color="auto" w:fill="FFFFFF"/>
        </w:rPr>
        <w:t>В целях реализации статьи 47.1 Бюджетного кодекса Российской Федерации комитетом по финансам ведется реестр источников доходов бюджета муниципального образования «Город Саратов».</w:t>
      </w:r>
    </w:p>
    <w:p w:rsidR="00E63C7B" w:rsidRPr="00D45906" w:rsidRDefault="00946B29" w:rsidP="00946B29">
      <w:pPr>
        <w:ind w:firstLine="709"/>
        <w:jc w:val="both"/>
        <w:rPr>
          <w:szCs w:val="28"/>
          <w:shd w:val="clear" w:color="auto" w:fill="FFFFFF"/>
        </w:rPr>
      </w:pPr>
      <w:r w:rsidRPr="00D45906">
        <w:rPr>
          <w:szCs w:val="28"/>
          <w:shd w:val="clear" w:color="auto" w:fill="FFFFFF"/>
        </w:rPr>
        <w:t>В 2023 году в соответствии с постановлением Правительства Саратовской области от 16.08.2021 № 678-П был сформирован и представлен в министерство финансов Саратовской области реестр источников доходов по состоянию на 01.01.2023, 01.04.2023, 01.07.2023, 01.10.2023 года, а также после вступления в силу решения об исполнении бюджета муниципального образования «Город Саратов» за 2022 год.</w:t>
      </w:r>
    </w:p>
    <w:p w:rsidR="00F561EE" w:rsidRPr="00D45906" w:rsidRDefault="00F02F1D" w:rsidP="00F561EE">
      <w:pPr>
        <w:ind w:firstLine="708"/>
        <w:jc w:val="both"/>
        <w:rPr>
          <w:szCs w:val="28"/>
        </w:rPr>
      </w:pPr>
      <w:r w:rsidRPr="00D45906">
        <w:rPr>
          <w:snapToGrid w:val="0"/>
          <w:szCs w:val="28"/>
        </w:rPr>
        <w:t>4</w:t>
      </w:r>
      <w:r w:rsidR="00F561EE" w:rsidRPr="00D45906">
        <w:rPr>
          <w:snapToGrid w:val="0"/>
          <w:szCs w:val="28"/>
        </w:rPr>
        <w:t xml:space="preserve">) </w:t>
      </w:r>
      <w:r w:rsidR="00F561EE" w:rsidRPr="00D45906">
        <w:rPr>
          <w:szCs w:val="28"/>
        </w:rPr>
        <w:t xml:space="preserve">В соответствии с приказом комитета по финансам администрации муниципального </w:t>
      </w:r>
      <w:r w:rsidR="002144DD" w:rsidRPr="00D45906">
        <w:rPr>
          <w:szCs w:val="28"/>
        </w:rPr>
        <w:t xml:space="preserve">образования «Город Саратов» от </w:t>
      </w:r>
      <w:r w:rsidR="00F561EE" w:rsidRPr="00D45906">
        <w:rPr>
          <w:szCs w:val="28"/>
        </w:rPr>
        <w:t>4 июня 2020 года № 90 П «Об утверждении Порядка проведения мониторинга качества финансового менеджмента в отношении главных администраторов средств бюджета муниципального образования «</w:t>
      </w:r>
      <w:r w:rsidR="00960177" w:rsidRPr="00D45906">
        <w:rPr>
          <w:szCs w:val="28"/>
        </w:rPr>
        <w:t>Город Саратов» в 1 квартале 2023</w:t>
      </w:r>
      <w:r w:rsidR="00F561EE" w:rsidRPr="00D45906">
        <w:rPr>
          <w:szCs w:val="28"/>
        </w:rPr>
        <w:t> года комитетом по финансам проведен мониторинг качества финансового менеджмента главных админис</w:t>
      </w:r>
      <w:r w:rsidR="00960177" w:rsidRPr="00D45906">
        <w:rPr>
          <w:szCs w:val="28"/>
        </w:rPr>
        <w:t>траторов средств бюджета за 2022</w:t>
      </w:r>
      <w:r w:rsidR="00F561EE" w:rsidRPr="00D45906">
        <w:rPr>
          <w:szCs w:val="28"/>
        </w:rPr>
        <w:t xml:space="preserve"> год. Информация о р</w:t>
      </w:r>
      <w:r w:rsidR="00F561EE" w:rsidRPr="00D45906">
        <w:rPr>
          <w:vanish/>
          <w:szCs w:val="28"/>
        </w:rPr>
        <w:t>еР</w:t>
      </w:r>
      <w:r w:rsidR="00F561EE" w:rsidRPr="00D45906">
        <w:rPr>
          <w:szCs w:val="28"/>
        </w:rPr>
        <w:t>езультатах мониторинга</w:t>
      </w:r>
      <w:r w:rsidR="00F561EE" w:rsidRPr="00D45906">
        <w:rPr>
          <w:bCs/>
          <w:szCs w:val="28"/>
        </w:rPr>
        <w:t xml:space="preserve"> оценки качества финансового менеджмента главных администраторов средств бюджета муниципального обра</w:t>
      </w:r>
      <w:r w:rsidR="002144DD" w:rsidRPr="00D45906">
        <w:rPr>
          <w:bCs/>
          <w:szCs w:val="28"/>
        </w:rPr>
        <w:t>зования «Город Саратов» размещена</w:t>
      </w:r>
      <w:r w:rsidR="00F561EE" w:rsidRPr="00D45906">
        <w:rPr>
          <w:bCs/>
          <w:szCs w:val="28"/>
        </w:rPr>
        <w:t xml:space="preserve"> на ЕПБС РФ ГИИС «Электронный бюджет» </w:t>
      </w:r>
      <w:r w:rsidR="00F561EE" w:rsidRPr="00D45906">
        <w:rPr>
          <w:szCs w:val="28"/>
        </w:rPr>
        <w:t xml:space="preserve">и на </w:t>
      </w:r>
      <w:r w:rsidR="00FE51F6" w:rsidRPr="00D45906">
        <w:rPr>
          <w:szCs w:val="28"/>
        </w:rPr>
        <w:t xml:space="preserve">официальном </w:t>
      </w:r>
      <w:r w:rsidR="00F561EE" w:rsidRPr="00D45906">
        <w:rPr>
          <w:bCs/>
          <w:szCs w:val="28"/>
        </w:rPr>
        <w:t xml:space="preserve">сайте </w:t>
      </w:r>
      <w:r w:rsidR="002144DD" w:rsidRPr="00D45906">
        <w:rPr>
          <w:szCs w:val="28"/>
        </w:rPr>
        <w:t xml:space="preserve">администрации муниципального </w:t>
      </w:r>
      <w:r w:rsidR="00F561EE" w:rsidRPr="00D45906">
        <w:rPr>
          <w:szCs w:val="28"/>
        </w:rPr>
        <w:t>образования «Город Саратов».</w:t>
      </w:r>
    </w:p>
    <w:p w:rsidR="005455E1" w:rsidRPr="00D45906" w:rsidRDefault="00F02F1D" w:rsidP="005455E1">
      <w:pPr>
        <w:ind w:firstLine="709"/>
        <w:jc w:val="both"/>
        <w:rPr>
          <w:color w:val="FF0000"/>
          <w:kern w:val="32"/>
          <w:szCs w:val="28"/>
        </w:rPr>
      </w:pPr>
      <w:r w:rsidRPr="00D45906">
        <w:rPr>
          <w:kern w:val="32"/>
          <w:szCs w:val="28"/>
        </w:rPr>
        <w:t>5</w:t>
      </w:r>
      <w:r w:rsidR="005455E1" w:rsidRPr="00D45906">
        <w:rPr>
          <w:kern w:val="32"/>
          <w:szCs w:val="28"/>
        </w:rPr>
        <w:t xml:space="preserve">) </w:t>
      </w:r>
      <w:r w:rsidR="005455E1" w:rsidRPr="00D45906">
        <w:rPr>
          <w:color w:val="000000" w:themeColor="text1"/>
          <w:kern w:val="32"/>
          <w:szCs w:val="28"/>
        </w:rPr>
        <w:t>В соответствии с постановлением администрации муниципального образования «Город Саратов» от 28 апреля 2018 года № 871 «О порядке рассмотрения ходатайств главных распорядителей бюджетных средств об изменении бюджетных ассигнований на исполнение расходных обязательств муниципального образования «Город Саратов» рабочей группой рассматривались ходатайства об увеличении бюджетных ассигнований на исполнение расходных обязательств муниципального образования «Город Саратов».</w:t>
      </w:r>
    </w:p>
    <w:p w:rsidR="005455E1" w:rsidRPr="00D45906" w:rsidRDefault="005455E1" w:rsidP="005455E1">
      <w:pPr>
        <w:ind w:firstLine="709"/>
        <w:jc w:val="both"/>
        <w:rPr>
          <w:kern w:val="32"/>
          <w:szCs w:val="28"/>
        </w:rPr>
      </w:pPr>
      <w:r w:rsidRPr="00D45906">
        <w:rPr>
          <w:kern w:val="32"/>
          <w:szCs w:val="28"/>
        </w:rPr>
        <w:t xml:space="preserve">Комитетом по финансам осуществлялся мониторинг обоснований изменения объемов бюджетных ассигнований на исполнение расходных обязательств муниципального образования «Город Саратов» и расчетов, подтверждающих необходимость внесения изменений в бюджет города. </w:t>
      </w:r>
    </w:p>
    <w:p w:rsidR="00293DDF" w:rsidRPr="00D45906" w:rsidRDefault="00293DDF" w:rsidP="009A27D0">
      <w:pPr>
        <w:ind w:firstLine="709"/>
        <w:jc w:val="both"/>
        <w:rPr>
          <w:kern w:val="32"/>
          <w:szCs w:val="28"/>
        </w:rPr>
      </w:pPr>
      <w:r w:rsidRPr="00D45906">
        <w:rPr>
          <w:szCs w:val="28"/>
        </w:rPr>
        <w:t>За 202</w:t>
      </w:r>
      <w:r w:rsidR="00960177" w:rsidRPr="00D45906">
        <w:rPr>
          <w:szCs w:val="28"/>
        </w:rPr>
        <w:t>3</w:t>
      </w:r>
      <w:r w:rsidRPr="00D45906">
        <w:rPr>
          <w:szCs w:val="28"/>
        </w:rPr>
        <w:t xml:space="preserve"> год </w:t>
      </w:r>
      <w:r w:rsidR="00960177" w:rsidRPr="00D45906">
        <w:rPr>
          <w:kern w:val="32"/>
          <w:szCs w:val="28"/>
        </w:rPr>
        <w:t>подготовлено 12</w:t>
      </w:r>
      <w:r w:rsidRPr="00D45906">
        <w:rPr>
          <w:kern w:val="32"/>
          <w:szCs w:val="28"/>
        </w:rPr>
        <w:t xml:space="preserve"> решений Саратовской городской Думы </w:t>
      </w:r>
      <w:r w:rsidRPr="00D45906">
        <w:rPr>
          <w:szCs w:val="28"/>
        </w:rPr>
        <w:t>«О внесении изменений в решение Саратовской городской Думы от 1</w:t>
      </w:r>
      <w:r w:rsidR="008B6A25" w:rsidRPr="00D45906">
        <w:rPr>
          <w:szCs w:val="28"/>
        </w:rPr>
        <w:t>6</w:t>
      </w:r>
      <w:r w:rsidRPr="00D45906">
        <w:rPr>
          <w:szCs w:val="28"/>
        </w:rPr>
        <w:t xml:space="preserve"> декабря 202</w:t>
      </w:r>
      <w:r w:rsidR="00960177" w:rsidRPr="00D45906">
        <w:rPr>
          <w:szCs w:val="28"/>
        </w:rPr>
        <w:t>2</w:t>
      </w:r>
      <w:r w:rsidRPr="00D45906">
        <w:rPr>
          <w:szCs w:val="28"/>
        </w:rPr>
        <w:t xml:space="preserve"> года № </w:t>
      </w:r>
      <w:r w:rsidR="00960177" w:rsidRPr="00D45906">
        <w:rPr>
          <w:szCs w:val="28"/>
        </w:rPr>
        <w:t>2</w:t>
      </w:r>
      <w:r w:rsidRPr="00D45906">
        <w:rPr>
          <w:szCs w:val="28"/>
        </w:rPr>
        <w:t>8-</w:t>
      </w:r>
      <w:r w:rsidR="00960177" w:rsidRPr="00D45906">
        <w:rPr>
          <w:szCs w:val="28"/>
        </w:rPr>
        <w:t>29</w:t>
      </w:r>
      <w:r w:rsidR="008B6A25" w:rsidRPr="00D45906">
        <w:rPr>
          <w:szCs w:val="28"/>
        </w:rPr>
        <w:t>0</w:t>
      </w:r>
      <w:r w:rsidRPr="00D45906">
        <w:rPr>
          <w:szCs w:val="28"/>
        </w:rPr>
        <w:t xml:space="preserve"> «О бюджете муниципального образования «Город Саратов» на 202</w:t>
      </w:r>
      <w:r w:rsidR="00960177" w:rsidRPr="00D45906">
        <w:rPr>
          <w:szCs w:val="28"/>
        </w:rPr>
        <w:t>3</w:t>
      </w:r>
      <w:r w:rsidRPr="00D45906">
        <w:rPr>
          <w:szCs w:val="28"/>
        </w:rPr>
        <w:t xml:space="preserve"> год и на плановый период 202</w:t>
      </w:r>
      <w:r w:rsidR="00960177" w:rsidRPr="00D45906">
        <w:rPr>
          <w:szCs w:val="28"/>
        </w:rPr>
        <w:t>4</w:t>
      </w:r>
      <w:r w:rsidRPr="00D45906">
        <w:rPr>
          <w:szCs w:val="28"/>
        </w:rPr>
        <w:t xml:space="preserve"> и 202</w:t>
      </w:r>
      <w:r w:rsidR="00960177" w:rsidRPr="00D45906">
        <w:rPr>
          <w:szCs w:val="28"/>
        </w:rPr>
        <w:t>5</w:t>
      </w:r>
      <w:r w:rsidRPr="00D45906">
        <w:rPr>
          <w:szCs w:val="28"/>
        </w:rPr>
        <w:t xml:space="preserve"> годов»</w:t>
      </w:r>
      <w:r w:rsidRPr="00D45906">
        <w:rPr>
          <w:kern w:val="32"/>
          <w:szCs w:val="28"/>
        </w:rPr>
        <w:t>.</w:t>
      </w:r>
    </w:p>
    <w:p w:rsidR="005455E1" w:rsidRPr="00D45906" w:rsidRDefault="005455E1" w:rsidP="005455E1">
      <w:pPr>
        <w:ind w:firstLine="709"/>
        <w:jc w:val="both"/>
        <w:rPr>
          <w:color w:val="000000" w:themeColor="text1"/>
          <w:kern w:val="32"/>
          <w:szCs w:val="28"/>
        </w:rPr>
      </w:pPr>
      <w:r w:rsidRPr="00D45906">
        <w:rPr>
          <w:color w:val="000000" w:themeColor="text1"/>
          <w:kern w:val="32"/>
          <w:szCs w:val="28"/>
        </w:rPr>
        <w:lastRenderedPageBreak/>
        <w:t>Проведены мероприятия по оперативному внесению изменений в решение о бюджете муниципального образования «Город Саратов», что позволило решить ряд значимых проблем, а именно:</w:t>
      </w:r>
    </w:p>
    <w:p w:rsidR="005455E1" w:rsidRPr="00D45906" w:rsidRDefault="005455E1" w:rsidP="00A165C2">
      <w:pPr>
        <w:ind w:firstLine="709"/>
        <w:jc w:val="both"/>
        <w:rPr>
          <w:color w:val="000000" w:themeColor="text1"/>
          <w:szCs w:val="28"/>
        </w:rPr>
      </w:pPr>
      <w:r w:rsidRPr="00D45906">
        <w:rPr>
          <w:color w:val="000000" w:themeColor="text1"/>
          <w:szCs w:val="28"/>
        </w:rPr>
        <w:t xml:space="preserve">    - обеспечение своевременной выплаты заработной платы работникам муниципальных учреждений, в том числе увеличенного МРОТ;</w:t>
      </w:r>
    </w:p>
    <w:p w:rsidR="00A165C2" w:rsidRPr="00D45906" w:rsidRDefault="00A165C2" w:rsidP="00A165C2">
      <w:pPr>
        <w:pStyle w:val="af0"/>
        <w:ind w:firstLine="709"/>
        <w:jc w:val="both"/>
        <w:rPr>
          <w:sz w:val="28"/>
          <w:szCs w:val="28"/>
        </w:rPr>
      </w:pPr>
      <w:r w:rsidRPr="00D45906">
        <w:rPr>
          <w:sz w:val="28"/>
          <w:szCs w:val="28"/>
        </w:rPr>
        <w:t>- обеспечено выделение дополнительных бюджетных ассигнований на единовременные выплаты поступившим на военную службу по контракту;</w:t>
      </w:r>
    </w:p>
    <w:p w:rsidR="005455E1" w:rsidRPr="00D45906" w:rsidRDefault="005455E1" w:rsidP="00A165C2">
      <w:pPr>
        <w:ind w:firstLine="709"/>
        <w:jc w:val="both"/>
        <w:rPr>
          <w:color w:val="000000" w:themeColor="text1"/>
          <w:szCs w:val="28"/>
        </w:rPr>
      </w:pPr>
      <w:r w:rsidRPr="00D45906">
        <w:rPr>
          <w:color w:val="000000" w:themeColor="text1"/>
          <w:szCs w:val="28"/>
        </w:rPr>
        <w:t>- обеспечение питания в группах продленного дня и на летних оздоровительных площадках;</w:t>
      </w:r>
    </w:p>
    <w:p w:rsidR="007F6E5F" w:rsidRPr="00D45906" w:rsidRDefault="007F6E5F" w:rsidP="00A165C2">
      <w:pPr>
        <w:ind w:firstLine="709"/>
        <w:jc w:val="both"/>
        <w:rPr>
          <w:color w:val="000000" w:themeColor="text1"/>
          <w:szCs w:val="28"/>
        </w:rPr>
      </w:pPr>
      <w:r w:rsidRPr="00D45906">
        <w:rPr>
          <w:color w:val="000000" w:themeColor="text1"/>
          <w:szCs w:val="28"/>
        </w:rPr>
        <w:t>- обеспечение питанием обучающихся 5-11 классов, один из родителей которого участвует в СВО;</w:t>
      </w:r>
    </w:p>
    <w:p w:rsidR="007F6E5F" w:rsidRPr="00D45906" w:rsidRDefault="007F6E5F" w:rsidP="00A165C2">
      <w:pPr>
        <w:ind w:firstLine="709"/>
        <w:jc w:val="both"/>
        <w:rPr>
          <w:color w:val="000000" w:themeColor="text1"/>
          <w:kern w:val="32"/>
          <w:szCs w:val="28"/>
        </w:rPr>
      </w:pPr>
      <w:r w:rsidRPr="00D45906">
        <w:rPr>
          <w:color w:val="000000" w:themeColor="text1"/>
          <w:szCs w:val="28"/>
        </w:rPr>
        <w:t>- обеспечение питанием обучающихся 5-11 классов с ОВЗ;</w:t>
      </w:r>
    </w:p>
    <w:p w:rsidR="005455E1" w:rsidRPr="00D45906" w:rsidRDefault="005455E1" w:rsidP="00A165C2">
      <w:pPr>
        <w:pStyle w:val="aa"/>
        <w:ind w:firstLine="709"/>
        <w:rPr>
          <w:color w:val="000000" w:themeColor="text1"/>
          <w:szCs w:val="28"/>
        </w:rPr>
      </w:pPr>
      <w:r w:rsidRPr="00D45906">
        <w:rPr>
          <w:color w:val="000000" w:themeColor="text1"/>
          <w:szCs w:val="28"/>
        </w:rPr>
        <w:t>- проведение капитального ремонта, ремонта и укрепления материально-технической базы учреждений социальной сферы;</w:t>
      </w:r>
    </w:p>
    <w:p w:rsidR="00A165C2" w:rsidRPr="00D45906" w:rsidRDefault="00A165C2" w:rsidP="00A165C2">
      <w:pPr>
        <w:pStyle w:val="aa"/>
        <w:ind w:firstLine="709"/>
        <w:rPr>
          <w:szCs w:val="28"/>
        </w:rPr>
      </w:pPr>
      <w:r w:rsidRPr="00D45906">
        <w:rPr>
          <w:szCs w:val="28"/>
        </w:rPr>
        <w:t>- подготовка учреждений к отопительному сезону и оплата ТЭР;</w:t>
      </w:r>
    </w:p>
    <w:p w:rsidR="005455E1" w:rsidRPr="00D45906" w:rsidRDefault="005455E1" w:rsidP="00A165C2">
      <w:pPr>
        <w:pStyle w:val="aa"/>
        <w:ind w:firstLine="709"/>
        <w:rPr>
          <w:color w:val="000000" w:themeColor="text1"/>
          <w:szCs w:val="28"/>
        </w:rPr>
      </w:pPr>
      <w:r w:rsidRPr="00D45906">
        <w:rPr>
          <w:color w:val="000000" w:themeColor="text1"/>
          <w:szCs w:val="28"/>
        </w:rPr>
        <w:t>- обеспечение выполнения муниципального задания МБУ по благоустройству города;</w:t>
      </w:r>
    </w:p>
    <w:p w:rsidR="005455E1" w:rsidRPr="00D45906" w:rsidRDefault="005455E1" w:rsidP="00A165C2">
      <w:pPr>
        <w:pStyle w:val="aa"/>
        <w:ind w:firstLine="709"/>
        <w:rPr>
          <w:color w:val="000000" w:themeColor="text1"/>
          <w:szCs w:val="28"/>
        </w:rPr>
      </w:pPr>
      <w:r w:rsidRPr="00D45906">
        <w:rPr>
          <w:color w:val="000000" w:themeColor="text1"/>
          <w:szCs w:val="28"/>
        </w:rPr>
        <w:t>- участие в национальных проектах (строительство школ; приобретение дополнительного оборудования для строящихся объектов; переселение граждан из аварийного жилищного фонда);</w:t>
      </w:r>
    </w:p>
    <w:p w:rsidR="00A60FAD" w:rsidRPr="00D45906" w:rsidRDefault="00A60FAD" w:rsidP="00A165C2">
      <w:pPr>
        <w:pStyle w:val="af0"/>
        <w:ind w:firstLine="709"/>
        <w:jc w:val="both"/>
        <w:rPr>
          <w:sz w:val="28"/>
          <w:szCs w:val="28"/>
        </w:rPr>
      </w:pPr>
      <w:r w:rsidRPr="00D45906">
        <w:rPr>
          <w:sz w:val="28"/>
          <w:szCs w:val="28"/>
        </w:rPr>
        <w:t>- осуществление регулярных перевозок на муниципальных маршрутах, ремонт автомобильных дорог и строительство объектов коммунальной инфраструктуры;</w:t>
      </w:r>
    </w:p>
    <w:p w:rsidR="005455E1" w:rsidRPr="00D45906" w:rsidRDefault="005455E1" w:rsidP="00A165C2">
      <w:pPr>
        <w:pStyle w:val="aa"/>
        <w:ind w:firstLine="709"/>
        <w:rPr>
          <w:color w:val="000000" w:themeColor="text1"/>
          <w:szCs w:val="28"/>
        </w:rPr>
      </w:pPr>
      <w:r w:rsidRPr="00D45906">
        <w:rPr>
          <w:color w:val="000000" w:themeColor="text1"/>
          <w:szCs w:val="28"/>
        </w:rPr>
        <w:t>- бесперебойное функционирование СГЭТ;</w:t>
      </w:r>
    </w:p>
    <w:p w:rsidR="005455E1" w:rsidRPr="00D45906" w:rsidRDefault="005455E1" w:rsidP="00A165C2">
      <w:pPr>
        <w:pStyle w:val="aa"/>
        <w:ind w:firstLine="709"/>
        <w:rPr>
          <w:color w:val="000000" w:themeColor="text1"/>
          <w:szCs w:val="28"/>
        </w:rPr>
      </w:pPr>
      <w:r w:rsidRPr="00D45906">
        <w:rPr>
          <w:color w:val="000000" w:themeColor="text1"/>
          <w:szCs w:val="28"/>
        </w:rPr>
        <w:t>- предотвращение банкротства МУПов;</w:t>
      </w:r>
    </w:p>
    <w:p w:rsidR="00125BE7" w:rsidRPr="00D45906" w:rsidRDefault="00A162F6" w:rsidP="00C86DAE">
      <w:pPr>
        <w:pStyle w:val="af0"/>
        <w:ind w:firstLine="709"/>
        <w:jc w:val="both"/>
        <w:rPr>
          <w:color w:val="000000" w:themeColor="text1"/>
          <w:sz w:val="28"/>
          <w:szCs w:val="28"/>
        </w:rPr>
      </w:pPr>
      <w:r w:rsidRPr="00D45906">
        <w:rPr>
          <w:color w:val="000000" w:themeColor="text1"/>
          <w:sz w:val="28"/>
          <w:szCs w:val="28"/>
        </w:rPr>
        <w:t>- реализация</w:t>
      </w:r>
      <w:r w:rsidR="00960177" w:rsidRPr="00D45906">
        <w:rPr>
          <w:color w:val="000000" w:themeColor="text1"/>
          <w:sz w:val="28"/>
          <w:szCs w:val="28"/>
        </w:rPr>
        <w:t xml:space="preserve"> мероприятий по строительству объектов физической культуры и спорта (ледовая арена и бассейн в р.п. Соколовый).</w:t>
      </w: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4917B8" w:rsidRPr="00D45906" w:rsidRDefault="004917B8" w:rsidP="002E10C3">
      <w:pPr>
        <w:jc w:val="center"/>
        <w:rPr>
          <w:b/>
          <w:szCs w:val="28"/>
        </w:rPr>
      </w:pPr>
    </w:p>
    <w:p w:rsidR="00B95178" w:rsidRPr="00D45906" w:rsidRDefault="00DA2FA1" w:rsidP="002E10C3">
      <w:pPr>
        <w:jc w:val="center"/>
        <w:rPr>
          <w:b/>
          <w:szCs w:val="28"/>
        </w:rPr>
      </w:pPr>
      <w:r w:rsidRPr="00D45906">
        <w:rPr>
          <w:b/>
          <w:szCs w:val="28"/>
        </w:rPr>
        <w:lastRenderedPageBreak/>
        <w:t xml:space="preserve">Диаграмма </w:t>
      </w:r>
      <w:r w:rsidR="005974B9" w:rsidRPr="00D45906">
        <w:rPr>
          <w:b/>
          <w:szCs w:val="28"/>
        </w:rPr>
        <w:t>4</w:t>
      </w:r>
      <w:r w:rsidRPr="00D45906">
        <w:rPr>
          <w:b/>
          <w:szCs w:val="28"/>
        </w:rPr>
        <w:t xml:space="preserve">. </w:t>
      </w:r>
      <w:r w:rsidR="00B95178" w:rsidRPr="00D45906">
        <w:rPr>
          <w:b/>
          <w:szCs w:val="28"/>
        </w:rPr>
        <w:t xml:space="preserve">Динамика изменений суммы расходов бюджета                 </w:t>
      </w:r>
      <w:r w:rsidR="00A54474" w:rsidRPr="00D45906">
        <w:rPr>
          <w:b/>
          <w:szCs w:val="28"/>
        </w:rPr>
        <w:t xml:space="preserve">  </w:t>
      </w:r>
      <w:r w:rsidR="001E09D4" w:rsidRPr="00D45906">
        <w:rPr>
          <w:b/>
          <w:szCs w:val="28"/>
        </w:rPr>
        <w:t xml:space="preserve">             </w:t>
      </w:r>
      <w:r w:rsidR="00A54474" w:rsidRPr="00D45906">
        <w:rPr>
          <w:b/>
          <w:szCs w:val="28"/>
        </w:rPr>
        <w:t>за 201</w:t>
      </w:r>
      <w:r w:rsidR="00B3366E" w:rsidRPr="00D45906">
        <w:rPr>
          <w:b/>
          <w:szCs w:val="28"/>
        </w:rPr>
        <w:t>9</w:t>
      </w:r>
      <w:r w:rsidR="00B95178" w:rsidRPr="00D45906">
        <w:rPr>
          <w:b/>
          <w:szCs w:val="28"/>
        </w:rPr>
        <w:t>-202</w:t>
      </w:r>
      <w:r w:rsidR="00B3366E" w:rsidRPr="00D45906">
        <w:rPr>
          <w:b/>
          <w:szCs w:val="28"/>
        </w:rPr>
        <w:t>3</w:t>
      </w:r>
      <w:r w:rsidR="00B95178" w:rsidRPr="00D45906">
        <w:rPr>
          <w:b/>
          <w:szCs w:val="28"/>
        </w:rPr>
        <w:t xml:space="preserve"> годы, млн. руб.</w:t>
      </w:r>
    </w:p>
    <w:p w:rsidR="00B95178" w:rsidRPr="00D45906" w:rsidRDefault="00B95178" w:rsidP="00DA2FA1">
      <w:pPr>
        <w:pStyle w:val="aa"/>
        <w:spacing w:line="233" w:lineRule="auto"/>
        <w:ind w:firstLine="709"/>
        <w:jc w:val="left"/>
        <w:rPr>
          <w:sz w:val="10"/>
          <w:szCs w:val="28"/>
        </w:rPr>
      </w:pPr>
    </w:p>
    <w:p w:rsidR="00B40AC2" w:rsidRPr="00D45906" w:rsidRDefault="00B3366E" w:rsidP="00F67D41">
      <w:pPr>
        <w:pStyle w:val="aa"/>
        <w:spacing w:line="233" w:lineRule="auto"/>
        <w:rPr>
          <w:noProof/>
          <w:szCs w:val="28"/>
        </w:rPr>
      </w:pPr>
      <w:r w:rsidRPr="00D45906">
        <w:rPr>
          <w:noProof/>
          <w:szCs w:val="28"/>
        </w:rPr>
        <w:drawing>
          <wp:inline distT="0" distB="0" distL="0" distR="0">
            <wp:extent cx="6031230" cy="3856894"/>
            <wp:effectExtent l="19050" t="0" r="7620" b="0"/>
            <wp:docPr id="5" name="Рисунок 1" descr="C:\Users\UdalovaDA\Downloads\2024-02-07_11-2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alovaDA\Downloads\2024-02-07_11-29-52.png"/>
                    <pic:cNvPicPr>
                      <a:picLocks noChangeAspect="1" noChangeArrowheads="1"/>
                    </pic:cNvPicPr>
                  </pic:nvPicPr>
                  <pic:blipFill>
                    <a:blip r:embed="rId11"/>
                    <a:srcRect/>
                    <a:stretch>
                      <a:fillRect/>
                    </a:stretch>
                  </pic:blipFill>
                  <pic:spPr bwMode="auto">
                    <a:xfrm>
                      <a:off x="0" y="0"/>
                      <a:ext cx="6031230" cy="3856894"/>
                    </a:xfrm>
                    <a:prstGeom prst="rect">
                      <a:avLst/>
                    </a:prstGeom>
                    <a:noFill/>
                    <a:ln w="9525">
                      <a:noFill/>
                      <a:miter lim="800000"/>
                      <a:headEnd/>
                      <a:tailEnd/>
                    </a:ln>
                  </pic:spPr>
                </pic:pic>
              </a:graphicData>
            </a:graphic>
          </wp:inline>
        </w:drawing>
      </w:r>
    </w:p>
    <w:p w:rsidR="00F02F1D" w:rsidRPr="00D45906" w:rsidRDefault="001654DF" w:rsidP="004D3007">
      <w:pPr>
        <w:pStyle w:val="aa"/>
        <w:spacing w:line="233" w:lineRule="auto"/>
        <w:ind w:firstLine="709"/>
        <w:rPr>
          <w:szCs w:val="28"/>
        </w:rPr>
      </w:pPr>
      <w:r w:rsidRPr="00D45906">
        <w:rPr>
          <w:szCs w:val="28"/>
        </w:rPr>
        <w:t>На постоянной основе осуществляется контроль за внесением изменений в сводную бюджетную роспись на основании реш</w:t>
      </w:r>
      <w:r w:rsidR="00C11072" w:rsidRPr="00D45906">
        <w:rPr>
          <w:szCs w:val="28"/>
        </w:rPr>
        <w:t>ений Саратовской городской Думы</w:t>
      </w:r>
      <w:r w:rsidR="00562163" w:rsidRPr="00D45906">
        <w:rPr>
          <w:szCs w:val="28"/>
        </w:rPr>
        <w:t>.</w:t>
      </w:r>
    </w:p>
    <w:p w:rsidR="004D3007" w:rsidRPr="00D45906" w:rsidRDefault="00A165C2" w:rsidP="001B6518">
      <w:pPr>
        <w:pStyle w:val="aa"/>
        <w:ind w:firstLine="709"/>
        <w:rPr>
          <w:szCs w:val="28"/>
        </w:rPr>
      </w:pPr>
      <w:r w:rsidRPr="00D45906">
        <w:rPr>
          <w:szCs w:val="28"/>
        </w:rPr>
        <w:t>6) Во исполнение поручения главы муниципального образования «Город Саратов» комитетом по финансам формировался резерв лимитов бюджетных обязательств. В результате проведенной работы сложившаяся экономия по пр</w:t>
      </w:r>
      <w:r w:rsidR="00CC0BFC" w:rsidRPr="00D45906">
        <w:rPr>
          <w:szCs w:val="28"/>
        </w:rPr>
        <w:t>оведенным конкурсным процедурам</w:t>
      </w:r>
      <w:r w:rsidRPr="00D45906">
        <w:rPr>
          <w:szCs w:val="28"/>
        </w:rPr>
        <w:t xml:space="preserve"> в сумме </w:t>
      </w:r>
      <w:r w:rsidR="009F5245" w:rsidRPr="00D45906">
        <w:rPr>
          <w:szCs w:val="28"/>
        </w:rPr>
        <w:t>174,8</w:t>
      </w:r>
      <w:r w:rsidRPr="00D45906">
        <w:rPr>
          <w:szCs w:val="28"/>
        </w:rPr>
        <w:t xml:space="preserve"> млн. руб. направлена в 2023 году на решение социально-значимых вопросов, в том числе на выплату заработной платы.</w:t>
      </w:r>
    </w:p>
    <w:p w:rsidR="004313EA" w:rsidRPr="00D45906" w:rsidRDefault="004313EA" w:rsidP="001B6518">
      <w:pPr>
        <w:pStyle w:val="aa"/>
        <w:ind w:firstLine="709"/>
        <w:rPr>
          <w:sz w:val="18"/>
          <w:szCs w:val="28"/>
        </w:rPr>
      </w:pPr>
    </w:p>
    <w:p w:rsidR="0000590F" w:rsidRPr="00D45906" w:rsidRDefault="0076616D" w:rsidP="0000590F">
      <w:pPr>
        <w:pStyle w:val="aa"/>
        <w:jc w:val="center"/>
        <w:rPr>
          <w:b/>
          <w:szCs w:val="28"/>
        </w:rPr>
      </w:pPr>
      <w:r w:rsidRPr="00D45906">
        <w:rPr>
          <w:b/>
          <w:szCs w:val="28"/>
        </w:rPr>
        <w:t>2.4</w:t>
      </w:r>
      <w:r w:rsidR="0000590F" w:rsidRPr="00D45906">
        <w:rPr>
          <w:b/>
          <w:szCs w:val="28"/>
        </w:rPr>
        <w:t>. Бюджетная отчетность</w:t>
      </w:r>
    </w:p>
    <w:p w:rsidR="0000246A" w:rsidRPr="00D45906" w:rsidRDefault="0000246A" w:rsidP="0000246A">
      <w:pPr>
        <w:pStyle w:val="af7"/>
        <w:ind w:left="0" w:firstLine="709"/>
        <w:jc w:val="both"/>
        <w:rPr>
          <w:szCs w:val="28"/>
        </w:rPr>
      </w:pPr>
      <w:r w:rsidRPr="00D45906">
        <w:rPr>
          <w:szCs w:val="28"/>
        </w:rPr>
        <w:t>Своевременно и в полном объёме предоставлялась информация об исполнении бюджета муниципального образования «Город Саратов» в министерство финансов Саратовской области, Саратовскую городскую Думу, контрольно-счетную палату муниципального образования «Город Саратов», администрацию муниципального образования «Город Саратов».</w:t>
      </w:r>
    </w:p>
    <w:p w:rsidR="0000246A" w:rsidRPr="00D45906" w:rsidRDefault="0000246A" w:rsidP="0000246A">
      <w:pPr>
        <w:ind w:firstLine="708"/>
        <w:jc w:val="both"/>
        <w:rPr>
          <w:szCs w:val="28"/>
        </w:rPr>
      </w:pPr>
      <w:r w:rsidRPr="00D45906">
        <w:rPr>
          <w:szCs w:val="28"/>
        </w:rPr>
        <w:t>1) В течение 2023 года комитетом по финансам была принята от 21 главного администратора бюджетных средств бюджетная отчетность об исполнении бюджета и сводная бухгалтерская отчетность муниципальных бюджетных и муниципальных автономных учреждений:</w:t>
      </w:r>
    </w:p>
    <w:p w:rsidR="0000246A" w:rsidRPr="00D45906" w:rsidRDefault="0000246A" w:rsidP="0000246A">
      <w:pPr>
        <w:ind w:left="708"/>
        <w:jc w:val="both"/>
        <w:rPr>
          <w:szCs w:val="28"/>
        </w:rPr>
      </w:pPr>
      <w:r w:rsidRPr="00D45906">
        <w:rPr>
          <w:szCs w:val="28"/>
        </w:rPr>
        <w:t>- годовая по состоянию на 01.01.2023;</w:t>
      </w:r>
    </w:p>
    <w:p w:rsidR="0000246A" w:rsidRPr="00D45906" w:rsidRDefault="0000246A" w:rsidP="0000246A">
      <w:pPr>
        <w:ind w:left="708"/>
        <w:jc w:val="both"/>
        <w:rPr>
          <w:szCs w:val="28"/>
        </w:rPr>
      </w:pPr>
      <w:r w:rsidRPr="00D45906">
        <w:rPr>
          <w:szCs w:val="28"/>
        </w:rPr>
        <w:t>- квартальная по состоянию на 01.04.2023, 01.07.2023, 01.10.2023.</w:t>
      </w:r>
    </w:p>
    <w:p w:rsidR="0000246A" w:rsidRPr="00D45906" w:rsidRDefault="0000246A" w:rsidP="0000246A">
      <w:pPr>
        <w:ind w:firstLine="700"/>
        <w:jc w:val="both"/>
        <w:rPr>
          <w:color w:val="000000"/>
        </w:rPr>
      </w:pPr>
      <w:r w:rsidRPr="00D45906">
        <w:rPr>
          <w:color w:val="000000"/>
          <w:szCs w:val="28"/>
          <w:shd w:val="clear" w:color="auto" w:fill="FFFFFF"/>
        </w:rPr>
        <w:t xml:space="preserve">В соответствии с пунктом 274 приказа Министерства финансов Российской Федерации от 28.12.2010 № 191н, в состав годовой и квартальной </w:t>
      </w:r>
      <w:r w:rsidRPr="00D45906">
        <w:rPr>
          <w:color w:val="000000"/>
          <w:szCs w:val="28"/>
          <w:shd w:val="clear" w:color="auto" w:fill="FFFFFF"/>
        </w:rPr>
        <w:lastRenderedPageBreak/>
        <w:t>консолидированной отчетности об исполнении бюджета муниципального образования «Горо</w:t>
      </w:r>
      <w:r w:rsidR="00534529" w:rsidRPr="00D45906">
        <w:rPr>
          <w:color w:val="000000"/>
          <w:szCs w:val="28"/>
          <w:shd w:val="clear" w:color="auto" w:fill="FFFFFF"/>
        </w:rPr>
        <w:t xml:space="preserve">д Саратов» включены показатели </w:t>
      </w:r>
      <w:r w:rsidRPr="00D45906">
        <w:rPr>
          <w:color w:val="000000"/>
          <w:szCs w:val="28"/>
          <w:shd w:val="clear" w:color="auto" w:fill="FFFFFF"/>
        </w:rPr>
        <w:t xml:space="preserve">администраторов доходов, не являющихся получателями средств бюджета муниципального образования «Город Саратов» </w:t>
      </w:r>
      <w:r w:rsidRPr="00D45906">
        <w:rPr>
          <w:color w:val="000000"/>
        </w:rPr>
        <w:t>(</w:t>
      </w:r>
      <w:r w:rsidRPr="00D45906">
        <w:rPr>
          <w:color w:val="000000"/>
          <w:szCs w:val="28"/>
          <w:shd w:val="clear" w:color="auto" w:fill="FFFFFF"/>
        </w:rPr>
        <w:t xml:space="preserve">24 администратора - в годовую отчетность, </w:t>
      </w:r>
      <w:r w:rsidRPr="00D45906">
        <w:rPr>
          <w:color w:val="000000"/>
          <w:szCs w:val="28"/>
          <w:shd w:val="clear" w:color="auto" w:fill="FFFFFF"/>
        </w:rPr>
        <w:br/>
        <w:t xml:space="preserve">20 - в квартальную отчетность). Перечень таких администраторов утвержден </w:t>
      </w:r>
      <w:r w:rsidRPr="00D45906">
        <w:rPr>
          <w:color w:val="000000"/>
        </w:rPr>
        <w:t>постановлением администрации муниципального образования «Город Саратов» от 8 декабря 2021 года № 3549 «Об утверждении перечня главных администраторов доходов бюджета муниципального образования «Город Саратов»</w:t>
      </w:r>
      <w:r w:rsidRPr="00D45906">
        <w:rPr>
          <w:color w:val="000000"/>
          <w:szCs w:val="28"/>
          <w:shd w:val="clear" w:color="auto" w:fill="FFFFFF"/>
        </w:rPr>
        <w:t xml:space="preserve">. </w:t>
      </w:r>
    </w:p>
    <w:p w:rsidR="0000246A" w:rsidRPr="00D45906" w:rsidRDefault="0000246A" w:rsidP="0000246A">
      <w:pPr>
        <w:ind w:firstLine="700"/>
        <w:jc w:val="both"/>
        <w:rPr>
          <w:color w:val="000000"/>
        </w:rPr>
      </w:pPr>
      <w:r w:rsidRPr="00D45906">
        <w:rPr>
          <w:color w:val="000000"/>
          <w:szCs w:val="28"/>
          <w:shd w:val="clear" w:color="auto" w:fill="FFFFFF"/>
        </w:rPr>
        <w:t xml:space="preserve">В соответствии с п. 11.2 приказа комитета по финансам </w:t>
      </w:r>
      <w:r w:rsidRPr="00D45906">
        <w:rPr>
          <w:color w:val="000000"/>
          <w:szCs w:val="28"/>
          <w:shd w:val="clear" w:color="auto" w:fill="FFFFFF"/>
        </w:rPr>
        <w:br/>
        <w:t>от 27.12.2017 № 189П «Об учетной политике комитета по финансам администрации муниципального образования «Город Саратов» за администраторов доходов бюджета, не являющихся получателями средств бюджета муниципального образования «Город Саратов» и не представивших отчетность, комитетом по финансам была сформирована бюджетная отчетность в полном объеме форм, содержащих показатели администрируемых доходов</w:t>
      </w:r>
      <w:r w:rsidR="00A162F6" w:rsidRPr="00D45906">
        <w:rPr>
          <w:color w:val="000000"/>
        </w:rPr>
        <w:t xml:space="preserve"> </w:t>
      </w:r>
      <w:r w:rsidRPr="00D45906">
        <w:rPr>
          <w:color w:val="000000"/>
        </w:rPr>
        <w:t>(11 администраторов - в годовую от</w:t>
      </w:r>
      <w:r w:rsidR="00A162F6" w:rsidRPr="00D45906">
        <w:rPr>
          <w:color w:val="000000"/>
        </w:rPr>
        <w:t xml:space="preserve">четность,      </w:t>
      </w:r>
      <w:r w:rsidRPr="00D45906">
        <w:rPr>
          <w:color w:val="000000"/>
        </w:rPr>
        <w:t xml:space="preserve"> 9 - в квартальную отчетность).</w:t>
      </w:r>
    </w:p>
    <w:p w:rsidR="00853EC8" w:rsidRPr="00D45906" w:rsidRDefault="0000246A" w:rsidP="0000246A">
      <w:pPr>
        <w:ind w:firstLine="700"/>
        <w:jc w:val="both"/>
        <w:rPr>
          <w:szCs w:val="28"/>
        </w:rPr>
      </w:pPr>
      <w:r w:rsidRPr="00D45906">
        <w:rPr>
          <w:color w:val="000000"/>
          <w:szCs w:val="28"/>
          <w:shd w:val="clear" w:color="auto" w:fill="FFFFFF"/>
        </w:rPr>
        <w:t> </w:t>
      </w:r>
      <w:r w:rsidRPr="00D45906">
        <w:rPr>
          <w:szCs w:val="28"/>
        </w:rPr>
        <w:t>Годовая, квартальная консолидированная отчетность об исполнении бюджета и сводная бухгалтерская отчетность муниципальных бюджетных и муниципальных автономных учреждений муниципального образования «Город Саратов» сформирована и сдана в министерство финансов Саратовской области в полном объеме, в установленные сроки и с соблюдением всех контрольных соотношений. Министерством финансов Саратовской области в адрес главы муниципального образования</w:t>
      </w:r>
      <w:r w:rsidR="00853EC8" w:rsidRPr="00D45906">
        <w:rPr>
          <w:szCs w:val="28"/>
        </w:rPr>
        <w:t xml:space="preserve"> «Город Саратов» направлено письмо от 06.04.2023 года № 07-01-34/1417, подтверждающее этот факт.</w:t>
      </w:r>
    </w:p>
    <w:p w:rsidR="0000246A" w:rsidRPr="00D45906" w:rsidRDefault="0000246A" w:rsidP="0000246A">
      <w:pPr>
        <w:ind w:firstLine="708"/>
        <w:jc w:val="both"/>
        <w:rPr>
          <w:szCs w:val="28"/>
        </w:rPr>
      </w:pPr>
      <w:r w:rsidRPr="00D45906">
        <w:rPr>
          <w:szCs w:val="28"/>
        </w:rPr>
        <w:t>В соответствии с решениями Саратовской городской Думы № 8-78 от 20.08.1997 года «О порядке, сроках, объеме и сроках предоставления администрацией муниципального образования «Город Саратов» финансовой информации городской Думе» и № 13-154 от 26.04.2012 года «О контрольно-счетной палате муниципального образования «Город Саратов» были представлены в Саратовскую городскую Думу и контрольно-счетную палату муниципального образования «Город Саратов» отчетность по состоянию на 01.01.2023, 01.04.2023, 01.07.2023, 01.10.2023, сводная бюджетная роспись и кассовый план на соответствующие периоды, анализы исполнения бюджета по доходам, расходам, источникам финансирования дефицита бюджета, прогнозы исполнения бюджета и другая аналитическая информация.</w:t>
      </w:r>
    </w:p>
    <w:p w:rsidR="0000246A" w:rsidRPr="00D45906" w:rsidRDefault="0000246A" w:rsidP="0000246A">
      <w:pPr>
        <w:autoSpaceDE w:val="0"/>
        <w:autoSpaceDN w:val="0"/>
        <w:adjustRightInd w:val="0"/>
        <w:jc w:val="both"/>
        <w:rPr>
          <w:szCs w:val="28"/>
        </w:rPr>
      </w:pPr>
      <w:r w:rsidRPr="00D45906">
        <w:rPr>
          <w:szCs w:val="28"/>
        </w:rPr>
        <w:tab/>
        <w:t>2) В целях установления единого порядка составления и представления ежемесячной, квартальной отчетности главными администраторами бюджетных средств комитетом по финансам были внесены изменения в приказ от 14 февраля 2022 года № 27П</w:t>
      </w:r>
      <w:r w:rsidRPr="00D45906">
        <w:rPr>
          <w:spacing w:val="-6"/>
          <w:szCs w:val="28"/>
        </w:rPr>
        <w:t xml:space="preserve"> «О порядке составления и сроках</w:t>
      </w:r>
      <w:r w:rsidRPr="00D45906">
        <w:rPr>
          <w:szCs w:val="28"/>
        </w:rPr>
        <w:t xml:space="preserve"> </w:t>
      </w:r>
      <w:r w:rsidRPr="00D45906">
        <w:rPr>
          <w:spacing w:val="-6"/>
          <w:szCs w:val="28"/>
        </w:rPr>
        <w:t>представления в комитет</w:t>
      </w:r>
      <w:r w:rsidRPr="00D45906">
        <w:rPr>
          <w:szCs w:val="28"/>
        </w:rPr>
        <w:t xml:space="preserve"> </w:t>
      </w:r>
      <w:r w:rsidRPr="00D45906">
        <w:rPr>
          <w:spacing w:val="-6"/>
          <w:szCs w:val="28"/>
        </w:rPr>
        <w:t>по финансам администрации муниципального образования «Город Саратов» месячной,</w:t>
      </w:r>
      <w:r w:rsidRPr="00D45906">
        <w:rPr>
          <w:szCs w:val="28"/>
        </w:rPr>
        <w:t xml:space="preserve"> </w:t>
      </w:r>
      <w:r w:rsidRPr="00D45906">
        <w:rPr>
          <w:spacing w:val="-6"/>
          <w:szCs w:val="28"/>
        </w:rPr>
        <w:t xml:space="preserve">квартальной бюджетной </w:t>
      </w:r>
      <w:r w:rsidRPr="00D45906">
        <w:rPr>
          <w:spacing w:val="-6"/>
          <w:szCs w:val="28"/>
        </w:rPr>
        <w:br/>
        <w:t xml:space="preserve">отчетности и </w:t>
      </w:r>
      <w:r w:rsidRPr="00D45906">
        <w:rPr>
          <w:szCs w:val="28"/>
        </w:rPr>
        <w:t xml:space="preserve">сводной бухгалтерской отчетности» (от 27.03.2023 № 37П, от </w:t>
      </w:r>
      <w:r w:rsidRPr="00D45906">
        <w:rPr>
          <w:szCs w:val="28"/>
        </w:rPr>
        <w:lastRenderedPageBreak/>
        <w:t>14.04.2023 № 46П, от 16.06.2023 № 76П) с дальнейшим размещением информации о составе и сроках предоставления отчетности в государственной интегрированной информационной системе управления общественными финансами «Электронный бюджет».</w:t>
      </w:r>
    </w:p>
    <w:p w:rsidR="0000246A" w:rsidRPr="00D45906" w:rsidRDefault="0000246A" w:rsidP="0000246A">
      <w:pPr>
        <w:pStyle w:val="af7"/>
        <w:ind w:left="0" w:firstLine="709"/>
        <w:jc w:val="both"/>
        <w:rPr>
          <w:szCs w:val="28"/>
        </w:rPr>
      </w:pPr>
      <w:r w:rsidRPr="00D45906">
        <w:rPr>
          <w:szCs w:val="28"/>
        </w:rPr>
        <w:t xml:space="preserve">3) В течение 2023 года от главных администраторов бюджетных средств ежемесячно принималась бюджетная отчетность об исполнении бюджета и дополнительные формы сводной бухгалтерской отчетности муниципальных бюджетных и муниципальных автономных учреждений. </w:t>
      </w:r>
    </w:p>
    <w:p w:rsidR="0000246A" w:rsidRPr="00D45906" w:rsidRDefault="0000246A" w:rsidP="0000246A">
      <w:pPr>
        <w:pStyle w:val="af7"/>
        <w:ind w:left="0" w:firstLine="709"/>
        <w:jc w:val="both"/>
        <w:rPr>
          <w:szCs w:val="28"/>
        </w:rPr>
      </w:pPr>
      <w:r w:rsidRPr="00D45906">
        <w:rPr>
          <w:szCs w:val="28"/>
        </w:rPr>
        <w:t xml:space="preserve">4) В условиях постоянно изменяющегося законодательства в сфере бюджетного учета и отчетности проводилась методическая работа с главными администраторами бюджетных средств по вопросам бюджетного и бухгалтерского учета, подготовки и составления бюджетной, бухгалтерской отчетности. </w:t>
      </w:r>
    </w:p>
    <w:p w:rsidR="0000246A" w:rsidRPr="00D45906" w:rsidRDefault="0000246A" w:rsidP="0000246A">
      <w:pPr>
        <w:pStyle w:val="af7"/>
        <w:ind w:left="0" w:firstLine="709"/>
        <w:jc w:val="both"/>
        <w:rPr>
          <w:szCs w:val="28"/>
        </w:rPr>
      </w:pPr>
      <w:r w:rsidRPr="00D45906">
        <w:rPr>
          <w:szCs w:val="28"/>
        </w:rPr>
        <w:t xml:space="preserve">Комитетом по финансам было разработано и доведено до главных распорядителей бюджетных средств и муниципальных учреждений 2 информационных письма с методическими указаниями </w:t>
      </w:r>
      <w:r w:rsidRPr="00D45906">
        <w:rPr>
          <w:color w:val="171717"/>
          <w:szCs w:val="28"/>
          <w:shd w:val="clear" w:color="auto" w:fill="FFFFFF"/>
        </w:rPr>
        <w:t>по ведению учета и составлению бухгалтерской финансовой отчетности государственного сектора с учетом изменений, вступивших в силу с 1 января 2023 года</w:t>
      </w:r>
      <w:r w:rsidRPr="00D45906">
        <w:rPr>
          <w:szCs w:val="28"/>
        </w:rPr>
        <w:t xml:space="preserve">, в том числе в связи с введением механизма единого налогового платежа. </w:t>
      </w:r>
    </w:p>
    <w:p w:rsidR="0000246A" w:rsidRPr="00D45906" w:rsidRDefault="0000246A" w:rsidP="0000246A">
      <w:pPr>
        <w:pStyle w:val="af7"/>
        <w:shd w:val="clear" w:color="auto" w:fill="FFFFFF"/>
        <w:ind w:left="0" w:firstLine="851"/>
        <w:jc w:val="both"/>
        <w:rPr>
          <w:szCs w:val="28"/>
          <w:shd w:val="clear" w:color="auto" w:fill="FFFFFF"/>
        </w:rPr>
      </w:pPr>
      <w:r w:rsidRPr="00D45906">
        <w:rPr>
          <w:szCs w:val="28"/>
          <w:shd w:val="clear" w:color="auto" w:fill="FFFFFF"/>
        </w:rPr>
        <w:t>В целях проведения аналитического учета расчетов по доходам (расходам), выявления просроченной задолженности и факторов, влияющих на ее образование, а также раскрытия достоверной информации в отчетности муниципального образования «Город Саратов», комитетом по финансам были внесены изменения в состав информации к бюджетной отчетности главных распорядителей бюджетных средств. Для проведения инвентаризации показателей дебиторской и кредиторской задолженностей предусмотрена дополнительная форма. Информация о проделанной работе была отражена в отчетности об исполнении бюджета муниципального образования «Город Саратов» по состоянию на 01.07.2023г.</w:t>
      </w:r>
    </w:p>
    <w:p w:rsidR="0000246A" w:rsidRPr="00D45906" w:rsidRDefault="0000246A" w:rsidP="0000246A">
      <w:pPr>
        <w:pStyle w:val="af7"/>
        <w:shd w:val="clear" w:color="auto" w:fill="FFFFFF"/>
        <w:ind w:left="0" w:firstLine="851"/>
        <w:jc w:val="both"/>
        <w:rPr>
          <w:szCs w:val="28"/>
        </w:rPr>
      </w:pPr>
      <w:r w:rsidRPr="00D45906">
        <w:rPr>
          <w:szCs w:val="28"/>
        </w:rPr>
        <w:t xml:space="preserve">5) В целях обеспечения муниципальными бюджетными и муниципальными автономными учреждениями достоверности проводимых операций на своих лицевых счетах, в течение года проводилась работа по сверке кассовых операций с подтверждением в ежемесячной отчетности главных распорядителей бюджетных средств. </w:t>
      </w:r>
    </w:p>
    <w:p w:rsidR="0000246A" w:rsidRPr="00D45906" w:rsidRDefault="0000246A" w:rsidP="0000246A">
      <w:pPr>
        <w:pStyle w:val="af7"/>
        <w:shd w:val="clear" w:color="auto" w:fill="FFFFFF"/>
        <w:ind w:left="0" w:firstLine="851"/>
        <w:jc w:val="both"/>
        <w:rPr>
          <w:szCs w:val="28"/>
        </w:rPr>
      </w:pPr>
      <w:r w:rsidRPr="00D45906">
        <w:rPr>
          <w:szCs w:val="28"/>
        </w:rPr>
        <w:t>Данная работа позволила отслеживать денежные потоки, расходы и остатки средств учреждений в целях эффективного использования бюджетных средств, направленных на их финансовое обеспечение, а также прогнозировать и финансировать кассовые разрывы.</w:t>
      </w:r>
    </w:p>
    <w:p w:rsidR="00125BE7" w:rsidRPr="00D45906" w:rsidRDefault="0000246A" w:rsidP="00C86DAE">
      <w:pPr>
        <w:pStyle w:val="af7"/>
        <w:ind w:left="0" w:firstLine="851"/>
        <w:jc w:val="both"/>
        <w:rPr>
          <w:szCs w:val="28"/>
        </w:rPr>
      </w:pPr>
      <w:r w:rsidRPr="00D45906">
        <w:rPr>
          <w:szCs w:val="28"/>
        </w:rPr>
        <w:t>6) Комитетом по финансам как уполномоченным финансовым органом ежедневно осуществлялась работа по отражению в бюджетном учете операций по исполнению бюджета муниципального образования «Город Саратов» по доходам, расходам и источникам финансирования дефицита бюджета муниципального образования «Город Саратов».</w:t>
      </w:r>
    </w:p>
    <w:p w:rsidR="00006A22" w:rsidRPr="00D45906" w:rsidRDefault="00006A22" w:rsidP="0000590F">
      <w:pPr>
        <w:jc w:val="center"/>
        <w:rPr>
          <w:b/>
          <w:color w:val="000000"/>
          <w:szCs w:val="28"/>
        </w:rPr>
      </w:pPr>
    </w:p>
    <w:p w:rsidR="00006A22" w:rsidRPr="00D45906" w:rsidRDefault="00006A22" w:rsidP="0000590F">
      <w:pPr>
        <w:jc w:val="center"/>
        <w:rPr>
          <w:b/>
          <w:color w:val="000000"/>
          <w:szCs w:val="28"/>
        </w:rPr>
      </w:pPr>
    </w:p>
    <w:p w:rsidR="0000590F" w:rsidRPr="00D45906" w:rsidRDefault="0076616D" w:rsidP="0000590F">
      <w:pPr>
        <w:jc w:val="center"/>
        <w:rPr>
          <w:color w:val="000000"/>
          <w:szCs w:val="28"/>
        </w:rPr>
      </w:pPr>
      <w:r w:rsidRPr="00D45906">
        <w:rPr>
          <w:b/>
          <w:color w:val="000000"/>
          <w:szCs w:val="28"/>
        </w:rPr>
        <w:lastRenderedPageBreak/>
        <w:t>2.5</w:t>
      </w:r>
      <w:r w:rsidR="004B74E4" w:rsidRPr="00D45906">
        <w:rPr>
          <w:b/>
          <w:color w:val="000000"/>
          <w:szCs w:val="28"/>
        </w:rPr>
        <w:t xml:space="preserve">. </w:t>
      </w:r>
      <w:r w:rsidR="00CD7228" w:rsidRPr="00D45906">
        <w:rPr>
          <w:b/>
          <w:color w:val="000000"/>
          <w:szCs w:val="28"/>
        </w:rPr>
        <w:t>Организация исполнения бюджета</w:t>
      </w:r>
    </w:p>
    <w:p w:rsidR="00AC4FA5" w:rsidRPr="00D45906" w:rsidRDefault="00AC4FA5" w:rsidP="00AC4FA5">
      <w:pPr>
        <w:ind w:firstLine="708"/>
        <w:jc w:val="both"/>
        <w:rPr>
          <w:szCs w:val="28"/>
        </w:rPr>
      </w:pPr>
      <w:r w:rsidRPr="00D45906">
        <w:rPr>
          <w:szCs w:val="28"/>
        </w:rPr>
        <w:t>Исполнение бюджета по расходам организовано на основе сводной бюджетной росписи и кассового плана, на основе единства кассы и подведомственности расходов и осуществлялось в соответствии с Бюджетным кодексом Российской Федерации.</w:t>
      </w:r>
    </w:p>
    <w:p w:rsidR="00F50187" w:rsidRPr="00D45906" w:rsidRDefault="00EB51DE" w:rsidP="00EB51DE">
      <w:pPr>
        <w:ind w:firstLine="708"/>
        <w:jc w:val="both"/>
        <w:rPr>
          <w:bCs/>
          <w:szCs w:val="28"/>
        </w:rPr>
      </w:pPr>
      <w:r w:rsidRPr="00D45906">
        <w:rPr>
          <w:bCs/>
          <w:szCs w:val="28"/>
        </w:rPr>
        <w:t>1) Комитетом по финансам осуществля</w:t>
      </w:r>
      <w:r w:rsidR="00F50187" w:rsidRPr="00D45906">
        <w:rPr>
          <w:bCs/>
          <w:szCs w:val="28"/>
        </w:rPr>
        <w:t>лось</w:t>
      </w:r>
      <w:r w:rsidRPr="00D45906">
        <w:rPr>
          <w:bCs/>
          <w:szCs w:val="28"/>
        </w:rPr>
        <w:t xml:space="preserve"> внесение изменений в сводную бюджетную роспись, лимиты бюджетных обязательств и кассовый план</w:t>
      </w:r>
      <w:r w:rsidR="00F50187" w:rsidRPr="00D45906">
        <w:rPr>
          <w:bCs/>
          <w:szCs w:val="28"/>
        </w:rPr>
        <w:t xml:space="preserve"> по следующим основаниям:</w:t>
      </w:r>
    </w:p>
    <w:p w:rsidR="00F50187" w:rsidRPr="00D45906" w:rsidRDefault="00F50187" w:rsidP="00EB51DE">
      <w:pPr>
        <w:ind w:firstLine="708"/>
        <w:jc w:val="both"/>
        <w:rPr>
          <w:szCs w:val="28"/>
        </w:rPr>
      </w:pPr>
      <w:r w:rsidRPr="00D45906">
        <w:rPr>
          <w:bCs/>
          <w:szCs w:val="28"/>
        </w:rPr>
        <w:t>- </w:t>
      </w:r>
      <w:r w:rsidR="00EB51DE" w:rsidRPr="00D45906">
        <w:rPr>
          <w:bCs/>
          <w:szCs w:val="28"/>
        </w:rPr>
        <w:t xml:space="preserve">принятие решений Саратовской городской Думы </w:t>
      </w:r>
      <w:r w:rsidR="00EB51DE" w:rsidRPr="00D45906">
        <w:rPr>
          <w:szCs w:val="28"/>
        </w:rPr>
        <w:t>«О внесении изменений в решение Саратовской городской Думы от 1</w:t>
      </w:r>
      <w:r w:rsidR="00A1237B" w:rsidRPr="00D45906">
        <w:rPr>
          <w:szCs w:val="28"/>
        </w:rPr>
        <w:t>6</w:t>
      </w:r>
      <w:r w:rsidR="00EB51DE" w:rsidRPr="00D45906">
        <w:rPr>
          <w:szCs w:val="28"/>
        </w:rPr>
        <w:t xml:space="preserve"> декабря 202</w:t>
      </w:r>
      <w:r w:rsidR="006A7B6B" w:rsidRPr="00D45906">
        <w:rPr>
          <w:szCs w:val="28"/>
        </w:rPr>
        <w:t>2</w:t>
      </w:r>
      <w:r w:rsidR="00EB51DE" w:rsidRPr="00D45906">
        <w:rPr>
          <w:szCs w:val="28"/>
        </w:rPr>
        <w:t xml:space="preserve"> года № </w:t>
      </w:r>
      <w:r w:rsidR="006A7B6B" w:rsidRPr="00D45906">
        <w:rPr>
          <w:szCs w:val="28"/>
        </w:rPr>
        <w:t>2</w:t>
      </w:r>
      <w:r w:rsidR="00EB51DE" w:rsidRPr="00D45906">
        <w:rPr>
          <w:szCs w:val="28"/>
        </w:rPr>
        <w:t>8-</w:t>
      </w:r>
      <w:r w:rsidR="006A7B6B" w:rsidRPr="00D45906">
        <w:rPr>
          <w:szCs w:val="28"/>
        </w:rPr>
        <w:t>29</w:t>
      </w:r>
      <w:r w:rsidR="00A1237B" w:rsidRPr="00D45906">
        <w:rPr>
          <w:szCs w:val="28"/>
        </w:rPr>
        <w:t>0</w:t>
      </w:r>
      <w:r w:rsidR="00EB51DE" w:rsidRPr="00D45906">
        <w:rPr>
          <w:szCs w:val="28"/>
        </w:rPr>
        <w:t xml:space="preserve"> «О бюджете муниципального образования «Город Саратов» на </w:t>
      </w:r>
      <w:r w:rsidR="004D3007" w:rsidRPr="00D45906">
        <w:rPr>
          <w:szCs w:val="28"/>
        </w:rPr>
        <w:t xml:space="preserve">               </w:t>
      </w:r>
      <w:r w:rsidR="00EB51DE" w:rsidRPr="00D45906">
        <w:rPr>
          <w:szCs w:val="28"/>
        </w:rPr>
        <w:t>202</w:t>
      </w:r>
      <w:r w:rsidR="006A7B6B" w:rsidRPr="00D45906">
        <w:rPr>
          <w:szCs w:val="28"/>
        </w:rPr>
        <w:t>3</w:t>
      </w:r>
      <w:r w:rsidR="00EB51DE" w:rsidRPr="00D45906">
        <w:rPr>
          <w:szCs w:val="28"/>
        </w:rPr>
        <w:t xml:space="preserve"> год и на плановый период 202</w:t>
      </w:r>
      <w:r w:rsidR="006A7B6B" w:rsidRPr="00D45906">
        <w:rPr>
          <w:szCs w:val="28"/>
        </w:rPr>
        <w:t>4</w:t>
      </w:r>
      <w:r w:rsidR="00EB51DE" w:rsidRPr="00D45906">
        <w:rPr>
          <w:szCs w:val="28"/>
        </w:rPr>
        <w:t xml:space="preserve"> и 202</w:t>
      </w:r>
      <w:r w:rsidR="006A7B6B" w:rsidRPr="00D45906">
        <w:rPr>
          <w:szCs w:val="28"/>
        </w:rPr>
        <w:t>5</w:t>
      </w:r>
      <w:r w:rsidRPr="00D45906">
        <w:rPr>
          <w:szCs w:val="28"/>
        </w:rPr>
        <w:t xml:space="preserve"> годов»;</w:t>
      </w:r>
      <w:r w:rsidR="00EB51DE" w:rsidRPr="00D45906">
        <w:rPr>
          <w:szCs w:val="28"/>
        </w:rPr>
        <w:t xml:space="preserve"> </w:t>
      </w:r>
    </w:p>
    <w:p w:rsidR="00F50187" w:rsidRPr="00D45906" w:rsidRDefault="00F50187" w:rsidP="00EB51DE">
      <w:pPr>
        <w:ind w:firstLine="708"/>
        <w:jc w:val="both"/>
        <w:rPr>
          <w:szCs w:val="28"/>
        </w:rPr>
      </w:pPr>
      <w:r w:rsidRPr="00D45906">
        <w:rPr>
          <w:szCs w:val="28"/>
        </w:rPr>
        <w:t>- </w:t>
      </w:r>
      <w:r w:rsidR="00EB51DE" w:rsidRPr="00D45906">
        <w:rPr>
          <w:szCs w:val="28"/>
        </w:rPr>
        <w:t>поступление уведомлений о пред</w:t>
      </w:r>
      <w:r w:rsidRPr="00D45906">
        <w:rPr>
          <w:szCs w:val="28"/>
        </w:rPr>
        <w:t>о</w:t>
      </w:r>
      <w:r w:rsidR="00EB51DE" w:rsidRPr="00D45906">
        <w:rPr>
          <w:szCs w:val="28"/>
        </w:rPr>
        <w:t>ставлении межбюджетных трансфертов от областных министерств</w:t>
      </w:r>
      <w:r w:rsidRPr="00D45906">
        <w:rPr>
          <w:szCs w:val="28"/>
        </w:rPr>
        <w:t>;</w:t>
      </w:r>
    </w:p>
    <w:p w:rsidR="00EB51DE" w:rsidRPr="00D45906" w:rsidRDefault="00F50187" w:rsidP="00EB51DE">
      <w:pPr>
        <w:ind w:firstLine="708"/>
        <w:jc w:val="both"/>
        <w:rPr>
          <w:szCs w:val="28"/>
        </w:rPr>
      </w:pPr>
      <w:r w:rsidRPr="00D45906">
        <w:rPr>
          <w:szCs w:val="28"/>
        </w:rPr>
        <w:t>- поступление</w:t>
      </w:r>
      <w:r w:rsidR="00EB51DE" w:rsidRPr="00D45906">
        <w:rPr>
          <w:szCs w:val="28"/>
        </w:rPr>
        <w:t xml:space="preserve"> письменных ходатайств главных распорядителей бюджетных средств.</w:t>
      </w:r>
    </w:p>
    <w:p w:rsidR="00843A5C" w:rsidRPr="00D45906" w:rsidRDefault="00843A5C" w:rsidP="00843A5C">
      <w:pPr>
        <w:ind w:firstLine="708"/>
        <w:jc w:val="both"/>
        <w:rPr>
          <w:szCs w:val="28"/>
        </w:rPr>
      </w:pPr>
      <w:r w:rsidRPr="00D45906">
        <w:rPr>
          <w:szCs w:val="28"/>
        </w:rPr>
        <w:t>Систематически проводится методическая работа</w:t>
      </w:r>
      <w:r w:rsidR="00875524" w:rsidRPr="00D45906">
        <w:rPr>
          <w:szCs w:val="28"/>
        </w:rPr>
        <w:t xml:space="preserve"> </w:t>
      </w:r>
      <w:r w:rsidR="002A4329" w:rsidRPr="00D45906">
        <w:rPr>
          <w:szCs w:val="28"/>
        </w:rPr>
        <w:t>в части разъяснения  главным распорядителям</w:t>
      </w:r>
      <w:r w:rsidRPr="00D45906">
        <w:rPr>
          <w:szCs w:val="28"/>
        </w:rPr>
        <w:t xml:space="preserve"> бюджетных средств</w:t>
      </w:r>
      <w:r w:rsidR="002A4329" w:rsidRPr="00D45906">
        <w:rPr>
          <w:szCs w:val="28"/>
        </w:rPr>
        <w:t xml:space="preserve"> порядка</w:t>
      </w:r>
      <w:r w:rsidRPr="00D45906">
        <w:rPr>
          <w:szCs w:val="28"/>
        </w:rPr>
        <w:t xml:space="preserve"> </w:t>
      </w:r>
      <w:r w:rsidR="002A4329" w:rsidRPr="00D45906">
        <w:rPr>
          <w:szCs w:val="28"/>
        </w:rPr>
        <w:t>внесения</w:t>
      </w:r>
      <w:r w:rsidRPr="00D45906">
        <w:rPr>
          <w:szCs w:val="28"/>
        </w:rPr>
        <w:t xml:space="preserve"> изменений </w:t>
      </w:r>
      <w:r w:rsidRPr="00D45906">
        <w:rPr>
          <w:bCs/>
          <w:szCs w:val="28"/>
        </w:rPr>
        <w:t>в сводную бюджетную роспись, лимиты бюджетн</w:t>
      </w:r>
      <w:r w:rsidR="00525388" w:rsidRPr="00D45906">
        <w:rPr>
          <w:bCs/>
          <w:szCs w:val="28"/>
        </w:rPr>
        <w:t>ых обязательств и кассовый план.</w:t>
      </w:r>
    </w:p>
    <w:p w:rsidR="00EB51DE" w:rsidRPr="00D45906" w:rsidRDefault="00EB51DE" w:rsidP="00EB51DE">
      <w:pPr>
        <w:ind w:firstLine="708"/>
        <w:jc w:val="both"/>
        <w:rPr>
          <w:bCs/>
          <w:szCs w:val="28"/>
        </w:rPr>
      </w:pPr>
      <w:r w:rsidRPr="00D45906">
        <w:rPr>
          <w:szCs w:val="28"/>
        </w:rPr>
        <w:t>Кроме того, ведется работа по отражению в автоматизированной системе комитета плановых показателей поступления целевых субсидий автономных и бюджетных учреждений</w:t>
      </w:r>
      <w:r w:rsidR="008D6AA3" w:rsidRPr="00D45906">
        <w:rPr>
          <w:szCs w:val="28"/>
        </w:rPr>
        <w:t>,</w:t>
      </w:r>
      <w:r w:rsidRPr="00D45906">
        <w:rPr>
          <w:szCs w:val="28"/>
        </w:rPr>
        <w:t xml:space="preserve"> а также по внесению изменений в них.</w:t>
      </w:r>
    </w:p>
    <w:p w:rsidR="00CF50CF" w:rsidRPr="00D45906" w:rsidRDefault="00EB51DE" w:rsidP="00D04D0C">
      <w:pPr>
        <w:ind w:firstLine="709"/>
        <w:jc w:val="both"/>
        <w:rPr>
          <w:szCs w:val="28"/>
        </w:rPr>
      </w:pPr>
      <w:r w:rsidRPr="00D45906">
        <w:rPr>
          <w:szCs w:val="28"/>
        </w:rPr>
        <w:t>2</w:t>
      </w:r>
      <w:r w:rsidR="00CF50CF" w:rsidRPr="00D45906">
        <w:rPr>
          <w:szCs w:val="28"/>
        </w:rPr>
        <w:t>) С целью планирования выплат</w:t>
      </w:r>
      <w:r w:rsidR="00501221" w:rsidRPr="00D45906">
        <w:rPr>
          <w:szCs w:val="28"/>
        </w:rPr>
        <w:t xml:space="preserve"> за счет средств бюджета муниципального образования «Город Саратов» комитетом по финансам ежемесячно утверждаются предельные объемы оплаты денежных обязательств - предельные объемы финансирования</w:t>
      </w:r>
      <w:r w:rsidR="0082445C" w:rsidRPr="00D45906">
        <w:rPr>
          <w:szCs w:val="28"/>
        </w:rPr>
        <w:t>, о</w:t>
      </w:r>
      <w:r w:rsidR="00501221" w:rsidRPr="00D45906">
        <w:rPr>
          <w:szCs w:val="28"/>
        </w:rPr>
        <w:t>существляется расчет</w:t>
      </w:r>
      <w:r w:rsidR="0051106D" w:rsidRPr="00D45906">
        <w:rPr>
          <w:szCs w:val="28"/>
        </w:rPr>
        <w:t xml:space="preserve"> временн</w:t>
      </w:r>
      <w:r w:rsidR="008B7304" w:rsidRPr="00D45906">
        <w:rPr>
          <w:szCs w:val="28"/>
        </w:rPr>
        <w:t>ого</w:t>
      </w:r>
      <w:r w:rsidR="0051106D" w:rsidRPr="00D45906">
        <w:rPr>
          <w:szCs w:val="28"/>
        </w:rPr>
        <w:t xml:space="preserve"> кассов</w:t>
      </w:r>
      <w:r w:rsidR="008B7304" w:rsidRPr="00D45906">
        <w:rPr>
          <w:szCs w:val="28"/>
        </w:rPr>
        <w:t>ого</w:t>
      </w:r>
      <w:r w:rsidR="0051106D" w:rsidRPr="00D45906">
        <w:rPr>
          <w:szCs w:val="28"/>
        </w:rPr>
        <w:t xml:space="preserve"> разрыв</w:t>
      </w:r>
      <w:r w:rsidR="008B7304" w:rsidRPr="00D45906">
        <w:rPr>
          <w:szCs w:val="28"/>
        </w:rPr>
        <w:t>а</w:t>
      </w:r>
      <w:r w:rsidR="0051106D" w:rsidRPr="00D45906">
        <w:rPr>
          <w:szCs w:val="28"/>
        </w:rPr>
        <w:t>.</w:t>
      </w:r>
    </w:p>
    <w:p w:rsidR="00F770E0" w:rsidRPr="00D45906" w:rsidRDefault="00875524" w:rsidP="00195AF7">
      <w:pPr>
        <w:pStyle w:val="af7"/>
        <w:ind w:left="0" w:firstLine="709"/>
        <w:jc w:val="both"/>
        <w:rPr>
          <w:szCs w:val="28"/>
        </w:rPr>
      </w:pPr>
      <w:r w:rsidRPr="00D45906">
        <w:rPr>
          <w:szCs w:val="28"/>
        </w:rPr>
        <w:t>При прогнозировании временного кассового разрыва проводятся мероприя</w:t>
      </w:r>
      <w:r w:rsidR="00001A22" w:rsidRPr="00D45906">
        <w:rPr>
          <w:szCs w:val="28"/>
        </w:rPr>
        <w:t>тия по определению источников его</w:t>
      </w:r>
      <w:r w:rsidRPr="00D45906">
        <w:rPr>
          <w:szCs w:val="28"/>
        </w:rPr>
        <w:t xml:space="preserve"> покрытия. Так, к</w:t>
      </w:r>
      <w:r w:rsidR="00553C52" w:rsidRPr="00D45906">
        <w:rPr>
          <w:szCs w:val="28"/>
        </w:rPr>
        <w:t>омитетом по финансам</w:t>
      </w:r>
      <w:r w:rsidRPr="00D45906">
        <w:rPr>
          <w:szCs w:val="28"/>
        </w:rPr>
        <w:t xml:space="preserve"> для финансирования</w:t>
      </w:r>
      <w:r w:rsidR="00553C52" w:rsidRPr="00D45906">
        <w:rPr>
          <w:szCs w:val="28"/>
        </w:rPr>
        <w:t xml:space="preserve"> разрывов  </w:t>
      </w:r>
      <w:r w:rsidRPr="00D45906">
        <w:rPr>
          <w:szCs w:val="28"/>
        </w:rPr>
        <w:t>привлекаются</w:t>
      </w:r>
      <w:r w:rsidR="00553C52" w:rsidRPr="00D45906">
        <w:rPr>
          <w:szCs w:val="28"/>
        </w:rPr>
        <w:t xml:space="preserve"> бюджетны</w:t>
      </w:r>
      <w:r w:rsidRPr="00D45906">
        <w:rPr>
          <w:szCs w:val="28"/>
        </w:rPr>
        <w:t>е</w:t>
      </w:r>
      <w:r w:rsidR="00F770E0" w:rsidRPr="00D45906">
        <w:rPr>
          <w:szCs w:val="28"/>
        </w:rPr>
        <w:t xml:space="preserve"> кредит</w:t>
      </w:r>
      <w:r w:rsidRPr="00D45906">
        <w:rPr>
          <w:szCs w:val="28"/>
        </w:rPr>
        <w:t>ы</w:t>
      </w:r>
      <w:r w:rsidR="00553C52" w:rsidRPr="00D45906">
        <w:rPr>
          <w:szCs w:val="28"/>
        </w:rPr>
        <w:t xml:space="preserve"> </w:t>
      </w:r>
      <w:r w:rsidRPr="00D45906">
        <w:rPr>
          <w:szCs w:val="28"/>
        </w:rPr>
        <w:t>от Управления Федерального казначейства по Саратовской области,</w:t>
      </w:r>
      <w:r w:rsidR="00553C52" w:rsidRPr="00D45906">
        <w:rPr>
          <w:szCs w:val="28"/>
        </w:rPr>
        <w:t xml:space="preserve"> остатк</w:t>
      </w:r>
      <w:r w:rsidRPr="00D45906">
        <w:rPr>
          <w:szCs w:val="28"/>
        </w:rPr>
        <w:t>и</w:t>
      </w:r>
      <w:r w:rsidR="00F770E0" w:rsidRPr="00D45906">
        <w:rPr>
          <w:szCs w:val="28"/>
        </w:rPr>
        <w:t xml:space="preserve"> средств бюджетных и автономных учреждений</w:t>
      </w:r>
      <w:r w:rsidRPr="00D45906">
        <w:rPr>
          <w:szCs w:val="28"/>
        </w:rPr>
        <w:t>, а также коммерческие кредиты в форме возобновляемой кредитной линии</w:t>
      </w:r>
      <w:r w:rsidR="00553C52" w:rsidRPr="00D45906">
        <w:rPr>
          <w:szCs w:val="28"/>
        </w:rPr>
        <w:t>.</w:t>
      </w:r>
    </w:p>
    <w:p w:rsidR="00553C52" w:rsidRPr="00D45906" w:rsidRDefault="00875524" w:rsidP="00195AF7">
      <w:pPr>
        <w:pStyle w:val="af7"/>
        <w:ind w:left="0" w:firstLine="709"/>
        <w:jc w:val="both"/>
        <w:rPr>
          <w:szCs w:val="28"/>
        </w:rPr>
      </w:pPr>
      <w:r w:rsidRPr="00D45906">
        <w:rPr>
          <w:szCs w:val="28"/>
        </w:rPr>
        <w:t>Кроме того, п</w:t>
      </w:r>
      <w:r w:rsidR="00553C52" w:rsidRPr="00D45906">
        <w:rPr>
          <w:szCs w:val="28"/>
        </w:rPr>
        <w:t xml:space="preserve">ри </w:t>
      </w:r>
      <w:r w:rsidRPr="00D45906">
        <w:rPr>
          <w:szCs w:val="28"/>
        </w:rPr>
        <w:t xml:space="preserve">необходимости проводится работа по сокращению объемов финансирования, при </w:t>
      </w:r>
      <w:r w:rsidR="00553C52" w:rsidRPr="00D45906">
        <w:rPr>
          <w:szCs w:val="28"/>
        </w:rPr>
        <w:t xml:space="preserve">наличии потребности </w:t>
      </w:r>
      <w:r w:rsidRPr="00D45906">
        <w:rPr>
          <w:szCs w:val="28"/>
        </w:rPr>
        <w:t>-</w:t>
      </w:r>
      <w:r w:rsidR="00553C52" w:rsidRPr="00D45906">
        <w:rPr>
          <w:szCs w:val="28"/>
        </w:rPr>
        <w:t xml:space="preserve"> по </w:t>
      </w:r>
      <w:r w:rsidRPr="00D45906">
        <w:rPr>
          <w:szCs w:val="28"/>
        </w:rPr>
        <w:t xml:space="preserve">их </w:t>
      </w:r>
      <w:r w:rsidR="00553C52" w:rsidRPr="00D45906">
        <w:rPr>
          <w:szCs w:val="28"/>
        </w:rPr>
        <w:t>перераспределению.</w:t>
      </w:r>
    </w:p>
    <w:p w:rsidR="00EB51DE" w:rsidRPr="00D45906" w:rsidRDefault="00EB51DE" w:rsidP="00195AF7">
      <w:pPr>
        <w:pStyle w:val="af7"/>
        <w:ind w:left="0" w:firstLine="709"/>
        <w:jc w:val="both"/>
        <w:rPr>
          <w:szCs w:val="28"/>
        </w:rPr>
      </w:pPr>
      <w:r w:rsidRPr="00D45906">
        <w:rPr>
          <w:szCs w:val="28"/>
        </w:rPr>
        <w:t>Работа по утверждению и перераспределению объемов финансирования проводится также в части безвозмездных поступлений из областного бюджета.</w:t>
      </w:r>
    </w:p>
    <w:p w:rsidR="00007B6B" w:rsidRPr="00D45906" w:rsidRDefault="00195AF7" w:rsidP="00CC2BFB">
      <w:pPr>
        <w:pStyle w:val="af7"/>
        <w:ind w:left="0" w:firstLine="709"/>
        <w:jc w:val="both"/>
        <w:rPr>
          <w:rFonts w:eastAsia="Calibri"/>
          <w:szCs w:val="28"/>
        </w:rPr>
      </w:pPr>
      <w:r w:rsidRPr="00D45906">
        <w:rPr>
          <w:szCs w:val="28"/>
        </w:rPr>
        <w:t xml:space="preserve">3) </w:t>
      </w:r>
      <w:r w:rsidR="00CC2BFB" w:rsidRPr="00D45906">
        <w:rPr>
          <w:szCs w:val="28"/>
        </w:rPr>
        <w:t>По состоянию на 01.01.2024 в комитете по финансам</w:t>
      </w:r>
      <w:r w:rsidR="00007B6B" w:rsidRPr="00D45906">
        <w:rPr>
          <w:szCs w:val="28"/>
        </w:rPr>
        <w:t xml:space="preserve"> обслуживал</w:t>
      </w:r>
      <w:r w:rsidR="00B84054" w:rsidRPr="00D45906">
        <w:rPr>
          <w:szCs w:val="28"/>
        </w:rPr>
        <w:t>ся</w:t>
      </w:r>
      <w:r w:rsidR="00007B6B" w:rsidRPr="00D45906">
        <w:rPr>
          <w:szCs w:val="28"/>
        </w:rPr>
        <w:t xml:space="preserve"> </w:t>
      </w:r>
      <w:r w:rsidR="00CC2BFB" w:rsidRPr="00D45906">
        <w:rPr>
          <w:szCs w:val="28"/>
        </w:rPr>
        <w:t xml:space="preserve">   </w:t>
      </w:r>
      <w:r w:rsidR="00007B6B" w:rsidRPr="00D45906">
        <w:rPr>
          <w:szCs w:val="28"/>
        </w:rPr>
        <w:t>2</w:t>
      </w:r>
      <w:r w:rsidR="00B84054" w:rsidRPr="00D45906">
        <w:rPr>
          <w:szCs w:val="28"/>
        </w:rPr>
        <w:t>1</w:t>
      </w:r>
      <w:r w:rsidR="00007B6B" w:rsidRPr="00D45906">
        <w:rPr>
          <w:szCs w:val="28"/>
        </w:rPr>
        <w:t xml:space="preserve"> главны</w:t>
      </w:r>
      <w:r w:rsidR="00B84054" w:rsidRPr="00D45906">
        <w:rPr>
          <w:szCs w:val="28"/>
        </w:rPr>
        <w:t>й</w:t>
      </w:r>
      <w:r w:rsidR="00007B6B" w:rsidRPr="00D45906">
        <w:rPr>
          <w:szCs w:val="28"/>
        </w:rPr>
        <w:t xml:space="preserve"> распорядител</w:t>
      </w:r>
      <w:r w:rsidR="00B84054" w:rsidRPr="00D45906">
        <w:rPr>
          <w:szCs w:val="28"/>
        </w:rPr>
        <w:t>ь</w:t>
      </w:r>
      <w:r w:rsidR="00007B6B" w:rsidRPr="00D45906">
        <w:rPr>
          <w:szCs w:val="28"/>
        </w:rPr>
        <w:t xml:space="preserve"> бюджетных средств и 2</w:t>
      </w:r>
      <w:r w:rsidR="00B84054" w:rsidRPr="00D45906">
        <w:rPr>
          <w:szCs w:val="28"/>
        </w:rPr>
        <w:t>7</w:t>
      </w:r>
      <w:r w:rsidR="00007B6B" w:rsidRPr="00D45906">
        <w:rPr>
          <w:szCs w:val="28"/>
        </w:rPr>
        <w:t xml:space="preserve"> казенных учреждений, </w:t>
      </w:r>
      <w:r w:rsidR="00587664" w:rsidRPr="00D45906">
        <w:rPr>
          <w:szCs w:val="28"/>
        </w:rPr>
        <w:t xml:space="preserve"> </w:t>
      </w:r>
      <w:r w:rsidR="00007B6B" w:rsidRPr="00D45906">
        <w:rPr>
          <w:szCs w:val="28"/>
        </w:rPr>
        <w:t>16</w:t>
      </w:r>
      <w:r w:rsidR="00B84054" w:rsidRPr="00D45906">
        <w:rPr>
          <w:szCs w:val="28"/>
        </w:rPr>
        <w:t>7</w:t>
      </w:r>
      <w:r w:rsidR="00007B6B" w:rsidRPr="00D45906">
        <w:rPr>
          <w:szCs w:val="28"/>
        </w:rPr>
        <w:t xml:space="preserve"> муниципальных автономных и 22</w:t>
      </w:r>
      <w:r w:rsidR="00B84054" w:rsidRPr="00D45906">
        <w:rPr>
          <w:szCs w:val="28"/>
        </w:rPr>
        <w:t xml:space="preserve">5 </w:t>
      </w:r>
      <w:r w:rsidR="00007B6B" w:rsidRPr="00D45906">
        <w:rPr>
          <w:szCs w:val="28"/>
        </w:rPr>
        <w:t>муниципальных бюджетных</w:t>
      </w:r>
      <w:r w:rsidR="00007B6B" w:rsidRPr="00D45906">
        <w:rPr>
          <w:rFonts w:eastAsia="Calibri"/>
          <w:szCs w:val="28"/>
        </w:rPr>
        <w:t xml:space="preserve"> учреждений, кот</w:t>
      </w:r>
      <w:r w:rsidR="000C3B5D" w:rsidRPr="00D45906">
        <w:rPr>
          <w:rFonts w:eastAsia="Calibri"/>
          <w:szCs w:val="28"/>
        </w:rPr>
        <w:t>орым открыто 1 2</w:t>
      </w:r>
      <w:r w:rsidR="00B84054" w:rsidRPr="00D45906">
        <w:rPr>
          <w:rFonts w:eastAsia="Calibri"/>
          <w:szCs w:val="28"/>
        </w:rPr>
        <w:t>73</w:t>
      </w:r>
      <w:r w:rsidR="000C3B5D" w:rsidRPr="00D45906">
        <w:rPr>
          <w:rFonts w:eastAsia="Calibri"/>
          <w:szCs w:val="28"/>
        </w:rPr>
        <w:t xml:space="preserve"> лицевых счет</w:t>
      </w:r>
      <w:r w:rsidR="00A3007E" w:rsidRPr="00D45906">
        <w:rPr>
          <w:rFonts w:eastAsia="Calibri"/>
          <w:szCs w:val="28"/>
        </w:rPr>
        <w:t>а</w:t>
      </w:r>
      <w:r w:rsidR="00007B6B" w:rsidRPr="00D45906">
        <w:rPr>
          <w:rFonts w:eastAsia="Calibri"/>
          <w:szCs w:val="28"/>
        </w:rPr>
        <w:t xml:space="preserve">. </w:t>
      </w:r>
    </w:p>
    <w:p w:rsidR="005A7E11" w:rsidRPr="00D45906" w:rsidRDefault="005A7E11" w:rsidP="005A7E11">
      <w:pPr>
        <w:pStyle w:val="af7"/>
        <w:ind w:left="0" w:firstLine="709"/>
        <w:jc w:val="both"/>
        <w:rPr>
          <w:szCs w:val="28"/>
        </w:rPr>
      </w:pPr>
      <w:r w:rsidRPr="00D45906">
        <w:rPr>
          <w:rFonts w:eastAsia="Calibri"/>
          <w:szCs w:val="28"/>
        </w:rPr>
        <w:t xml:space="preserve">В 2023 году комитетом по финансам была проведена работа по перекодировке лицевых счетов получателей бюджетных средств, автономных </w:t>
      </w:r>
      <w:r w:rsidRPr="00D45906">
        <w:rPr>
          <w:rFonts w:eastAsia="Calibri"/>
          <w:szCs w:val="28"/>
        </w:rPr>
        <w:lastRenderedPageBreak/>
        <w:t>и бюджетных учреждений. Лицевые счета приведены в соответствие с кодом</w:t>
      </w:r>
      <w:r w:rsidR="00445E00" w:rsidRPr="00D45906">
        <w:rPr>
          <w:rFonts w:eastAsia="Calibri"/>
          <w:szCs w:val="28"/>
        </w:rPr>
        <w:t xml:space="preserve"> главы главного распорядителя бюджетных средств.</w:t>
      </w:r>
      <w:r w:rsidRPr="00D45906">
        <w:rPr>
          <w:rFonts w:eastAsia="Calibri"/>
          <w:szCs w:val="28"/>
        </w:rPr>
        <w:t xml:space="preserve"> </w:t>
      </w:r>
    </w:p>
    <w:p w:rsidR="005A7E11" w:rsidRPr="00D45906" w:rsidRDefault="005A7E11" w:rsidP="005A7E11">
      <w:pPr>
        <w:ind w:right="-1" w:firstLine="709"/>
        <w:jc w:val="both"/>
        <w:rPr>
          <w:szCs w:val="28"/>
        </w:rPr>
      </w:pPr>
      <w:r w:rsidRPr="00D45906">
        <w:rPr>
          <w:szCs w:val="28"/>
        </w:rPr>
        <w:t xml:space="preserve"> Комитетом по финансам были  внесены изменения в реестр участников бюджетного процесса, а также юридических лиц, не являющихся участниками бюджетного процесса, в части открытия, закрытия и переоформления лицевых счетов. Мероприятия были проведены без нарушения сроков выплаты заработной платы и деятельности учреждений в целом.</w:t>
      </w:r>
    </w:p>
    <w:p w:rsidR="00DE7474" w:rsidRPr="00D45906" w:rsidRDefault="005A7E11" w:rsidP="005A7E11">
      <w:pPr>
        <w:ind w:right="-1" w:firstLine="709"/>
        <w:jc w:val="both"/>
        <w:rPr>
          <w:szCs w:val="28"/>
        </w:rPr>
      </w:pPr>
      <w:r w:rsidRPr="00D45906">
        <w:rPr>
          <w:szCs w:val="28"/>
        </w:rPr>
        <w:t xml:space="preserve"> За 2023 год комитетом по финансам было переоформлено </w:t>
      </w:r>
      <w:r w:rsidRPr="00D45906">
        <w:rPr>
          <w:szCs w:val="28"/>
        </w:rPr>
        <w:br/>
        <w:t>2487 лицевых счетов.</w:t>
      </w:r>
    </w:p>
    <w:p w:rsidR="001F1FC2" w:rsidRPr="00D45906" w:rsidRDefault="001F1FC2" w:rsidP="00007B6B">
      <w:pPr>
        <w:ind w:firstLine="709"/>
        <w:jc w:val="both"/>
        <w:rPr>
          <w:szCs w:val="28"/>
        </w:rPr>
      </w:pPr>
      <w:r w:rsidRPr="00D45906">
        <w:rPr>
          <w:szCs w:val="28"/>
        </w:rPr>
        <w:t>Кроме того, в соответствии со статьей 2 Закона Саратовской области от 23 декабря 2005 года № 139–ЗСО «О наделении органов местного самоуправления в Саратовской области отдельными государственными полномочиями по санкционированию финансовыми органами муниципальных образований Саратовской области оплаты денежных обязательств получателям средств областного бюджета, областным государственным автономным и бюджетным учреждениям, иным юридическим лицам, не являющимся участниками бюджетного процесса, расположенным на территориях муниципальных образований области» были переданы полномочия по санкционированию оплаты денежных обязательств получателям средств областного бюджета, областным государственным автономным и бюджетным учреждениям. В рамках пере</w:t>
      </w:r>
      <w:r w:rsidR="00CC1419" w:rsidRPr="00D45906">
        <w:rPr>
          <w:szCs w:val="28"/>
        </w:rPr>
        <w:t>данных полномочий обслуживаются </w:t>
      </w:r>
      <w:r w:rsidRPr="00D45906">
        <w:rPr>
          <w:szCs w:val="28"/>
        </w:rPr>
        <w:t>150 государственных учреждений, которым открыто 446 лицевых счетов.</w:t>
      </w:r>
    </w:p>
    <w:p w:rsidR="009E104E" w:rsidRPr="00D45906" w:rsidRDefault="00007B6B" w:rsidP="005A7E11">
      <w:pPr>
        <w:ind w:firstLine="709"/>
        <w:jc w:val="both"/>
        <w:rPr>
          <w:szCs w:val="28"/>
        </w:rPr>
      </w:pPr>
      <w:r w:rsidRPr="00D45906">
        <w:rPr>
          <w:szCs w:val="28"/>
        </w:rPr>
        <w:t xml:space="preserve">4) </w:t>
      </w:r>
      <w:r w:rsidR="00EA3D1E" w:rsidRPr="00D45906">
        <w:rPr>
          <w:szCs w:val="28"/>
        </w:rPr>
        <w:t>Исполнение бюджета осуществля</w:t>
      </w:r>
      <w:r w:rsidR="00C73257" w:rsidRPr="00D45906">
        <w:rPr>
          <w:szCs w:val="28"/>
        </w:rPr>
        <w:t>лось</w:t>
      </w:r>
      <w:r w:rsidR="00EA3D1E" w:rsidRPr="00D45906">
        <w:rPr>
          <w:szCs w:val="28"/>
        </w:rPr>
        <w:t xml:space="preserve"> с применением именных квалифицированных электронных подписей при подписании платежных документов, постановке на учет бюджетных обязательств, уведомлений по уточнению кассовых выплат. Выписки в электронном виде направля</w:t>
      </w:r>
      <w:r w:rsidR="00C73257" w:rsidRPr="00D45906">
        <w:rPr>
          <w:szCs w:val="28"/>
        </w:rPr>
        <w:t>лись</w:t>
      </w:r>
      <w:r w:rsidR="00EA3D1E" w:rsidRPr="00D45906">
        <w:rPr>
          <w:szCs w:val="28"/>
        </w:rPr>
        <w:t xml:space="preserve"> в адрес клиентов</w:t>
      </w:r>
      <w:r w:rsidRPr="00D45906">
        <w:rPr>
          <w:szCs w:val="28"/>
        </w:rPr>
        <w:t xml:space="preserve">. </w:t>
      </w:r>
      <w:r w:rsidR="001F1FC2" w:rsidRPr="00D45906">
        <w:rPr>
          <w:szCs w:val="28"/>
        </w:rPr>
        <w:t xml:space="preserve">За 2023 год было обработано 896 811 операционно - кассовых документов по расходам (за </w:t>
      </w:r>
      <w:r w:rsidR="00783F57" w:rsidRPr="00D45906">
        <w:rPr>
          <w:szCs w:val="28"/>
        </w:rPr>
        <w:t xml:space="preserve">аналогичный период </w:t>
      </w:r>
      <w:r w:rsidR="001F1FC2" w:rsidRPr="00D45906">
        <w:rPr>
          <w:szCs w:val="28"/>
        </w:rPr>
        <w:t>2022 год</w:t>
      </w:r>
      <w:r w:rsidR="00783F57" w:rsidRPr="00D45906">
        <w:rPr>
          <w:szCs w:val="28"/>
        </w:rPr>
        <w:t>а</w:t>
      </w:r>
      <w:r w:rsidR="001F1FC2" w:rsidRPr="00D45906">
        <w:rPr>
          <w:szCs w:val="28"/>
        </w:rPr>
        <w:t xml:space="preserve"> - 957 428).</w:t>
      </w:r>
      <w:r w:rsidR="00892C14" w:rsidRPr="00D45906">
        <w:t xml:space="preserve"> Уменьшение количества обрабатываемых документов в 2023 году </w:t>
      </w:r>
      <w:r w:rsidR="00540EA6" w:rsidRPr="00D45906">
        <w:t xml:space="preserve">по сравнению с 2022 годом </w:t>
      </w:r>
      <w:r w:rsidR="00892C14" w:rsidRPr="00D45906">
        <w:t>связано с сок</w:t>
      </w:r>
      <w:r w:rsidR="0052061A" w:rsidRPr="00D45906">
        <w:t xml:space="preserve">ращением количества учреждений </w:t>
      </w:r>
      <w:r w:rsidR="00892C14" w:rsidRPr="00D45906">
        <w:t>путем их реорганизации.</w:t>
      </w:r>
    </w:p>
    <w:p w:rsidR="00656DAE" w:rsidRPr="00D45906" w:rsidRDefault="00656DAE" w:rsidP="00892C14">
      <w:pPr>
        <w:jc w:val="center"/>
        <w:rPr>
          <w:b/>
          <w:szCs w:val="28"/>
        </w:rPr>
      </w:pPr>
      <w:r w:rsidRPr="00D45906">
        <w:rPr>
          <w:b/>
          <w:szCs w:val="28"/>
        </w:rPr>
        <w:t>Таблица 3</w:t>
      </w:r>
      <w:r w:rsidR="001276EB" w:rsidRPr="00D45906">
        <w:rPr>
          <w:b/>
          <w:szCs w:val="28"/>
        </w:rPr>
        <w:t xml:space="preserve">. Количество обработанных операционно-кассовых документов за </w:t>
      </w:r>
      <w:r w:rsidRPr="00D45906">
        <w:rPr>
          <w:b/>
          <w:szCs w:val="28"/>
        </w:rPr>
        <w:t>2019</w:t>
      </w:r>
      <w:r w:rsidR="001902DC" w:rsidRPr="00D45906">
        <w:rPr>
          <w:b/>
          <w:szCs w:val="28"/>
        </w:rPr>
        <w:t>-202</w:t>
      </w:r>
      <w:r w:rsidRPr="00D45906">
        <w:rPr>
          <w:b/>
          <w:szCs w:val="28"/>
        </w:rPr>
        <w:t>3</w:t>
      </w:r>
      <w:r w:rsidR="00F9193B" w:rsidRPr="00D45906">
        <w:rPr>
          <w:b/>
          <w:szCs w:val="28"/>
        </w:rPr>
        <w:t xml:space="preserve"> год</w:t>
      </w:r>
      <w:r w:rsidR="000E54EA" w:rsidRPr="00D45906">
        <w:rPr>
          <w:b/>
          <w:szCs w:val="28"/>
        </w:rPr>
        <w:t>ы</w:t>
      </w:r>
      <w:r w:rsidR="001276EB" w:rsidRPr="00D45906">
        <w:rPr>
          <w:b/>
          <w:szCs w:val="28"/>
        </w:rPr>
        <w:t>, шт.</w:t>
      </w:r>
    </w:p>
    <w:p w:rsidR="009E49B6" w:rsidRPr="00D45906" w:rsidRDefault="009E49B6" w:rsidP="00892C14">
      <w:pPr>
        <w:jc w:val="center"/>
        <w:rPr>
          <w:b/>
          <w:sz w:val="6"/>
          <w:szCs w:val="28"/>
        </w:rPr>
      </w:pPr>
    </w:p>
    <w:tbl>
      <w:tblPr>
        <w:tblW w:w="9476" w:type="dxa"/>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28"/>
        <w:gridCol w:w="1410"/>
        <w:gridCol w:w="1409"/>
        <w:gridCol w:w="1410"/>
        <w:gridCol w:w="1409"/>
      </w:tblGrid>
      <w:tr w:rsidR="00656DAE" w:rsidRPr="00D45906" w:rsidTr="00306A26">
        <w:trPr>
          <w:trHeight w:val="413"/>
          <w:jc w:val="center"/>
        </w:trPr>
        <w:tc>
          <w:tcPr>
            <w:tcW w:w="2410" w:type="dxa"/>
            <w:shd w:val="clear" w:color="auto" w:fill="auto"/>
            <w:vAlign w:val="center"/>
            <w:hideMark/>
          </w:tcPr>
          <w:p w:rsidR="00656DAE" w:rsidRPr="00D45906" w:rsidRDefault="00656DAE" w:rsidP="009C14E9">
            <w:pPr>
              <w:jc w:val="center"/>
              <w:rPr>
                <w:b/>
                <w:bCs/>
                <w:sz w:val="24"/>
                <w:szCs w:val="28"/>
              </w:rPr>
            </w:pPr>
            <w:r w:rsidRPr="00D45906">
              <w:rPr>
                <w:b/>
                <w:bCs/>
                <w:color w:val="000000"/>
                <w:sz w:val="24"/>
                <w:szCs w:val="28"/>
              </w:rPr>
              <w:t>Виды документов</w:t>
            </w:r>
          </w:p>
        </w:tc>
        <w:tc>
          <w:tcPr>
            <w:tcW w:w="1428" w:type="dxa"/>
            <w:shd w:val="clear" w:color="auto" w:fill="auto"/>
            <w:noWrap/>
            <w:vAlign w:val="center"/>
            <w:hideMark/>
          </w:tcPr>
          <w:p w:rsidR="00656DAE" w:rsidRPr="00D45906" w:rsidRDefault="00656DAE" w:rsidP="00306A26">
            <w:pPr>
              <w:jc w:val="center"/>
              <w:rPr>
                <w:b/>
                <w:bCs/>
                <w:sz w:val="24"/>
                <w:szCs w:val="28"/>
                <w:lang w:val="en-US"/>
              </w:rPr>
            </w:pPr>
            <w:r w:rsidRPr="00D45906">
              <w:rPr>
                <w:b/>
                <w:bCs/>
                <w:sz w:val="24"/>
                <w:szCs w:val="28"/>
              </w:rPr>
              <w:t>201</w:t>
            </w:r>
            <w:r w:rsidRPr="00D45906">
              <w:rPr>
                <w:b/>
                <w:bCs/>
                <w:sz w:val="24"/>
                <w:szCs w:val="28"/>
                <w:lang w:val="en-US"/>
              </w:rPr>
              <w:t>9</w:t>
            </w:r>
          </w:p>
        </w:tc>
        <w:tc>
          <w:tcPr>
            <w:tcW w:w="1410" w:type="dxa"/>
            <w:shd w:val="clear" w:color="auto" w:fill="auto"/>
            <w:noWrap/>
            <w:vAlign w:val="center"/>
            <w:hideMark/>
          </w:tcPr>
          <w:p w:rsidR="00656DAE" w:rsidRPr="00D45906" w:rsidRDefault="00656DAE" w:rsidP="00306A26">
            <w:pPr>
              <w:jc w:val="center"/>
              <w:rPr>
                <w:b/>
                <w:bCs/>
                <w:sz w:val="24"/>
                <w:szCs w:val="28"/>
              </w:rPr>
            </w:pPr>
            <w:r w:rsidRPr="00D45906">
              <w:rPr>
                <w:b/>
                <w:bCs/>
                <w:sz w:val="24"/>
                <w:szCs w:val="28"/>
              </w:rPr>
              <w:t>20</w:t>
            </w:r>
            <w:r w:rsidR="00245E33" w:rsidRPr="00D45906">
              <w:rPr>
                <w:b/>
                <w:bCs/>
                <w:sz w:val="24"/>
                <w:szCs w:val="28"/>
              </w:rPr>
              <w:t>20</w:t>
            </w:r>
          </w:p>
        </w:tc>
        <w:tc>
          <w:tcPr>
            <w:tcW w:w="1409" w:type="dxa"/>
            <w:shd w:val="clear" w:color="auto" w:fill="auto"/>
            <w:noWrap/>
            <w:vAlign w:val="center"/>
            <w:hideMark/>
          </w:tcPr>
          <w:p w:rsidR="00656DAE" w:rsidRPr="00D45906" w:rsidRDefault="00656DAE" w:rsidP="00306A26">
            <w:pPr>
              <w:jc w:val="center"/>
              <w:rPr>
                <w:b/>
                <w:bCs/>
                <w:sz w:val="24"/>
                <w:szCs w:val="28"/>
                <w:lang w:val="en-US"/>
              </w:rPr>
            </w:pPr>
            <w:r w:rsidRPr="00D45906">
              <w:rPr>
                <w:b/>
                <w:bCs/>
                <w:sz w:val="24"/>
                <w:szCs w:val="28"/>
              </w:rPr>
              <w:t>202</w:t>
            </w:r>
            <w:r w:rsidRPr="00D45906">
              <w:rPr>
                <w:b/>
                <w:bCs/>
                <w:sz w:val="24"/>
                <w:szCs w:val="28"/>
                <w:lang w:val="en-US"/>
              </w:rPr>
              <w:t>1</w:t>
            </w:r>
          </w:p>
        </w:tc>
        <w:tc>
          <w:tcPr>
            <w:tcW w:w="1410" w:type="dxa"/>
            <w:shd w:val="clear" w:color="auto" w:fill="auto"/>
            <w:noWrap/>
            <w:vAlign w:val="center"/>
            <w:hideMark/>
          </w:tcPr>
          <w:p w:rsidR="00656DAE" w:rsidRPr="00D45906" w:rsidRDefault="00656DAE" w:rsidP="00306A26">
            <w:pPr>
              <w:jc w:val="center"/>
              <w:rPr>
                <w:b/>
                <w:bCs/>
                <w:sz w:val="24"/>
                <w:szCs w:val="28"/>
                <w:lang w:val="en-US"/>
              </w:rPr>
            </w:pPr>
            <w:r w:rsidRPr="00D45906">
              <w:rPr>
                <w:b/>
                <w:bCs/>
                <w:sz w:val="24"/>
                <w:szCs w:val="28"/>
              </w:rPr>
              <w:t>202</w:t>
            </w:r>
            <w:r w:rsidRPr="00D45906">
              <w:rPr>
                <w:b/>
                <w:bCs/>
                <w:sz w:val="24"/>
                <w:szCs w:val="28"/>
                <w:lang w:val="en-US"/>
              </w:rPr>
              <w:t>2</w:t>
            </w:r>
          </w:p>
        </w:tc>
        <w:tc>
          <w:tcPr>
            <w:tcW w:w="1409" w:type="dxa"/>
            <w:shd w:val="clear" w:color="auto" w:fill="auto"/>
            <w:vAlign w:val="center"/>
          </w:tcPr>
          <w:p w:rsidR="00656DAE" w:rsidRPr="00D45906" w:rsidRDefault="00656DAE" w:rsidP="00306A26">
            <w:pPr>
              <w:jc w:val="center"/>
              <w:rPr>
                <w:b/>
                <w:bCs/>
                <w:sz w:val="24"/>
                <w:szCs w:val="28"/>
                <w:lang w:val="en-US"/>
              </w:rPr>
            </w:pPr>
            <w:r w:rsidRPr="00D45906">
              <w:rPr>
                <w:b/>
                <w:bCs/>
                <w:sz w:val="24"/>
                <w:szCs w:val="28"/>
              </w:rPr>
              <w:t>202</w:t>
            </w:r>
            <w:r w:rsidRPr="00D45906">
              <w:rPr>
                <w:b/>
                <w:bCs/>
                <w:sz w:val="24"/>
                <w:szCs w:val="28"/>
                <w:lang w:val="en-US"/>
              </w:rPr>
              <w:t>3</w:t>
            </w:r>
          </w:p>
        </w:tc>
      </w:tr>
      <w:tr w:rsidR="00656DAE" w:rsidRPr="00D45906" w:rsidTr="00306A26">
        <w:trPr>
          <w:trHeight w:val="237"/>
          <w:jc w:val="center"/>
        </w:trPr>
        <w:tc>
          <w:tcPr>
            <w:tcW w:w="2410" w:type="dxa"/>
            <w:shd w:val="clear" w:color="auto" w:fill="auto"/>
            <w:vAlign w:val="center"/>
            <w:hideMark/>
          </w:tcPr>
          <w:p w:rsidR="00656DAE" w:rsidRPr="00D45906" w:rsidRDefault="00656DAE" w:rsidP="00306A26">
            <w:pPr>
              <w:rPr>
                <w:b/>
                <w:i/>
                <w:iCs/>
                <w:sz w:val="24"/>
                <w:szCs w:val="28"/>
              </w:rPr>
            </w:pPr>
            <w:r w:rsidRPr="00D45906">
              <w:rPr>
                <w:b/>
                <w:bCs/>
                <w:color w:val="000000"/>
                <w:sz w:val="24"/>
                <w:szCs w:val="28"/>
                <w:lang w:val="en-US"/>
              </w:rPr>
              <w:t>Всего, из них:</w:t>
            </w:r>
          </w:p>
        </w:tc>
        <w:tc>
          <w:tcPr>
            <w:tcW w:w="1428"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663 728</w:t>
            </w:r>
          </w:p>
        </w:tc>
        <w:tc>
          <w:tcPr>
            <w:tcW w:w="1410"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652 360</w:t>
            </w:r>
          </w:p>
        </w:tc>
        <w:tc>
          <w:tcPr>
            <w:tcW w:w="1409"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693 856</w:t>
            </w:r>
          </w:p>
        </w:tc>
        <w:tc>
          <w:tcPr>
            <w:tcW w:w="1410"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957 428</w:t>
            </w:r>
          </w:p>
        </w:tc>
        <w:tc>
          <w:tcPr>
            <w:tcW w:w="1409" w:type="dxa"/>
            <w:shd w:val="clear" w:color="auto" w:fill="auto"/>
            <w:vAlign w:val="center"/>
          </w:tcPr>
          <w:p w:rsidR="00656DAE" w:rsidRPr="00D45906" w:rsidRDefault="00656DAE" w:rsidP="00306A26">
            <w:pPr>
              <w:jc w:val="center"/>
              <w:outlineLvl w:val="0"/>
              <w:rPr>
                <w:color w:val="000000"/>
                <w:sz w:val="24"/>
                <w:szCs w:val="28"/>
                <w:lang w:val="en-US"/>
              </w:rPr>
            </w:pPr>
            <w:r w:rsidRPr="00D45906">
              <w:rPr>
                <w:color w:val="000000"/>
                <w:sz w:val="24"/>
                <w:szCs w:val="28"/>
                <w:lang w:val="en-US"/>
              </w:rPr>
              <w:t>896 811</w:t>
            </w:r>
          </w:p>
        </w:tc>
      </w:tr>
      <w:tr w:rsidR="00656DAE" w:rsidRPr="00D45906" w:rsidTr="00306A26">
        <w:trPr>
          <w:trHeight w:val="525"/>
          <w:jc w:val="center"/>
        </w:trPr>
        <w:tc>
          <w:tcPr>
            <w:tcW w:w="2410" w:type="dxa"/>
            <w:shd w:val="clear" w:color="auto" w:fill="auto"/>
            <w:vAlign w:val="center"/>
            <w:hideMark/>
          </w:tcPr>
          <w:p w:rsidR="00656DAE" w:rsidRPr="00D45906" w:rsidRDefault="00656DAE" w:rsidP="00306A26">
            <w:pPr>
              <w:rPr>
                <w:i/>
                <w:color w:val="000000"/>
                <w:sz w:val="24"/>
                <w:szCs w:val="28"/>
              </w:rPr>
            </w:pPr>
            <w:r w:rsidRPr="00D45906">
              <w:rPr>
                <w:i/>
                <w:color w:val="000000"/>
                <w:sz w:val="24"/>
                <w:szCs w:val="28"/>
              </w:rPr>
              <w:t xml:space="preserve">Платежные документы ПБС </w:t>
            </w:r>
          </w:p>
        </w:tc>
        <w:tc>
          <w:tcPr>
            <w:tcW w:w="1428"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355 747</w:t>
            </w:r>
          </w:p>
        </w:tc>
        <w:tc>
          <w:tcPr>
            <w:tcW w:w="1410" w:type="dxa"/>
            <w:shd w:val="clear" w:color="auto" w:fill="auto"/>
            <w:vAlign w:val="center"/>
            <w:hideMark/>
          </w:tcPr>
          <w:p w:rsidR="00656DAE" w:rsidRPr="00D45906" w:rsidRDefault="00656DAE" w:rsidP="00306A26">
            <w:pPr>
              <w:jc w:val="center"/>
              <w:outlineLvl w:val="0"/>
              <w:rPr>
                <w:color w:val="000000"/>
                <w:sz w:val="24"/>
                <w:szCs w:val="28"/>
              </w:rPr>
            </w:pPr>
            <w:r w:rsidRPr="00D45906">
              <w:rPr>
                <w:color w:val="000000"/>
                <w:sz w:val="24"/>
                <w:szCs w:val="28"/>
                <w:lang w:val="en-US"/>
              </w:rPr>
              <w:t>358 356</w:t>
            </w:r>
          </w:p>
        </w:tc>
        <w:tc>
          <w:tcPr>
            <w:tcW w:w="1409"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366 379</w:t>
            </w:r>
          </w:p>
        </w:tc>
        <w:tc>
          <w:tcPr>
            <w:tcW w:w="1410"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 xml:space="preserve"> 295 716</w:t>
            </w:r>
          </w:p>
        </w:tc>
        <w:tc>
          <w:tcPr>
            <w:tcW w:w="1409" w:type="dxa"/>
            <w:shd w:val="clear" w:color="auto" w:fill="auto"/>
            <w:vAlign w:val="center"/>
          </w:tcPr>
          <w:p w:rsidR="00656DAE" w:rsidRPr="00D45906" w:rsidRDefault="00656DAE" w:rsidP="00306A26">
            <w:pPr>
              <w:jc w:val="center"/>
              <w:outlineLvl w:val="0"/>
              <w:rPr>
                <w:color w:val="000000"/>
                <w:sz w:val="24"/>
                <w:szCs w:val="28"/>
                <w:lang w:val="en-US"/>
              </w:rPr>
            </w:pPr>
            <w:r w:rsidRPr="00D45906">
              <w:rPr>
                <w:color w:val="000000"/>
                <w:sz w:val="24"/>
                <w:szCs w:val="28"/>
                <w:lang w:val="en-US"/>
              </w:rPr>
              <w:t xml:space="preserve"> 282 915</w:t>
            </w:r>
          </w:p>
        </w:tc>
      </w:tr>
      <w:tr w:rsidR="00656DAE" w:rsidRPr="00D45906" w:rsidTr="00306A26">
        <w:trPr>
          <w:trHeight w:val="986"/>
          <w:jc w:val="center"/>
        </w:trPr>
        <w:tc>
          <w:tcPr>
            <w:tcW w:w="2410" w:type="dxa"/>
            <w:shd w:val="clear" w:color="auto" w:fill="auto"/>
            <w:vAlign w:val="center"/>
            <w:hideMark/>
          </w:tcPr>
          <w:p w:rsidR="00656DAE" w:rsidRPr="00D45906" w:rsidRDefault="00656DAE" w:rsidP="00306A26">
            <w:pPr>
              <w:rPr>
                <w:i/>
                <w:iCs/>
                <w:color w:val="000000"/>
                <w:sz w:val="24"/>
                <w:szCs w:val="28"/>
              </w:rPr>
            </w:pPr>
            <w:r w:rsidRPr="00D45906">
              <w:rPr>
                <w:i/>
                <w:iCs/>
                <w:color w:val="000000"/>
                <w:sz w:val="24"/>
                <w:szCs w:val="28"/>
              </w:rPr>
              <w:t>Уведомления об уточнении выплат и невыясненных поступлений</w:t>
            </w:r>
          </w:p>
        </w:tc>
        <w:tc>
          <w:tcPr>
            <w:tcW w:w="1428"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7 183</w:t>
            </w:r>
          </w:p>
        </w:tc>
        <w:tc>
          <w:tcPr>
            <w:tcW w:w="1410" w:type="dxa"/>
            <w:shd w:val="clear" w:color="auto" w:fill="auto"/>
            <w:vAlign w:val="center"/>
            <w:hideMark/>
          </w:tcPr>
          <w:p w:rsidR="00656DAE" w:rsidRPr="00D45906" w:rsidRDefault="00656DAE" w:rsidP="00306A26">
            <w:pPr>
              <w:jc w:val="center"/>
              <w:outlineLvl w:val="0"/>
              <w:rPr>
                <w:color w:val="000000"/>
                <w:sz w:val="24"/>
                <w:szCs w:val="28"/>
              </w:rPr>
            </w:pPr>
            <w:r w:rsidRPr="00D45906">
              <w:rPr>
                <w:color w:val="000000"/>
                <w:sz w:val="24"/>
                <w:szCs w:val="28"/>
                <w:lang w:val="en-US"/>
              </w:rPr>
              <w:t>6 236</w:t>
            </w:r>
          </w:p>
        </w:tc>
        <w:tc>
          <w:tcPr>
            <w:tcW w:w="1409" w:type="dxa"/>
            <w:shd w:val="clear" w:color="auto" w:fill="auto"/>
            <w:vAlign w:val="center"/>
            <w:hideMark/>
          </w:tcPr>
          <w:p w:rsidR="00656DAE" w:rsidRPr="00D45906" w:rsidRDefault="00656DAE" w:rsidP="00306A26">
            <w:pPr>
              <w:jc w:val="center"/>
              <w:outlineLvl w:val="0"/>
              <w:rPr>
                <w:color w:val="000000"/>
                <w:sz w:val="24"/>
                <w:szCs w:val="28"/>
              </w:rPr>
            </w:pPr>
            <w:r w:rsidRPr="00D45906">
              <w:rPr>
                <w:color w:val="000000"/>
                <w:sz w:val="24"/>
                <w:szCs w:val="28"/>
              </w:rPr>
              <w:t>16 289</w:t>
            </w:r>
          </w:p>
        </w:tc>
        <w:tc>
          <w:tcPr>
            <w:tcW w:w="1410"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22 801</w:t>
            </w:r>
          </w:p>
        </w:tc>
        <w:tc>
          <w:tcPr>
            <w:tcW w:w="1409" w:type="dxa"/>
            <w:shd w:val="clear" w:color="auto" w:fill="auto"/>
            <w:vAlign w:val="center"/>
          </w:tcPr>
          <w:p w:rsidR="00656DAE" w:rsidRPr="00D45906" w:rsidRDefault="00656DAE" w:rsidP="00306A26">
            <w:pPr>
              <w:jc w:val="center"/>
              <w:outlineLvl w:val="0"/>
              <w:rPr>
                <w:color w:val="000000"/>
                <w:sz w:val="24"/>
                <w:szCs w:val="28"/>
              </w:rPr>
            </w:pPr>
            <w:r w:rsidRPr="00D45906">
              <w:rPr>
                <w:color w:val="000000"/>
                <w:sz w:val="24"/>
                <w:szCs w:val="28"/>
              </w:rPr>
              <w:t>14</w:t>
            </w:r>
            <w:r w:rsidRPr="00D45906">
              <w:rPr>
                <w:color w:val="000000"/>
                <w:sz w:val="24"/>
                <w:szCs w:val="28"/>
                <w:lang w:val="en-US"/>
              </w:rPr>
              <w:t xml:space="preserve"> </w:t>
            </w:r>
            <w:r w:rsidRPr="00D45906">
              <w:rPr>
                <w:color w:val="000000"/>
                <w:sz w:val="24"/>
                <w:szCs w:val="28"/>
              </w:rPr>
              <w:t>438</w:t>
            </w:r>
          </w:p>
        </w:tc>
      </w:tr>
      <w:tr w:rsidR="00656DAE" w:rsidRPr="00D45906" w:rsidTr="00D547EC">
        <w:trPr>
          <w:trHeight w:val="665"/>
          <w:jc w:val="center"/>
        </w:trPr>
        <w:tc>
          <w:tcPr>
            <w:tcW w:w="2410" w:type="dxa"/>
            <w:shd w:val="clear" w:color="auto" w:fill="auto"/>
            <w:vAlign w:val="center"/>
            <w:hideMark/>
          </w:tcPr>
          <w:p w:rsidR="00656DAE" w:rsidRPr="00D45906" w:rsidRDefault="00656DAE" w:rsidP="00306A26">
            <w:pPr>
              <w:rPr>
                <w:i/>
                <w:iCs/>
                <w:color w:val="000000"/>
                <w:sz w:val="24"/>
                <w:szCs w:val="28"/>
              </w:rPr>
            </w:pPr>
            <w:r w:rsidRPr="00D45906">
              <w:rPr>
                <w:i/>
                <w:color w:val="000000"/>
                <w:sz w:val="24"/>
                <w:szCs w:val="28"/>
              </w:rPr>
              <w:t>Платежные документы АУБУ</w:t>
            </w:r>
          </w:p>
        </w:tc>
        <w:tc>
          <w:tcPr>
            <w:tcW w:w="1428"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300 798</w:t>
            </w:r>
          </w:p>
        </w:tc>
        <w:tc>
          <w:tcPr>
            <w:tcW w:w="1410"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287 768</w:t>
            </w:r>
          </w:p>
        </w:tc>
        <w:tc>
          <w:tcPr>
            <w:tcW w:w="1409" w:type="dxa"/>
            <w:shd w:val="clear" w:color="auto" w:fill="auto"/>
            <w:vAlign w:val="center"/>
            <w:hideMark/>
          </w:tcPr>
          <w:p w:rsidR="00656DAE" w:rsidRPr="00D45906" w:rsidRDefault="00656DAE" w:rsidP="00306A26">
            <w:pPr>
              <w:jc w:val="center"/>
              <w:outlineLvl w:val="0"/>
              <w:rPr>
                <w:color w:val="000000"/>
                <w:sz w:val="24"/>
                <w:szCs w:val="28"/>
              </w:rPr>
            </w:pPr>
            <w:r w:rsidRPr="00D45906">
              <w:rPr>
                <w:color w:val="000000"/>
                <w:sz w:val="24"/>
                <w:szCs w:val="28"/>
              </w:rPr>
              <w:t>311 188</w:t>
            </w:r>
          </w:p>
        </w:tc>
        <w:tc>
          <w:tcPr>
            <w:tcW w:w="1410" w:type="dxa"/>
            <w:shd w:val="clear" w:color="auto" w:fill="auto"/>
            <w:vAlign w:val="center"/>
            <w:hideMark/>
          </w:tcPr>
          <w:p w:rsidR="00656DAE" w:rsidRPr="00D45906" w:rsidRDefault="00656DAE" w:rsidP="00306A26">
            <w:pPr>
              <w:jc w:val="center"/>
              <w:outlineLvl w:val="0"/>
              <w:rPr>
                <w:color w:val="000000"/>
                <w:sz w:val="24"/>
                <w:szCs w:val="28"/>
                <w:lang w:val="en-US"/>
              </w:rPr>
            </w:pPr>
            <w:r w:rsidRPr="00D45906">
              <w:rPr>
                <w:color w:val="000000"/>
                <w:sz w:val="24"/>
                <w:szCs w:val="28"/>
                <w:lang w:val="en-US"/>
              </w:rPr>
              <w:t>599 523</w:t>
            </w:r>
          </w:p>
        </w:tc>
        <w:tc>
          <w:tcPr>
            <w:tcW w:w="1409" w:type="dxa"/>
            <w:shd w:val="clear" w:color="auto" w:fill="auto"/>
            <w:vAlign w:val="center"/>
          </w:tcPr>
          <w:p w:rsidR="00656DAE" w:rsidRPr="00D45906" w:rsidRDefault="00656DAE" w:rsidP="00306A26">
            <w:pPr>
              <w:jc w:val="center"/>
              <w:outlineLvl w:val="0"/>
              <w:rPr>
                <w:color w:val="000000"/>
                <w:sz w:val="24"/>
                <w:szCs w:val="28"/>
                <w:lang w:val="en-US"/>
              </w:rPr>
            </w:pPr>
            <w:r w:rsidRPr="00D45906">
              <w:rPr>
                <w:color w:val="000000"/>
                <w:sz w:val="24"/>
                <w:szCs w:val="28"/>
                <w:lang w:val="en-US"/>
              </w:rPr>
              <w:t>571 118</w:t>
            </w:r>
          </w:p>
        </w:tc>
      </w:tr>
    </w:tbl>
    <w:p w:rsidR="004917B8" w:rsidRPr="00D45906" w:rsidRDefault="004917B8" w:rsidP="005A7E11">
      <w:pPr>
        <w:ind w:right="-1"/>
        <w:jc w:val="center"/>
        <w:rPr>
          <w:b/>
          <w:szCs w:val="28"/>
        </w:rPr>
      </w:pPr>
    </w:p>
    <w:p w:rsidR="00007B6B" w:rsidRPr="00D45906" w:rsidRDefault="0076616D" w:rsidP="005A7E11">
      <w:pPr>
        <w:ind w:right="-1"/>
        <w:jc w:val="center"/>
        <w:rPr>
          <w:b/>
          <w:szCs w:val="28"/>
        </w:rPr>
      </w:pPr>
      <w:r w:rsidRPr="00D45906">
        <w:rPr>
          <w:b/>
          <w:szCs w:val="28"/>
        </w:rPr>
        <w:lastRenderedPageBreak/>
        <w:t>2.6</w:t>
      </w:r>
      <w:r w:rsidR="00C66D42" w:rsidRPr="00D45906">
        <w:rPr>
          <w:b/>
          <w:szCs w:val="28"/>
        </w:rPr>
        <w:t>.</w:t>
      </w:r>
      <w:r w:rsidR="0000590F" w:rsidRPr="00D45906">
        <w:rPr>
          <w:b/>
          <w:szCs w:val="28"/>
        </w:rPr>
        <w:t xml:space="preserve"> Работа с исполнительными документами</w:t>
      </w:r>
    </w:p>
    <w:p w:rsidR="00BF6FAF" w:rsidRPr="00D45906" w:rsidRDefault="00306230" w:rsidP="00BF6FAF">
      <w:pPr>
        <w:ind w:firstLine="708"/>
        <w:jc w:val="both"/>
        <w:rPr>
          <w:szCs w:val="28"/>
        </w:rPr>
      </w:pPr>
      <w:r w:rsidRPr="00D45906">
        <w:rPr>
          <w:szCs w:val="28"/>
        </w:rPr>
        <w:t xml:space="preserve">1) </w:t>
      </w:r>
      <w:r w:rsidR="00BE323E" w:rsidRPr="00D45906">
        <w:rPr>
          <w:szCs w:val="28"/>
        </w:rPr>
        <w:t xml:space="preserve">Согласно главе 24.1. Бюджетного кодекса Российской Федерации ведется работа по учету исполнительных </w:t>
      </w:r>
      <w:r w:rsidR="0097084B" w:rsidRPr="00D45906">
        <w:rPr>
          <w:szCs w:val="28"/>
        </w:rPr>
        <w:t>документов и решений налоговых органов</w:t>
      </w:r>
      <w:r w:rsidR="00445E00" w:rsidRPr="00D45906">
        <w:rPr>
          <w:szCs w:val="28"/>
        </w:rPr>
        <w:t xml:space="preserve"> -</w:t>
      </w:r>
      <w:r w:rsidR="0097084B" w:rsidRPr="00D45906">
        <w:rPr>
          <w:szCs w:val="28"/>
        </w:rPr>
        <w:t xml:space="preserve"> (далее РНО), </w:t>
      </w:r>
      <w:r w:rsidR="00BE323E" w:rsidRPr="00D45906">
        <w:rPr>
          <w:szCs w:val="28"/>
        </w:rPr>
        <w:t>предъявленных к получателям бюджетных средств, лицевые счета которым открыты в комитете по финансам.</w:t>
      </w:r>
    </w:p>
    <w:p w:rsidR="001C2D66" w:rsidRPr="00D45906" w:rsidRDefault="001C2D66" w:rsidP="001C2D66">
      <w:pPr>
        <w:autoSpaceDE w:val="0"/>
        <w:autoSpaceDN w:val="0"/>
        <w:adjustRightInd w:val="0"/>
        <w:ind w:firstLine="708"/>
        <w:contextualSpacing/>
        <w:jc w:val="both"/>
        <w:rPr>
          <w:szCs w:val="28"/>
        </w:rPr>
      </w:pPr>
      <w:r w:rsidRPr="00D45906">
        <w:rPr>
          <w:bCs/>
          <w:szCs w:val="28"/>
        </w:rPr>
        <w:t>Поступило 1 567 исполнительных листов, на каждый из которых специалистами отдела правового обеспечения дано юридическое заключение, при этом 187 исполнительных листов, поданных с нарушениями законодательства, возвращены взыскателям.</w:t>
      </w:r>
    </w:p>
    <w:p w:rsidR="00245E33" w:rsidRPr="00D45906" w:rsidRDefault="00245E33" w:rsidP="00245E33">
      <w:pPr>
        <w:ind w:firstLine="709"/>
        <w:jc w:val="both"/>
        <w:rPr>
          <w:szCs w:val="28"/>
        </w:rPr>
      </w:pPr>
      <w:r w:rsidRPr="00D45906">
        <w:rPr>
          <w:szCs w:val="28"/>
        </w:rPr>
        <w:t xml:space="preserve">Остаток неисполненных предъявленных и поставленных на учет в комитете по финансам администрации муниципального образования «Город Саратов» исполнительных документов и </w:t>
      </w:r>
      <w:r w:rsidR="0097084B" w:rsidRPr="00D45906">
        <w:rPr>
          <w:szCs w:val="28"/>
        </w:rPr>
        <w:t>РНО</w:t>
      </w:r>
      <w:r w:rsidRPr="00D45906">
        <w:rPr>
          <w:szCs w:val="28"/>
        </w:rPr>
        <w:t xml:space="preserve"> по состоянию на 1 января </w:t>
      </w:r>
      <w:r w:rsidR="0097084B" w:rsidRPr="00D45906">
        <w:rPr>
          <w:szCs w:val="28"/>
        </w:rPr>
        <w:t xml:space="preserve">                2023 года составил </w:t>
      </w:r>
      <w:r w:rsidRPr="00D45906">
        <w:rPr>
          <w:szCs w:val="28"/>
        </w:rPr>
        <w:t xml:space="preserve">49,6 млн. руб. </w:t>
      </w:r>
      <w:r w:rsidR="00AB0EC4" w:rsidRPr="00D45906">
        <w:rPr>
          <w:szCs w:val="28"/>
        </w:rPr>
        <w:t xml:space="preserve">по 131 документу. </w:t>
      </w:r>
      <w:r w:rsidRPr="00D45906">
        <w:rPr>
          <w:szCs w:val="28"/>
        </w:rPr>
        <w:t>За 2023 год поступило и поставлено на учет 1302 исполнительных документ</w:t>
      </w:r>
      <w:r w:rsidR="00AB0EC4" w:rsidRPr="00D45906">
        <w:rPr>
          <w:szCs w:val="28"/>
        </w:rPr>
        <w:t>а</w:t>
      </w:r>
      <w:r w:rsidRPr="00D45906">
        <w:rPr>
          <w:szCs w:val="28"/>
        </w:rPr>
        <w:t xml:space="preserve"> и РНО на сумму </w:t>
      </w:r>
      <w:r w:rsidR="0097084B" w:rsidRPr="00D45906">
        <w:rPr>
          <w:szCs w:val="28"/>
        </w:rPr>
        <w:t xml:space="preserve">                   </w:t>
      </w:r>
      <w:r w:rsidRPr="00D45906">
        <w:rPr>
          <w:szCs w:val="28"/>
        </w:rPr>
        <w:t>540,2 млн. руб.</w:t>
      </w:r>
    </w:p>
    <w:p w:rsidR="00245E33" w:rsidRPr="00D45906" w:rsidRDefault="00245E33" w:rsidP="00245E33">
      <w:pPr>
        <w:ind w:firstLine="708"/>
        <w:jc w:val="both"/>
        <w:rPr>
          <w:szCs w:val="28"/>
        </w:rPr>
      </w:pPr>
      <w:r w:rsidRPr="00D45906">
        <w:rPr>
          <w:szCs w:val="28"/>
        </w:rPr>
        <w:t xml:space="preserve">На исполнение требований исполнительных документов и РНО, предусматривающих обращения взысканий на средства бюджета муниципального образования «Город Саратов», предъявленных и поставленных на учет в комитете по финансам администрации муниципального образования «Город Саратов», за 2023 года направлено </w:t>
      </w:r>
      <w:r w:rsidRPr="00D45906">
        <w:rPr>
          <w:szCs w:val="28"/>
        </w:rPr>
        <w:br/>
        <w:t xml:space="preserve">545,2 млн. руб. </w:t>
      </w:r>
      <w:r w:rsidR="001C2D66" w:rsidRPr="00D45906">
        <w:rPr>
          <w:szCs w:val="28"/>
        </w:rPr>
        <w:t>по 1326 документам.</w:t>
      </w:r>
    </w:p>
    <w:p w:rsidR="000D1085" w:rsidRPr="00D45906" w:rsidRDefault="00245E33" w:rsidP="00245E33">
      <w:pPr>
        <w:ind w:firstLine="708"/>
        <w:jc w:val="both"/>
        <w:rPr>
          <w:szCs w:val="28"/>
        </w:rPr>
      </w:pPr>
      <w:r w:rsidRPr="00D45906">
        <w:rPr>
          <w:szCs w:val="28"/>
        </w:rPr>
        <w:t>Остаток неисполненных предъявленных и поставленных на учет в комитете по финансам администрации муниципального образования «Город Саратов» судебных актов и РНО по состоянию на 1 января 2024 года составил 44,6 млн. руб.</w:t>
      </w:r>
      <w:r w:rsidR="001C2D66" w:rsidRPr="00D45906">
        <w:rPr>
          <w:szCs w:val="28"/>
        </w:rPr>
        <w:t xml:space="preserve"> по 107 документам. </w:t>
      </w: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245E33">
      <w:pPr>
        <w:ind w:firstLine="708"/>
        <w:jc w:val="both"/>
        <w:rPr>
          <w:szCs w:val="28"/>
        </w:rPr>
      </w:pPr>
    </w:p>
    <w:p w:rsidR="009C3129" w:rsidRPr="00D45906" w:rsidRDefault="009C3129" w:rsidP="00DE010B">
      <w:pPr>
        <w:jc w:val="center"/>
        <w:rPr>
          <w:b/>
          <w:szCs w:val="28"/>
        </w:rPr>
      </w:pPr>
      <w:r w:rsidRPr="00D45906">
        <w:rPr>
          <w:b/>
          <w:szCs w:val="28"/>
        </w:rPr>
        <w:lastRenderedPageBreak/>
        <w:t>Д</w:t>
      </w:r>
      <w:r w:rsidR="00B5235F" w:rsidRPr="00D45906">
        <w:rPr>
          <w:b/>
          <w:szCs w:val="28"/>
        </w:rPr>
        <w:t>иаграмма 5. Динамика количества</w:t>
      </w:r>
      <w:r w:rsidRPr="00D45906">
        <w:rPr>
          <w:b/>
          <w:szCs w:val="28"/>
        </w:rPr>
        <w:t xml:space="preserve"> пост</w:t>
      </w:r>
      <w:r w:rsidR="00F867D0" w:rsidRPr="00D45906">
        <w:rPr>
          <w:b/>
          <w:szCs w:val="28"/>
        </w:rPr>
        <w:t xml:space="preserve">авленных на учет исполнительных </w:t>
      </w:r>
      <w:r w:rsidRPr="00D45906">
        <w:rPr>
          <w:b/>
          <w:szCs w:val="28"/>
        </w:rPr>
        <w:t>документов за 2019-2023 годы, шт.</w:t>
      </w:r>
    </w:p>
    <w:p w:rsidR="00CA0684" w:rsidRPr="00D45906" w:rsidRDefault="009C3129" w:rsidP="009C3129">
      <w:pPr>
        <w:ind w:left="-851" w:firstLine="708"/>
        <w:jc w:val="both"/>
        <w:rPr>
          <w:szCs w:val="28"/>
        </w:rPr>
      </w:pPr>
      <w:r w:rsidRPr="00D45906">
        <w:rPr>
          <w:noProof/>
          <w:szCs w:val="28"/>
        </w:rPr>
        <w:drawing>
          <wp:inline distT="0" distB="0" distL="0" distR="0">
            <wp:extent cx="5849007" cy="3957145"/>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5CED" w:rsidRPr="00D45906" w:rsidRDefault="00C55CED" w:rsidP="00125BE7">
      <w:pPr>
        <w:jc w:val="center"/>
        <w:rPr>
          <w:b/>
          <w:szCs w:val="28"/>
        </w:rPr>
      </w:pPr>
      <w:r w:rsidRPr="00D45906">
        <w:rPr>
          <w:b/>
          <w:szCs w:val="28"/>
        </w:rPr>
        <w:t xml:space="preserve">Диаграмма </w:t>
      </w:r>
      <w:r w:rsidR="009C3129" w:rsidRPr="00D45906">
        <w:rPr>
          <w:b/>
          <w:szCs w:val="28"/>
        </w:rPr>
        <w:t>6</w:t>
      </w:r>
      <w:r w:rsidRPr="00D45906">
        <w:rPr>
          <w:b/>
          <w:szCs w:val="28"/>
        </w:rPr>
        <w:t>.  Динамика оплаты исполнительны</w:t>
      </w:r>
      <w:r w:rsidR="009C3129" w:rsidRPr="00D45906">
        <w:rPr>
          <w:b/>
          <w:szCs w:val="28"/>
        </w:rPr>
        <w:t>х документов</w:t>
      </w:r>
      <w:r w:rsidR="009C3129" w:rsidRPr="00D45906">
        <w:rPr>
          <w:b/>
          <w:szCs w:val="28"/>
        </w:rPr>
        <w:br/>
        <w:t>за 2019-</w:t>
      </w:r>
      <w:r w:rsidR="00C760F8" w:rsidRPr="00D45906">
        <w:rPr>
          <w:b/>
          <w:szCs w:val="28"/>
        </w:rPr>
        <w:t>2023 годы</w:t>
      </w:r>
      <w:r w:rsidRPr="00D45906">
        <w:rPr>
          <w:b/>
          <w:szCs w:val="28"/>
        </w:rPr>
        <w:t>, млн.</w:t>
      </w:r>
      <w:r w:rsidR="00CA0684" w:rsidRPr="00D45906">
        <w:rPr>
          <w:b/>
          <w:szCs w:val="28"/>
        </w:rPr>
        <w:t xml:space="preserve"> </w:t>
      </w:r>
      <w:r w:rsidR="009C3129" w:rsidRPr="00D45906">
        <w:rPr>
          <w:b/>
          <w:szCs w:val="28"/>
        </w:rPr>
        <w:t>руб.</w:t>
      </w:r>
    </w:p>
    <w:p w:rsidR="00C55CED" w:rsidRPr="00D45906" w:rsidRDefault="00C55CED" w:rsidP="00C55CED">
      <w:pPr>
        <w:jc w:val="center"/>
        <w:rPr>
          <w:b/>
          <w:szCs w:val="28"/>
        </w:rPr>
      </w:pPr>
    </w:p>
    <w:p w:rsidR="00C55CED" w:rsidRPr="00D45906" w:rsidRDefault="00C55CED" w:rsidP="00C55CED">
      <w:pPr>
        <w:jc w:val="center"/>
        <w:rPr>
          <w:b/>
          <w:szCs w:val="28"/>
        </w:rPr>
      </w:pPr>
      <w:r w:rsidRPr="00D45906">
        <w:rPr>
          <w:b/>
          <w:noProof/>
          <w:szCs w:val="28"/>
        </w:rPr>
        <w:drawing>
          <wp:inline distT="0" distB="0" distL="0" distR="0">
            <wp:extent cx="5759355" cy="4080680"/>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470D" w:rsidRPr="00D45906" w:rsidRDefault="00B5470D" w:rsidP="004B2133">
      <w:pPr>
        <w:spacing w:line="233" w:lineRule="auto"/>
        <w:jc w:val="both"/>
        <w:rPr>
          <w:color w:val="000000"/>
          <w:sz w:val="16"/>
          <w:szCs w:val="28"/>
        </w:rPr>
      </w:pPr>
    </w:p>
    <w:p w:rsidR="00793F05" w:rsidRPr="00D45906" w:rsidRDefault="00DE7474" w:rsidP="00DE7474">
      <w:pPr>
        <w:autoSpaceDE w:val="0"/>
        <w:autoSpaceDN w:val="0"/>
        <w:adjustRightInd w:val="0"/>
        <w:ind w:firstLine="708"/>
        <w:contextualSpacing/>
        <w:jc w:val="both"/>
        <w:rPr>
          <w:bCs/>
          <w:szCs w:val="28"/>
        </w:rPr>
      </w:pPr>
      <w:r w:rsidRPr="00D45906">
        <w:rPr>
          <w:szCs w:val="28"/>
        </w:rPr>
        <w:lastRenderedPageBreak/>
        <w:t xml:space="preserve">2) </w:t>
      </w:r>
      <w:r w:rsidR="00793F05" w:rsidRPr="00D45906">
        <w:rPr>
          <w:szCs w:val="28"/>
        </w:rPr>
        <w:t>В</w:t>
      </w:r>
      <w:r w:rsidR="00793F05" w:rsidRPr="00D45906">
        <w:rPr>
          <w:iCs/>
          <w:color w:val="000000"/>
          <w:spacing w:val="4"/>
          <w:szCs w:val="28"/>
        </w:rPr>
        <w:t xml:space="preserve"> соответствии со статьей 30 </w:t>
      </w:r>
      <w:r w:rsidR="00793F05" w:rsidRPr="00D45906">
        <w:rPr>
          <w:szCs w:val="28"/>
        </w:rPr>
        <w:t xml:space="preserve">Федерального закона от 08.05.2010 </w:t>
      </w:r>
      <w:r w:rsidR="00340331" w:rsidRPr="00D45906">
        <w:rPr>
          <w:szCs w:val="28"/>
        </w:rPr>
        <w:t xml:space="preserve">               </w:t>
      </w:r>
      <w:r w:rsidR="00793F05" w:rsidRPr="00D45906">
        <w:rPr>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статьей 2 Федерального закона от 03.11.2006 № 174-ФЗ «Об автономных учреждениях» ведется </w:t>
      </w:r>
      <w:r w:rsidR="00793F05" w:rsidRPr="00D45906">
        <w:rPr>
          <w:bCs/>
          <w:szCs w:val="28"/>
        </w:rPr>
        <w:t xml:space="preserve">учет исполнения и хранение исполнительных документов и </w:t>
      </w:r>
      <w:r w:rsidR="00E149BE" w:rsidRPr="00D45906">
        <w:rPr>
          <w:bCs/>
          <w:szCs w:val="28"/>
        </w:rPr>
        <w:t>РНО</w:t>
      </w:r>
      <w:r w:rsidR="00793F05" w:rsidRPr="00D45906">
        <w:rPr>
          <w:bCs/>
          <w:szCs w:val="28"/>
        </w:rPr>
        <w:t xml:space="preserve"> по обращению взыскания на средства муниципальных бюджетных и автономных учреждений и иных документов, связанных с их исполнением.</w:t>
      </w:r>
    </w:p>
    <w:p w:rsidR="00DE7474" w:rsidRPr="00D45906" w:rsidRDefault="0063463C" w:rsidP="00DE7474">
      <w:pPr>
        <w:autoSpaceDE w:val="0"/>
        <w:autoSpaceDN w:val="0"/>
        <w:adjustRightInd w:val="0"/>
        <w:ind w:firstLine="708"/>
        <w:contextualSpacing/>
        <w:jc w:val="both"/>
        <w:rPr>
          <w:szCs w:val="28"/>
        </w:rPr>
      </w:pPr>
      <w:r w:rsidRPr="00D45906">
        <w:rPr>
          <w:szCs w:val="28"/>
        </w:rPr>
        <w:t>Остаток неисполненных</w:t>
      </w:r>
      <w:r w:rsidR="00DE7474" w:rsidRPr="00D45906">
        <w:rPr>
          <w:szCs w:val="28"/>
        </w:rPr>
        <w:t xml:space="preserve"> предъявленных и поставленных на учет в комитете по финансам администрации муниципального образования «Город Саратов» судебных актов и РНО, предусматривающих обращения взысканий на средства муниципальных бюджетных и автономных учреждений, по состоянию на 1 января 2023 года составил </w:t>
      </w:r>
      <w:r w:rsidR="00E27C30" w:rsidRPr="00D45906">
        <w:rPr>
          <w:szCs w:val="28"/>
        </w:rPr>
        <w:t xml:space="preserve">0,3 млн. руб. по </w:t>
      </w:r>
      <w:r w:rsidRPr="00D45906">
        <w:rPr>
          <w:szCs w:val="28"/>
        </w:rPr>
        <w:t>5 документ</w:t>
      </w:r>
      <w:r w:rsidR="00E27C30" w:rsidRPr="00D45906">
        <w:rPr>
          <w:szCs w:val="28"/>
        </w:rPr>
        <w:t>ам.</w:t>
      </w:r>
      <w:r w:rsidRPr="00D45906">
        <w:rPr>
          <w:szCs w:val="28"/>
        </w:rPr>
        <w:t xml:space="preserve"> </w:t>
      </w:r>
      <w:r w:rsidR="000454EB" w:rsidRPr="00D45906">
        <w:rPr>
          <w:szCs w:val="28"/>
        </w:rPr>
        <w:t xml:space="preserve">        </w:t>
      </w:r>
      <w:r w:rsidR="00DE7474" w:rsidRPr="00D45906">
        <w:rPr>
          <w:szCs w:val="28"/>
        </w:rPr>
        <w:t>В январе 2023 года</w:t>
      </w:r>
      <w:r w:rsidR="00D024BD" w:rsidRPr="00D45906">
        <w:rPr>
          <w:szCs w:val="28"/>
        </w:rPr>
        <w:t xml:space="preserve"> </w:t>
      </w:r>
      <w:r w:rsidRPr="00D45906">
        <w:rPr>
          <w:szCs w:val="28"/>
        </w:rPr>
        <w:t>4</w:t>
      </w:r>
      <w:r w:rsidR="00DE7474" w:rsidRPr="00D45906">
        <w:rPr>
          <w:szCs w:val="28"/>
        </w:rPr>
        <w:t xml:space="preserve"> исполнительны</w:t>
      </w:r>
      <w:r w:rsidRPr="00D45906">
        <w:rPr>
          <w:szCs w:val="28"/>
        </w:rPr>
        <w:t>х</w:t>
      </w:r>
      <w:r w:rsidR="00DE7474" w:rsidRPr="00D45906">
        <w:rPr>
          <w:szCs w:val="28"/>
        </w:rPr>
        <w:t xml:space="preserve"> документ</w:t>
      </w:r>
      <w:r w:rsidRPr="00D45906">
        <w:rPr>
          <w:szCs w:val="28"/>
        </w:rPr>
        <w:t>а</w:t>
      </w:r>
      <w:r w:rsidR="00D024BD" w:rsidRPr="00D45906">
        <w:rPr>
          <w:szCs w:val="28"/>
        </w:rPr>
        <w:t xml:space="preserve"> и РНО </w:t>
      </w:r>
      <w:r w:rsidR="00DE7474" w:rsidRPr="00D45906">
        <w:rPr>
          <w:szCs w:val="28"/>
        </w:rPr>
        <w:t xml:space="preserve">на сумму 0,2 млн.руб. были отозваны. </w:t>
      </w:r>
    </w:p>
    <w:p w:rsidR="00DE7474" w:rsidRPr="00D45906" w:rsidRDefault="00DE7474" w:rsidP="00DE7474">
      <w:pPr>
        <w:autoSpaceDE w:val="0"/>
        <w:autoSpaceDN w:val="0"/>
        <w:adjustRightInd w:val="0"/>
        <w:ind w:firstLine="708"/>
        <w:contextualSpacing/>
        <w:jc w:val="both"/>
        <w:rPr>
          <w:szCs w:val="28"/>
        </w:rPr>
      </w:pPr>
      <w:r w:rsidRPr="00D45906">
        <w:rPr>
          <w:szCs w:val="28"/>
        </w:rPr>
        <w:t xml:space="preserve">За 2023 год поступило и поставлено на учет </w:t>
      </w:r>
      <w:r w:rsidR="00D024BD" w:rsidRPr="00D45906">
        <w:rPr>
          <w:szCs w:val="28"/>
        </w:rPr>
        <w:t xml:space="preserve">67 </w:t>
      </w:r>
      <w:r w:rsidRPr="00D45906">
        <w:rPr>
          <w:szCs w:val="28"/>
        </w:rPr>
        <w:t>исполнительных документов и решений налоговых органов (РНО) по</w:t>
      </w:r>
      <w:r w:rsidRPr="00D45906">
        <w:rPr>
          <w:bCs/>
        </w:rPr>
        <w:t xml:space="preserve"> обращению взыскания на средства муниципальных бюджетных и автономных учреждений</w:t>
      </w:r>
      <w:r w:rsidRPr="00D45906">
        <w:rPr>
          <w:szCs w:val="28"/>
        </w:rPr>
        <w:t xml:space="preserve"> на сумму </w:t>
      </w:r>
      <w:r w:rsidRPr="00D45906">
        <w:rPr>
          <w:szCs w:val="28"/>
        </w:rPr>
        <w:br/>
        <w:t xml:space="preserve">12,7 млн. руб., на исполнение </w:t>
      </w:r>
      <w:r w:rsidR="00D024BD" w:rsidRPr="00D45906">
        <w:rPr>
          <w:szCs w:val="28"/>
        </w:rPr>
        <w:t xml:space="preserve">63 документов </w:t>
      </w:r>
      <w:r w:rsidRPr="00D45906">
        <w:rPr>
          <w:szCs w:val="28"/>
        </w:rPr>
        <w:t>направлено 12,0 млн. руб., остаток неисполненных предъявленных и поставленных на учет исполнительн</w:t>
      </w:r>
      <w:r w:rsidR="00E27C30" w:rsidRPr="00D45906">
        <w:rPr>
          <w:szCs w:val="28"/>
        </w:rPr>
        <w:t>ых документов и РНО составил 0,8</w:t>
      </w:r>
      <w:r w:rsidRPr="00D45906">
        <w:rPr>
          <w:szCs w:val="28"/>
        </w:rPr>
        <w:t xml:space="preserve"> млн. руб.</w:t>
      </w:r>
      <w:r w:rsidR="00D024BD" w:rsidRPr="00D45906">
        <w:rPr>
          <w:szCs w:val="28"/>
        </w:rPr>
        <w:t xml:space="preserve"> по 5 документам.</w:t>
      </w:r>
    </w:p>
    <w:p w:rsidR="00B66093" w:rsidRPr="00D45906" w:rsidRDefault="00B66093" w:rsidP="00A234A9">
      <w:pPr>
        <w:spacing w:line="233" w:lineRule="auto"/>
        <w:jc w:val="center"/>
        <w:rPr>
          <w:b/>
          <w:sz w:val="18"/>
          <w:szCs w:val="28"/>
        </w:rPr>
      </w:pPr>
    </w:p>
    <w:p w:rsidR="0000590F" w:rsidRPr="00D45906" w:rsidRDefault="0076616D" w:rsidP="00A234A9">
      <w:pPr>
        <w:spacing w:line="233" w:lineRule="auto"/>
        <w:jc w:val="center"/>
        <w:rPr>
          <w:b/>
          <w:szCs w:val="28"/>
        </w:rPr>
      </w:pPr>
      <w:r w:rsidRPr="00D45906">
        <w:rPr>
          <w:b/>
          <w:szCs w:val="28"/>
        </w:rPr>
        <w:t>2.7</w:t>
      </w:r>
      <w:r w:rsidR="0000590F" w:rsidRPr="00D45906">
        <w:rPr>
          <w:b/>
          <w:szCs w:val="28"/>
        </w:rPr>
        <w:t>. Защита интересов казны города</w:t>
      </w:r>
    </w:p>
    <w:p w:rsidR="0027472C" w:rsidRPr="00D45906" w:rsidRDefault="00C9078B" w:rsidP="0027472C">
      <w:pPr>
        <w:ind w:firstLine="709"/>
        <w:jc w:val="both"/>
        <w:rPr>
          <w:szCs w:val="28"/>
        </w:rPr>
      </w:pPr>
      <w:r w:rsidRPr="00D45906">
        <w:rPr>
          <w:szCs w:val="28"/>
        </w:rPr>
        <w:t xml:space="preserve">1) </w:t>
      </w:r>
      <w:r w:rsidR="0027472C" w:rsidRPr="00D45906">
        <w:rPr>
          <w:szCs w:val="28"/>
        </w:rPr>
        <w:t>Общая сумма исковых требований, предъявленных к казне муниципального образования «Город Саратов» за 2023 год по 1 39</w:t>
      </w:r>
      <w:r w:rsidR="00556B5E" w:rsidRPr="00D45906">
        <w:rPr>
          <w:szCs w:val="28"/>
        </w:rPr>
        <w:t>0 заявлениям, составила 1 345,2</w:t>
      </w:r>
      <w:r w:rsidR="0027472C" w:rsidRPr="00D45906">
        <w:rPr>
          <w:szCs w:val="28"/>
        </w:rPr>
        <w:t xml:space="preserve"> млн. руб. (с учетом переходящих 316 дел </w:t>
      </w:r>
      <w:r w:rsidR="005467FF" w:rsidRPr="00D45906">
        <w:rPr>
          <w:szCs w:val="28"/>
        </w:rPr>
        <w:t xml:space="preserve">            </w:t>
      </w:r>
      <w:r w:rsidR="0027472C" w:rsidRPr="00D45906">
        <w:rPr>
          <w:szCs w:val="28"/>
        </w:rPr>
        <w:t>2022</w:t>
      </w:r>
      <w:r w:rsidR="00556B5E" w:rsidRPr="00D45906">
        <w:rPr>
          <w:szCs w:val="28"/>
        </w:rPr>
        <w:t xml:space="preserve"> года на сумму 354,2</w:t>
      </w:r>
      <w:r w:rsidR="0027472C" w:rsidRPr="00D45906">
        <w:rPr>
          <w:szCs w:val="28"/>
        </w:rPr>
        <w:t xml:space="preserve"> млн. руб.).</w:t>
      </w:r>
    </w:p>
    <w:p w:rsidR="00DE7F21" w:rsidRPr="00D45906" w:rsidRDefault="0027472C" w:rsidP="004F365F">
      <w:pPr>
        <w:ind w:firstLine="709"/>
        <w:jc w:val="both"/>
        <w:rPr>
          <w:szCs w:val="28"/>
        </w:rPr>
      </w:pPr>
      <w:r w:rsidRPr="00D45906">
        <w:rPr>
          <w:szCs w:val="28"/>
        </w:rPr>
        <w:t>Судами было отказано в удовлетворении 205 исковых заявлений, связанных с взысканием за счет средств бюджета муниципального образования «Город Саратов» денежны</w:t>
      </w:r>
      <w:r w:rsidR="00556B5E" w:rsidRPr="00D45906">
        <w:rPr>
          <w:szCs w:val="28"/>
        </w:rPr>
        <w:t>х средств, на общую сумму 253,3</w:t>
      </w:r>
      <w:r w:rsidRPr="00D45906">
        <w:rPr>
          <w:szCs w:val="28"/>
        </w:rPr>
        <w:t> млн. руб.; вынесено решений о взыскании за счет средств бюджета муниципального образования «Город Саратов» п</w:t>
      </w:r>
      <w:r w:rsidR="00556B5E" w:rsidRPr="00D45906">
        <w:rPr>
          <w:szCs w:val="28"/>
        </w:rPr>
        <w:t>о 829 заявлениям на сумму 742,4</w:t>
      </w:r>
      <w:r w:rsidRPr="00D45906">
        <w:rPr>
          <w:szCs w:val="28"/>
        </w:rPr>
        <w:t> млн. руб.</w:t>
      </w:r>
    </w:p>
    <w:p w:rsidR="00E163AB" w:rsidRPr="00D45906" w:rsidRDefault="00E163AB" w:rsidP="005C1A59">
      <w:pPr>
        <w:ind w:firstLine="709"/>
        <w:jc w:val="both"/>
        <w:rPr>
          <w:szCs w:val="28"/>
        </w:rPr>
      </w:pPr>
      <w:r w:rsidRPr="00D45906">
        <w:rPr>
          <w:color w:val="000000"/>
          <w:szCs w:val="28"/>
        </w:rPr>
        <w:t xml:space="preserve">2) </w:t>
      </w:r>
      <w:r w:rsidR="005500A3" w:rsidRPr="00D45906">
        <w:rPr>
          <w:szCs w:val="28"/>
        </w:rPr>
        <w:t>Н</w:t>
      </w:r>
      <w:r w:rsidRPr="00D45906">
        <w:rPr>
          <w:szCs w:val="28"/>
        </w:rPr>
        <w:t>а принудительном исполнении в службе судебных приставов-исполнителей наход</w:t>
      </w:r>
      <w:r w:rsidR="003B2643" w:rsidRPr="00D45906">
        <w:rPr>
          <w:szCs w:val="28"/>
        </w:rPr>
        <w:t>ились</w:t>
      </w:r>
      <w:r w:rsidRPr="00D45906">
        <w:rPr>
          <w:szCs w:val="28"/>
        </w:rPr>
        <w:t xml:space="preserve"> </w:t>
      </w:r>
      <w:r w:rsidR="005500A3" w:rsidRPr="00D45906">
        <w:rPr>
          <w:szCs w:val="28"/>
        </w:rPr>
        <w:t>25</w:t>
      </w:r>
      <w:r w:rsidR="005500A3" w:rsidRPr="00D45906">
        <w:rPr>
          <w:color w:val="FF0000"/>
          <w:szCs w:val="28"/>
        </w:rPr>
        <w:t xml:space="preserve"> </w:t>
      </w:r>
      <w:r w:rsidR="005500A3" w:rsidRPr="00D45906">
        <w:rPr>
          <w:szCs w:val="28"/>
        </w:rPr>
        <w:t>исполнительных листов о взыскании денежных средств в пользу муниципального образования в лице комитета по финансам на общую сумму 207,</w:t>
      </w:r>
      <w:r w:rsidR="00556B5E" w:rsidRPr="00D45906">
        <w:rPr>
          <w:szCs w:val="28"/>
        </w:rPr>
        <w:t>1</w:t>
      </w:r>
      <w:r w:rsidR="005500A3" w:rsidRPr="00D45906">
        <w:rPr>
          <w:szCs w:val="28"/>
        </w:rPr>
        <w:t xml:space="preserve"> млн. руб. (с учетом начисленных процентов) по                20 делам.</w:t>
      </w:r>
    </w:p>
    <w:p w:rsidR="0071363C" w:rsidRPr="00D45906" w:rsidRDefault="0071363C" w:rsidP="0071363C">
      <w:pPr>
        <w:ind w:firstLine="709"/>
        <w:jc w:val="both"/>
        <w:rPr>
          <w:szCs w:val="28"/>
        </w:rPr>
      </w:pPr>
      <w:r w:rsidRPr="00D45906">
        <w:rPr>
          <w:szCs w:val="28"/>
        </w:rPr>
        <w:t>По 10 исполнительным листам в отчетном периоде должниками произведена частичная оплата на сумму 1,</w:t>
      </w:r>
      <w:r w:rsidR="00556B5E" w:rsidRPr="00D45906">
        <w:rPr>
          <w:szCs w:val="28"/>
        </w:rPr>
        <w:t>2</w:t>
      </w:r>
      <w:r w:rsidRPr="00D45906">
        <w:rPr>
          <w:szCs w:val="28"/>
        </w:rPr>
        <w:t xml:space="preserve"> млн. руб. </w:t>
      </w:r>
    </w:p>
    <w:p w:rsidR="0071363C" w:rsidRPr="00D45906" w:rsidRDefault="0071363C" w:rsidP="0071363C">
      <w:pPr>
        <w:ind w:firstLine="709"/>
        <w:jc w:val="both"/>
        <w:rPr>
          <w:szCs w:val="28"/>
        </w:rPr>
      </w:pPr>
      <w:r w:rsidRPr="00D45906">
        <w:rPr>
          <w:szCs w:val="28"/>
        </w:rPr>
        <w:t>Комитетом по финансам ведется работа по привлечению к субсидиарной ответственности руководителей (учредителей) должников.</w:t>
      </w:r>
    </w:p>
    <w:p w:rsidR="0071363C" w:rsidRPr="00D45906" w:rsidRDefault="0071363C" w:rsidP="0071363C">
      <w:pPr>
        <w:ind w:firstLine="709"/>
        <w:jc w:val="both"/>
        <w:rPr>
          <w:szCs w:val="28"/>
        </w:rPr>
      </w:pPr>
      <w:r w:rsidRPr="00D45906">
        <w:rPr>
          <w:szCs w:val="28"/>
        </w:rPr>
        <w:t xml:space="preserve">По состоянию </w:t>
      </w:r>
      <w:r w:rsidR="00D2530A" w:rsidRPr="00D45906">
        <w:rPr>
          <w:szCs w:val="28"/>
        </w:rPr>
        <w:t>01.01.2024</w:t>
      </w:r>
      <w:r w:rsidRPr="00D45906">
        <w:rPr>
          <w:szCs w:val="28"/>
        </w:rPr>
        <w:t xml:space="preserve"> на рассмотрении судов находилось 5 исковых заявлений комитета по финансам о привлечении руководителей (учредителей) юридических лиц к субсидиарной ответственности на сумму 34,</w:t>
      </w:r>
      <w:r w:rsidR="00D2530A" w:rsidRPr="00D45906">
        <w:rPr>
          <w:szCs w:val="28"/>
        </w:rPr>
        <w:t>7</w:t>
      </w:r>
      <w:r w:rsidRPr="00D45906">
        <w:rPr>
          <w:szCs w:val="28"/>
        </w:rPr>
        <w:t xml:space="preserve"> млн. руб. </w:t>
      </w:r>
      <w:r w:rsidRPr="00D45906">
        <w:rPr>
          <w:szCs w:val="28"/>
        </w:rPr>
        <w:lastRenderedPageBreak/>
        <w:t xml:space="preserve">(без учета начисленных процентов). Из них 1 дело на сумму 0,03 млн. руб. находится на рассмотрении в суде первой инстанции, по 1 делу взыскано в пользу казны </w:t>
      </w:r>
      <w:r w:rsidR="00386930" w:rsidRPr="00D45906">
        <w:rPr>
          <w:bCs/>
          <w:szCs w:val="28"/>
        </w:rPr>
        <w:t xml:space="preserve">муниципального  образования  </w:t>
      </w:r>
      <w:r w:rsidRPr="00D45906">
        <w:rPr>
          <w:szCs w:val="28"/>
        </w:rPr>
        <w:t>«Город Саратов» 0,01 млн. руб., остальные дела находятся на стадии апелляционного, кассационного обжалования.</w:t>
      </w:r>
    </w:p>
    <w:p w:rsidR="009E70C7" w:rsidRPr="00D45906" w:rsidRDefault="0071363C" w:rsidP="00B7070D">
      <w:pPr>
        <w:ind w:firstLine="709"/>
        <w:jc w:val="both"/>
        <w:rPr>
          <w:bCs/>
          <w:szCs w:val="28"/>
        </w:rPr>
      </w:pPr>
      <w:r w:rsidRPr="00D45906">
        <w:rPr>
          <w:szCs w:val="28"/>
        </w:rPr>
        <w:t xml:space="preserve">3) В 2023 году подготовлено </w:t>
      </w:r>
      <w:r w:rsidRPr="00D45906">
        <w:rPr>
          <w:bCs/>
          <w:szCs w:val="28"/>
        </w:rPr>
        <w:t>1 122  юридических заключения, из них:  323 заключения на договоры, соглашения; 685 заключений на проекты постановлений, распоряжений администрации    муниципального  образования  «Город Саратов»; 114 заключений на проекты решений Саратовской городской Думы.</w:t>
      </w:r>
    </w:p>
    <w:p w:rsidR="004313EA" w:rsidRPr="00D45906" w:rsidRDefault="004313EA" w:rsidP="00B7070D">
      <w:pPr>
        <w:ind w:firstLine="709"/>
        <w:jc w:val="both"/>
        <w:rPr>
          <w:bCs/>
          <w:sz w:val="18"/>
          <w:szCs w:val="28"/>
        </w:rPr>
      </w:pPr>
    </w:p>
    <w:p w:rsidR="0000590F" w:rsidRPr="00D45906" w:rsidRDefault="0076616D" w:rsidP="00A234A9">
      <w:pPr>
        <w:autoSpaceDE w:val="0"/>
        <w:autoSpaceDN w:val="0"/>
        <w:adjustRightInd w:val="0"/>
        <w:spacing w:line="233" w:lineRule="auto"/>
        <w:contextualSpacing/>
        <w:jc w:val="center"/>
        <w:rPr>
          <w:szCs w:val="28"/>
        </w:rPr>
      </w:pPr>
      <w:r w:rsidRPr="00D45906">
        <w:rPr>
          <w:b/>
          <w:szCs w:val="28"/>
        </w:rPr>
        <w:t>2.8</w:t>
      </w:r>
      <w:r w:rsidR="0000590F" w:rsidRPr="00D45906">
        <w:rPr>
          <w:b/>
          <w:szCs w:val="28"/>
        </w:rPr>
        <w:t>. Контрольная деятельность</w:t>
      </w:r>
    </w:p>
    <w:p w:rsidR="00015E02" w:rsidRPr="00D45906" w:rsidRDefault="001C6A51" w:rsidP="007276AD">
      <w:pPr>
        <w:ind w:firstLine="709"/>
        <w:jc w:val="both"/>
        <w:rPr>
          <w:szCs w:val="28"/>
        </w:rPr>
      </w:pPr>
      <w:r w:rsidRPr="00D45906">
        <w:rPr>
          <w:szCs w:val="28"/>
        </w:rPr>
        <w:t>1)</w:t>
      </w:r>
      <w:r w:rsidR="00063073" w:rsidRPr="00D45906">
        <w:rPr>
          <w:szCs w:val="28"/>
        </w:rPr>
        <w:t xml:space="preserve"> </w:t>
      </w:r>
      <w:r w:rsidR="002D2A2D" w:rsidRPr="00D45906">
        <w:rPr>
          <w:szCs w:val="28"/>
        </w:rPr>
        <w:t>Комитетом по финансам как органом, уполномоченным на осуществление контроля в сфере закупок в муниципальном образовании «Город Саратов», в 2023 году было проведено 49 проверок, из них 35 плановых, 14 внеплановых. В ходе проведения проверок установлено 1272 нарушения законодательства о закупках, проанализировано 3342 контракта (договора).</w:t>
      </w:r>
    </w:p>
    <w:p w:rsidR="00015E02" w:rsidRPr="00D45906" w:rsidRDefault="00015E02" w:rsidP="00B7070D">
      <w:pPr>
        <w:ind w:firstLine="709"/>
        <w:jc w:val="both"/>
        <w:rPr>
          <w:b/>
          <w:sz w:val="18"/>
          <w:szCs w:val="28"/>
        </w:rPr>
      </w:pPr>
    </w:p>
    <w:p w:rsidR="00E857E5" w:rsidRPr="00D45906" w:rsidRDefault="004715C4" w:rsidP="00E857E5">
      <w:pPr>
        <w:pStyle w:val="af7"/>
        <w:ind w:left="0"/>
        <w:jc w:val="center"/>
        <w:rPr>
          <w:b/>
          <w:szCs w:val="28"/>
        </w:rPr>
      </w:pPr>
      <w:r w:rsidRPr="00D45906">
        <w:rPr>
          <w:b/>
          <w:szCs w:val="28"/>
        </w:rPr>
        <w:t xml:space="preserve">Таблица </w:t>
      </w:r>
      <w:r w:rsidR="009C3129" w:rsidRPr="00D45906">
        <w:rPr>
          <w:b/>
          <w:szCs w:val="28"/>
        </w:rPr>
        <w:t>4</w:t>
      </w:r>
      <w:r w:rsidRPr="00D45906">
        <w:rPr>
          <w:b/>
          <w:szCs w:val="28"/>
        </w:rPr>
        <w:t>. Информация по проверкам в сфере закупок</w:t>
      </w:r>
      <w:r w:rsidR="002D2A2D" w:rsidRPr="00D45906">
        <w:rPr>
          <w:b/>
          <w:szCs w:val="28"/>
        </w:rPr>
        <w:t xml:space="preserve"> </w:t>
      </w:r>
      <w:r w:rsidR="00E857E5" w:rsidRPr="00D45906">
        <w:rPr>
          <w:b/>
          <w:szCs w:val="28"/>
        </w:rPr>
        <w:t>за 2019-2023 годы</w:t>
      </w:r>
    </w:p>
    <w:p w:rsidR="00F171E9" w:rsidRPr="00D45906" w:rsidRDefault="00F171E9" w:rsidP="002D2A2D">
      <w:pPr>
        <w:pStyle w:val="af7"/>
        <w:ind w:left="0"/>
        <w:jc w:val="center"/>
        <w:rPr>
          <w:b/>
          <w:sz w:val="6"/>
          <w:szCs w:val="28"/>
        </w:rPr>
      </w:pPr>
    </w:p>
    <w:tbl>
      <w:tblPr>
        <w:tblW w:w="9677" w:type="dxa"/>
        <w:jc w:val="center"/>
        <w:tblInd w:w="-326" w:type="dxa"/>
        <w:tblLayout w:type="fixed"/>
        <w:tblLook w:val="04A0"/>
      </w:tblPr>
      <w:tblGrid>
        <w:gridCol w:w="4910"/>
        <w:gridCol w:w="992"/>
        <w:gridCol w:w="992"/>
        <w:gridCol w:w="993"/>
        <w:gridCol w:w="992"/>
        <w:gridCol w:w="798"/>
      </w:tblGrid>
      <w:tr w:rsidR="005E644A" w:rsidRPr="00D45906" w:rsidTr="00112655">
        <w:trPr>
          <w:trHeight w:val="277"/>
          <w:jc w:val="center"/>
        </w:trPr>
        <w:tc>
          <w:tcPr>
            <w:tcW w:w="4910" w:type="dxa"/>
            <w:tcBorders>
              <w:top w:val="single" w:sz="4" w:space="0" w:color="000000"/>
              <w:left w:val="single" w:sz="4" w:space="0" w:color="000000"/>
              <w:bottom w:val="single" w:sz="4" w:space="0" w:color="000000"/>
              <w:right w:val="single" w:sz="4" w:space="0" w:color="000000"/>
            </w:tcBorders>
          </w:tcPr>
          <w:p w:rsidR="005E644A" w:rsidRPr="00D45906" w:rsidRDefault="005E644A" w:rsidP="009C14E9">
            <w:pPr>
              <w:widowControl w:val="0"/>
              <w:ind w:firstLine="23"/>
              <w:jc w:val="center"/>
              <w:rPr>
                <w:b/>
                <w:sz w:val="24"/>
              </w:rPr>
            </w:pPr>
            <w:r w:rsidRPr="00D45906">
              <w:rPr>
                <w:b/>
                <w:sz w:val="24"/>
              </w:rPr>
              <w:t>Показатель</w:t>
            </w:r>
          </w:p>
        </w:tc>
        <w:tc>
          <w:tcPr>
            <w:tcW w:w="992" w:type="dxa"/>
            <w:tcBorders>
              <w:top w:val="single" w:sz="4" w:space="0" w:color="000000"/>
              <w:left w:val="single" w:sz="4" w:space="0" w:color="000000"/>
              <w:bottom w:val="single" w:sz="4" w:space="0" w:color="000000"/>
              <w:right w:val="single" w:sz="4" w:space="0" w:color="000000"/>
            </w:tcBorders>
          </w:tcPr>
          <w:p w:rsidR="005E644A" w:rsidRPr="00D45906" w:rsidRDefault="005E644A" w:rsidP="0070461C">
            <w:pPr>
              <w:widowControl w:val="0"/>
              <w:jc w:val="center"/>
              <w:rPr>
                <w:b/>
                <w:sz w:val="24"/>
              </w:rPr>
            </w:pPr>
            <w:r w:rsidRPr="00D45906">
              <w:rPr>
                <w:b/>
                <w:sz w:val="24"/>
              </w:rPr>
              <w:t>2019</w:t>
            </w:r>
          </w:p>
        </w:tc>
        <w:tc>
          <w:tcPr>
            <w:tcW w:w="992" w:type="dxa"/>
            <w:tcBorders>
              <w:top w:val="single" w:sz="4" w:space="0" w:color="000000"/>
              <w:left w:val="single" w:sz="4" w:space="0" w:color="000000"/>
              <w:bottom w:val="single" w:sz="4" w:space="0" w:color="000000"/>
              <w:right w:val="single" w:sz="4" w:space="0" w:color="000000"/>
            </w:tcBorders>
          </w:tcPr>
          <w:p w:rsidR="005E644A" w:rsidRPr="00D45906" w:rsidRDefault="005E644A" w:rsidP="0070461C">
            <w:pPr>
              <w:widowControl w:val="0"/>
              <w:jc w:val="center"/>
              <w:rPr>
                <w:b/>
                <w:sz w:val="24"/>
              </w:rPr>
            </w:pPr>
            <w:r w:rsidRPr="00D45906">
              <w:rPr>
                <w:b/>
                <w:sz w:val="24"/>
              </w:rPr>
              <w:t>2020</w:t>
            </w:r>
          </w:p>
        </w:tc>
        <w:tc>
          <w:tcPr>
            <w:tcW w:w="993" w:type="dxa"/>
            <w:tcBorders>
              <w:top w:val="single" w:sz="4" w:space="0" w:color="000000"/>
              <w:left w:val="single" w:sz="4" w:space="0" w:color="000000"/>
              <w:bottom w:val="single" w:sz="4" w:space="0" w:color="000000"/>
              <w:right w:val="single" w:sz="4" w:space="0" w:color="000000"/>
            </w:tcBorders>
          </w:tcPr>
          <w:p w:rsidR="005E644A" w:rsidRPr="00D45906" w:rsidRDefault="005E644A" w:rsidP="0070461C">
            <w:pPr>
              <w:widowControl w:val="0"/>
              <w:jc w:val="center"/>
              <w:rPr>
                <w:b/>
                <w:sz w:val="24"/>
              </w:rPr>
            </w:pPr>
            <w:r w:rsidRPr="00D45906">
              <w:rPr>
                <w:b/>
                <w:sz w:val="24"/>
              </w:rPr>
              <w:t>2021</w:t>
            </w:r>
          </w:p>
        </w:tc>
        <w:tc>
          <w:tcPr>
            <w:tcW w:w="992" w:type="dxa"/>
            <w:tcBorders>
              <w:top w:val="single" w:sz="4" w:space="0" w:color="000000"/>
              <w:left w:val="single" w:sz="4" w:space="0" w:color="000000"/>
              <w:bottom w:val="single" w:sz="4" w:space="0" w:color="000000"/>
              <w:right w:val="single" w:sz="4" w:space="0" w:color="000000"/>
            </w:tcBorders>
          </w:tcPr>
          <w:p w:rsidR="005E644A" w:rsidRPr="00D45906" w:rsidRDefault="005E644A" w:rsidP="0070461C">
            <w:pPr>
              <w:widowControl w:val="0"/>
              <w:jc w:val="center"/>
              <w:rPr>
                <w:b/>
                <w:sz w:val="24"/>
              </w:rPr>
            </w:pPr>
            <w:r w:rsidRPr="00D45906">
              <w:rPr>
                <w:b/>
                <w:sz w:val="24"/>
              </w:rPr>
              <w:t>2022</w:t>
            </w:r>
          </w:p>
        </w:tc>
        <w:tc>
          <w:tcPr>
            <w:tcW w:w="798" w:type="dxa"/>
            <w:tcBorders>
              <w:top w:val="single" w:sz="4" w:space="0" w:color="000000"/>
              <w:left w:val="single" w:sz="4" w:space="0" w:color="000000"/>
              <w:bottom w:val="single" w:sz="4" w:space="0" w:color="000000"/>
              <w:right w:val="single" w:sz="4" w:space="0" w:color="000000"/>
            </w:tcBorders>
          </w:tcPr>
          <w:p w:rsidR="005E644A" w:rsidRPr="00D45906" w:rsidRDefault="005E644A" w:rsidP="0070461C">
            <w:pPr>
              <w:widowControl w:val="0"/>
              <w:jc w:val="center"/>
              <w:rPr>
                <w:b/>
                <w:sz w:val="24"/>
              </w:rPr>
            </w:pPr>
            <w:r w:rsidRPr="00D45906">
              <w:rPr>
                <w:b/>
                <w:sz w:val="24"/>
              </w:rPr>
              <w:t>2023</w:t>
            </w:r>
          </w:p>
        </w:tc>
      </w:tr>
      <w:tr w:rsidR="005E644A" w:rsidRPr="00D45906" w:rsidTr="00112655">
        <w:trPr>
          <w:trHeight w:val="240"/>
          <w:jc w:val="center"/>
        </w:trPr>
        <w:tc>
          <w:tcPr>
            <w:tcW w:w="4910" w:type="dxa"/>
            <w:tcBorders>
              <w:top w:val="single" w:sz="4" w:space="0" w:color="000000"/>
              <w:left w:val="single" w:sz="4" w:space="0" w:color="000000"/>
              <w:bottom w:val="single" w:sz="4" w:space="0" w:color="000000"/>
              <w:right w:val="single" w:sz="4" w:space="0" w:color="000000"/>
            </w:tcBorders>
          </w:tcPr>
          <w:p w:rsidR="005E644A" w:rsidRPr="00D45906" w:rsidRDefault="005E644A" w:rsidP="0070461C">
            <w:pPr>
              <w:widowControl w:val="0"/>
              <w:ind w:firstLine="23"/>
              <w:jc w:val="both"/>
              <w:rPr>
                <w:b/>
                <w:sz w:val="24"/>
              </w:rPr>
            </w:pPr>
            <w:r w:rsidRPr="00D45906">
              <w:rPr>
                <w:b/>
                <w:i/>
                <w:sz w:val="24"/>
              </w:rPr>
              <w:t>Всего проверок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b/>
                <w:sz w:val="24"/>
              </w:rPr>
            </w:pPr>
            <w:r w:rsidRPr="00D45906">
              <w:rPr>
                <w:b/>
                <w:sz w:val="24"/>
              </w:rPr>
              <w:t>78</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b/>
                <w:sz w:val="24"/>
              </w:rPr>
            </w:pPr>
            <w:r w:rsidRPr="00D45906">
              <w:rPr>
                <w:b/>
                <w:sz w:val="24"/>
              </w:rPr>
              <w:t>79</w:t>
            </w:r>
          </w:p>
        </w:tc>
        <w:tc>
          <w:tcPr>
            <w:tcW w:w="993"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b/>
                <w:sz w:val="24"/>
              </w:rPr>
            </w:pPr>
            <w:r w:rsidRPr="00D45906">
              <w:rPr>
                <w:b/>
                <w:sz w:val="24"/>
              </w:rPr>
              <w:t>51</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b/>
                <w:sz w:val="24"/>
              </w:rPr>
            </w:pPr>
            <w:r w:rsidRPr="00D45906">
              <w:rPr>
                <w:b/>
                <w:sz w:val="24"/>
              </w:rPr>
              <w:t>50</w:t>
            </w:r>
          </w:p>
        </w:tc>
        <w:tc>
          <w:tcPr>
            <w:tcW w:w="798"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b/>
                <w:sz w:val="24"/>
              </w:rPr>
            </w:pPr>
            <w:r w:rsidRPr="00D45906">
              <w:rPr>
                <w:b/>
                <w:sz w:val="24"/>
              </w:rPr>
              <w:t>49</w:t>
            </w:r>
          </w:p>
        </w:tc>
      </w:tr>
      <w:tr w:rsidR="005E644A" w:rsidRPr="00D45906" w:rsidTr="00112655">
        <w:trPr>
          <w:trHeight w:val="267"/>
          <w:jc w:val="center"/>
        </w:trPr>
        <w:tc>
          <w:tcPr>
            <w:tcW w:w="4910" w:type="dxa"/>
            <w:tcBorders>
              <w:top w:val="single" w:sz="4" w:space="0" w:color="000000"/>
              <w:left w:val="single" w:sz="4" w:space="0" w:color="000000"/>
              <w:bottom w:val="single" w:sz="4" w:space="0" w:color="000000"/>
              <w:right w:val="single" w:sz="4" w:space="0" w:color="000000"/>
            </w:tcBorders>
          </w:tcPr>
          <w:p w:rsidR="005E644A" w:rsidRPr="00D45906" w:rsidRDefault="005E644A" w:rsidP="0070461C">
            <w:pPr>
              <w:widowControl w:val="0"/>
              <w:ind w:firstLine="23"/>
              <w:jc w:val="both"/>
              <w:rPr>
                <w:sz w:val="24"/>
              </w:rPr>
            </w:pPr>
            <w:r w:rsidRPr="00D45906">
              <w:rPr>
                <w:i/>
                <w:sz w:val="24"/>
              </w:rPr>
              <w:t>Проверено контрактов</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4 148</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4 322</w:t>
            </w:r>
          </w:p>
        </w:tc>
        <w:tc>
          <w:tcPr>
            <w:tcW w:w="993"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4 247</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3 263</w:t>
            </w:r>
          </w:p>
        </w:tc>
        <w:tc>
          <w:tcPr>
            <w:tcW w:w="798"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3 342</w:t>
            </w:r>
          </w:p>
        </w:tc>
      </w:tr>
      <w:tr w:rsidR="005E644A" w:rsidRPr="00D45906" w:rsidTr="00112655">
        <w:trPr>
          <w:trHeight w:val="247"/>
          <w:jc w:val="center"/>
        </w:trPr>
        <w:tc>
          <w:tcPr>
            <w:tcW w:w="4910" w:type="dxa"/>
            <w:tcBorders>
              <w:top w:val="single" w:sz="4" w:space="0" w:color="000000"/>
              <w:left w:val="single" w:sz="4" w:space="0" w:color="000000"/>
              <w:bottom w:val="single" w:sz="4" w:space="0" w:color="000000"/>
              <w:right w:val="single" w:sz="4" w:space="0" w:color="000000"/>
            </w:tcBorders>
          </w:tcPr>
          <w:p w:rsidR="005E644A" w:rsidRPr="00D45906" w:rsidRDefault="005E644A" w:rsidP="0070461C">
            <w:pPr>
              <w:widowControl w:val="0"/>
              <w:ind w:firstLine="23"/>
              <w:jc w:val="both"/>
              <w:rPr>
                <w:sz w:val="24"/>
              </w:rPr>
            </w:pPr>
            <w:r w:rsidRPr="00D45906">
              <w:rPr>
                <w:i/>
                <w:sz w:val="24"/>
              </w:rPr>
              <w:t>Установлено нарушений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852</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752</w:t>
            </w:r>
          </w:p>
        </w:tc>
        <w:tc>
          <w:tcPr>
            <w:tcW w:w="993"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717</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1 006</w:t>
            </w:r>
          </w:p>
        </w:tc>
        <w:tc>
          <w:tcPr>
            <w:tcW w:w="798"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1 272</w:t>
            </w:r>
          </w:p>
        </w:tc>
      </w:tr>
      <w:tr w:rsidR="005E644A" w:rsidRPr="00D45906" w:rsidTr="00112655">
        <w:trPr>
          <w:trHeight w:val="542"/>
          <w:jc w:val="center"/>
        </w:trPr>
        <w:tc>
          <w:tcPr>
            <w:tcW w:w="4910" w:type="dxa"/>
            <w:tcBorders>
              <w:top w:val="single" w:sz="4" w:space="0" w:color="000000"/>
              <w:left w:val="single" w:sz="4" w:space="0" w:color="000000"/>
              <w:bottom w:val="single" w:sz="4" w:space="0" w:color="000000"/>
              <w:right w:val="single" w:sz="4" w:space="0" w:color="000000"/>
            </w:tcBorders>
          </w:tcPr>
          <w:p w:rsidR="005E644A" w:rsidRPr="00D45906" w:rsidRDefault="005E644A" w:rsidP="0070461C">
            <w:pPr>
              <w:widowControl w:val="0"/>
              <w:ind w:firstLine="23"/>
              <w:jc w:val="both"/>
              <w:rPr>
                <w:sz w:val="24"/>
              </w:rPr>
            </w:pPr>
            <w:r w:rsidRPr="00D45906">
              <w:rPr>
                <w:i/>
                <w:sz w:val="24"/>
              </w:rPr>
              <w:t>Отношение количества нарушений к количеству контрактов</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0,20</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0,17</w:t>
            </w:r>
          </w:p>
        </w:tc>
        <w:tc>
          <w:tcPr>
            <w:tcW w:w="993"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0,17</w:t>
            </w:r>
          </w:p>
        </w:tc>
        <w:tc>
          <w:tcPr>
            <w:tcW w:w="992"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0,3</w:t>
            </w:r>
            <w:r w:rsidR="00CC3D86" w:rsidRPr="00D45906">
              <w:rPr>
                <w:sz w:val="24"/>
              </w:rPr>
              <w:t>1</w:t>
            </w:r>
          </w:p>
        </w:tc>
        <w:tc>
          <w:tcPr>
            <w:tcW w:w="798" w:type="dxa"/>
            <w:tcBorders>
              <w:top w:val="single" w:sz="4" w:space="0" w:color="000000"/>
              <w:left w:val="single" w:sz="4" w:space="0" w:color="000000"/>
              <w:bottom w:val="single" w:sz="4" w:space="0" w:color="000000"/>
              <w:right w:val="single" w:sz="4" w:space="0" w:color="000000"/>
            </w:tcBorders>
            <w:vAlign w:val="center"/>
          </w:tcPr>
          <w:p w:rsidR="005E644A" w:rsidRPr="00D45906" w:rsidRDefault="005E644A" w:rsidP="00D547EC">
            <w:pPr>
              <w:widowControl w:val="0"/>
              <w:jc w:val="center"/>
              <w:rPr>
                <w:sz w:val="24"/>
              </w:rPr>
            </w:pPr>
            <w:r w:rsidRPr="00D45906">
              <w:rPr>
                <w:sz w:val="24"/>
              </w:rPr>
              <w:t>0,38</w:t>
            </w:r>
          </w:p>
        </w:tc>
      </w:tr>
    </w:tbl>
    <w:p w:rsidR="00F171E9" w:rsidRPr="00D45906" w:rsidRDefault="00F171E9" w:rsidP="002D2A2D">
      <w:pPr>
        <w:jc w:val="both"/>
        <w:rPr>
          <w:sz w:val="14"/>
          <w:szCs w:val="28"/>
        </w:rPr>
      </w:pPr>
    </w:p>
    <w:p w:rsidR="001D6372" w:rsidRPr="00D45906" w:rsidRDefault="001D6372" w:rsidP="001D6372">
      <w:pPr>
        <w:ind w:firstLine="709"/>
        <w:jc w:val="both"/>
      </w:pPr>
      <w:r w:rsidRPr="00D45906">
        <w:rPr>
          <w:szCs w:val="28"/>
        </w:rPr>
        <w:t>Выдано 14 предписаний об устранении нарушений законодательства о закупках, выявленных по результатам проверок. Направлено в Саратовское УФАС 44 материала, содер</w:t>
      </w:r>
      <w:r w:rsidR="00F83323" w:rsidRPr="00D45906">
        <w:rPr>
          <w:szCs w:val="28"/>
        </w:rPr>
        <w:t xml:space="preserve">жащих признаки административных </w:t>
      </w:r>
      <w:r w:rsidRPr="00D45906">
        <w:rPr>
          <w:szCs w:val="28"/>
        </w:rPr>
        <w:t>правонарушений. Направлено 49 актов (решений) в прокуратуру города.</w:t>
      </w:r>
    </w:p>
    <w:p w:rsidR="001D6372" w:rsidRPr="00D45906" w:rsidRDefault="001D6372" w:rsidP="001D6372">
      <w:pPr>
        <w:ind w:firstLine="709"/>
        <w:jc w:val="both"/>
      </w:pPr>
      <w:r w:rsidRPr="00D45906">
        <w:rPr>
          <w:szCs w:val="28"/>
        </w:rPr>
        <w:t>Согласно информации, полученной из Саратовского УФАС, по итогам рассмотрения направленных материалов привлечено к административной ответственности 17 должностных лиц, из них к 15 лицам применена мера ответственности в виде предупреждения, к 2 лицам в виде штрафа.</w:t>
      </w:r>
    </w:p>
    <w:p w:rsidR="001D6372" w:rsidRPr="00D45906" w:rsidRDefault="001D6372" w:rsidP="001D6372">
      <w:pPr>
        <w:ind w:firstLine="709"/>
        <w:jc w:val="both"/>
      </w:pPr>
      <w:r w:rsidRPr="00D45906">
        <w:rPr>
          <w:szCs w:val="28"/>
        </w:rPr>
        <w:t>Принято участие в 2 проверках совместно с органами прокуратуры.</w:t>
      </w:r>
    </w:p>
    <w:p w:rsidR="001D6372" w:rsidRPr="00D45906" w:rsidRDefault="001D6372" w:rsidP="001D6372">
      <w:pPr>
        <w:ind w:firstLine="709"/>
        <w:jc w:val="both"/>
      </w:pPr>
      <w:r w:rsidRPr="00D45906">
        <w:rPr>
          <w:szCs w:val="28"/>
        </w:rPr>
        <w:t>За 2023 год рассмотрено:</w:t>
      </w:r>
    </w:p>
    <w:p w:rsidR="001D6372" w:rsidRPr="00D45906" w:rsidRDefault="001D6372" w:rsidP="001D6372">
      <w:pPr>
        <w:ind w:firstLine="709"/>
        <w:jc w:val="both"/>
      </w:pPr>
      <w:r w:rsidRPr="00D45906">
        <w:rPr>
          <w:szCs w:val="28"/>
        </w:rPr>
        <w:t>- 21 уведомление о заключении контрактов на основании п. 6 ч. 1 ст. 93 Федерального закона № 44-ФЗ (государственная экспертиза проектной документации и инженерных изысканий, строительный контроль)</w:t>
      </w:r>
      <w:r w:rsidR="00546A3B" w:rsidRPr="00D45906">
        <w:rPr>
          <w:szCs w:val="28"/>
        </w:rPr>
        <w:t xml:space="preserve"> на общую сумму 22,6 млн. руб.</w:t>
      </w:r>
      <w:r w:rsidRPr="00D45906">
        <w:rPr>
          <w:szCs w:val="28"/>
        </w:rPr>
        <w:t>;</w:t>
      </w:r>
    </w:p>
    <w:p w:rsidR="001D6372" w:rsidRPr="00D45906" w:rsidRDefault="001D6372" w:rsidP="001D6372">
      <w:pPr>
        <w:ind w:firstLine="709"/>
        <w:jc w:val="both"/>
      </w:pPr>
      <w:r w:rsidRPr="00D45906">
        <w:rPr>
          <w:szCs w:val="28"/>
        </w:rPr>
        <w:t>- 6 уведомлений о заключении контрактов на основании п. 9 ч. 1 ст. 93 Федерального закона № 44-ФЗ (чрезвычайные, аварийные ситуации</w:t>
      </w:r>
      <w:r w:rsidR="00546A3B" w:rsidRPr="00D45906">
        <w:rPr>
          <w:szCs w:val="28"/>
        </w:rPr>
        <w:t>) на общую сумму 8,5 млн. руб</w:t>
      </w:r>
      <w:r w:rsidRPr="00D45906">
        <w:rPr>
          <w:szCs w:val="28"/>
        </w:rPr>
        <w:t>.</w:t>
      </w:r>
    </w:p>
    <w:p w:rsidR="001D6372" w:rsidRPr="00D45906" w:rsidRDefault="001D6372" w:rsidP="001D6372">
      <w:pPr>
        <w:ind w:firstLine="709"/>
        <w:jc w:val="both"/>
      </w:pPr>
      <w:r w:rsidRPr="00D45906">
        <w:rPr>
          <w:szCs w:val="28"/>
        </w:rPr>
        <w:t>За 2023 год через личный кабинет контрольного органа в ЕИС поступило 6 обращений на сумму 3</w:t>
      </w:r>
      <w:r w:rsidR="00572F00" w:rsidRPr="00D45906">
        <w:rPr>
          <w:szCs w:val="28"/>
        </w:rPr>
        <w:t> </w:t>
      </w:r>
      <w:r w:rsidRPr="00D45906">
        <w:rPr>
          <w:szCs w:val="28"/>
        </w:rPr>
        <w:t>170,2 млн. руб</w:t>
      </w:r>
      <w:r w:rsidR="00412592" w:rsidRPr="00D45906">
        <w:rPr>
          <w:szCs w:val="28"/>
        </w:rPr>
        <w:t>.</w:t>
      </w:r>
      <w:r w:rsidR="00572F00" w:rsidRPr="00D45906">
        <w:rPr>
          <w:szCs w:val="28"/>
        </w:rPr>
        <w:t xml:space="preserve"> о согласовании </w:t>
      </w:r>
      <w:r w:rsidRPr="00D45906">
        <w:rPr>
          <w:szCs w:val="28"/>
        </w:rPr>
        <w:lastRenderedPageBreak/>
        <w:t>заключения контракта с единственным поставщиком (подрядчиком, исполнителем). По результатам рассмотрения обращений приняты решения о согласовании заключения контрактов (проведены внеплановые проверки, выявлены нарушения, допускающие заключение контрактов).</w:t>
      </w:r>
    </w:p>
    <w:p w:rsidR="001D6372" w:rsidRPr="00D45906" w:rsidRDefault="001D6372" w:rsidP="001D6372">
      <w:pPr>
        <w:ind w:firstLine="709"/>
        <w:jc w:val="both"/>
      </w:pPr>
      <w:r w:rsidRPr="00D45906">
        <w:rPr>
          <w:szCs w:val="28"/>
        </w:rPr>
        <w:t>Ежеквартально проводится анализ нарушений законодательства о закупках, по результатам которого в адрес главных распорядителей бюджетных средств направляется информация о характерных нарушениях законодательства с целью недопущения их в дальнейшем.</w:t>
      </w:r>
    </w:p>
    <w:p w:rsidR="001D6372" w:rsidRPr="00D45906" w:rsidRDefault="001D6372" w:rsidP="001D6372">
      <w:pPr>
        <w:ind w:firstLine="709"/>
        <w:jc w:val="both"/>
      </w:pPr>
      <w:r w:rsidRPr="00D45906">
        <w:rPr>
          <w:szCs w:val="28"/>
        </w:rPr>
        <w:t>Установлены характерные нарушения:</w:t>
      </w:r>
    </w:p>
    <w:p w:rsidR="001D6372" w:rsidRPr="00D45906" w:rsidRDefault="001D6372" w:rsidP="001D6372">
      <w:pPr>
        <w:ind w:firstLine="709"/>
        <w:jc w:val="both"/>
      </w:pPr>
      <w:r w:rsidRPr="00D45906">
        <w:rPr>
          <w:szCs w:val="28"/>
        </w:rPr>
        <w:t>- при организации деятельности заказчиков (отсутствие надлежащего уровня квалификации (обучения) работников, осуществляющих закупки);</w:t>
      </w:r>
    </w:p>
    <w:p w:rsidR="001D6372" w:rsidRPr="00D45906" w:rsidRDefault="001D6372" w:rsidP="001D6372">
      <w:pPr>
        <w:ind w:firstLine="709"/>
        <w:jc w:val="both"/>
      </w:pPr>
      <w:r w:rsidRPr="00D45906">
        <w:rPr>
          <w:szCs w:val="28"/>
        </w:rPr>
        <w:t>- при планировании закупок (нарушены сроки утверждения плана-графика закупок);</w:t>
      </w:r>
    </w:p>
    <w:p w:rsidR="001D6372" w:rsidRPr="00D45906" w:rsidRDefault="001D6372" w:rsidP="001D6372">
      <w:pPr>
        <w:ind w:firstLine="709"/>
        <w:jc w:val="both"/>
      </w:pPr>
      <w:r w:rsidRPr="00D45906">
        <w:rPr>
          <w:szCs w:val="28"/>
        </w:rPr>
        <w:t>- выбор неверного способа осуществления закупки;</w:t>
      </w:r>
    </w:p>
    <w:p w:rsidR="001D6372" w:rsidRPr="00D45906" w:rsidRDefault="001D6372" w:rsidP="001D6372">
      <w:pPr>
        <w:ind w:firstLine="709"/>
        <w:jc w:val="both"/>
      </w:pPr>
      <w:r w:rsidRPr="00D45906">
        <w:rPr>
          <w:szCs w:val="28"/>
        </w:rPr>
        <w:t>- при разработке извещений, иных документов о закупках (не учтены изменения, внесенные в законодательство, установлены несоответствующие требования к заявкам, участникам закупок, условия проектов контрактов установлены с нарушениями);</w:t>
      </w:r>
    </w:p>
    <w:p w:rsidR="001D6372" w:rsidRPr="00D45906" w:rsidRDefault="001D6372" w:rsidP="001D6372">
      <w:pPr>
        <w:ind w:firstLine="709"/>
        <w:jc w:val="both"/>
      </w:pPr>
      <w:r w:rsidRPr="00D45906">
        <w:rPr>
          <w:szCs w:val="28"/>
        </w:rPr>
        <w:t>- при заключении контрактов (отсутствие обязательных условий контрактов, установление условий об ответственности, оплате, обеспечении с нарушением установленных требований, неприменение типовых условий контрактов и т.д.);</w:t>
      </w:r>
    </w:p>
    <w:p w:rsidR="001D6372" w:rsidRPr="00D45906" w:rsidRDefault="001D6372" w:rsidP="001D6372">
      <w:pPr>
        <w:ind w:firstLine="709"/>
        <w:jc w:val="both"/>
      </w:pPr>
      <w:r w:rsidRPr="00D45906">
        <w:rPr>
          <w:szCs w:val="28"/>
        </w:rPr>
        <w:t>- при размещении информации и документов в ЕИС (размещается  неполная информация, нарушаются сроки размещения информации, в т. ч. годовых отчётов);</w:t>
      </w:r>
    </w:p>
    <w:p w:rsidR="001D6372" w:rsidRPr="00D45906" w:rsidRDefault="001D6372" w:rsidP="001D6372">
      <w:pPr>
        <w:ind w:firstLine="709"/>
        <w:jc w:val="both"/>
      </w:pPr>
      <w:r w:rsidRPr="00D45906">
        <w:rPr>
          <w:szCs w:val="28"/>
        </w:rPr>
        <w:t>- закупки у субъектов малого предпринимательства осуществлены в объёме менее 15% от совокупного годового объёма закупок;</w:t>
      </w:r>
    </w:p>
    <w:p w:rsidR="001D6372" w:rsidRPr="00D45906" w:rsidRDefault="001D6372" w:rsidP="001D6372">
      <w:pPr>
        <w:ind w:firstLine="709"/>
        <w:jc w:val="both"/>
      </w:pPr>
      <w:r w:rsidRPr="00D45906">
        <w:rPr>
          <w:szCs w:val="28"/>
        </w:rPr>
        <w:t>- превышение годовой допустимой доли закупок малого объёма.</w:t>
      </w:r>
    </w:p>
    <w:p w:rsidR="003E5848" w:rsidRPr="00D45906" w:rsidRDefault="001D6372" w:rsidP="00644901">
      <w:pPr>
        <w:ind w:firstLine="709"/>
        <w:jc w:val="both"/>
        <w:rPr>
          <w:szCs w:val="28"/>
        </w:rPr>
      </w:pPr>
      <w:r w:rsidRPr="00D45906">
        <w:rPr>
          <w:szCs w:val="28"/>
        </w:rPr>
        <w:t>В 2024 году комитетом по финансам запланировано проведение 35 контрольных мероприятий в сфере закупок.</w:t>
      </w:r>
    </w:p>
    <w:p w:rsidR="00007B6B" w:rsidRPr="00D45906" w:rsidRDefault="00007B6B" w:rsidP="00007B6B">
      <w:pPr>
        <w:ind w:firstLine="708"/>
        <w:jc w:val="both"/>
        <w:rPr>
          <w:szCs w:val="28"/>
        </w:rPr>
      </w:pPr>
      <w:r w:rsidRPr="00D45906">
        <w:rPr>
          <w:color w:val="000000"/>
          <w:szCs w:val="28"/>
        </w:rPr>
        <w:t xml:space="preserve">2) </w:t>
      </w:r>
      <w:r w:rsidRPr="00D45906">
        <w:rPr>
          <w:szCs w:val="28"/>
          <w:shd w:val="clear" w:color="auto" w:fill="FFFFFF"/>
        </w:rPr>
        <w:t xml:space="preserve">В рамках осуществления </w:t>
      </w:r>
      <w:r w:rsidRPr="00D45906">
        <w:rPr>
          <w:szCs w:val="28"/>
        </w:rPr>
        <w:t>контроля, предусмотренного ч.</w:t>
      </w:r>
      <w:r w:rsidR="00EF7869" w:rsidRPr="00D45906">
        <w:rPr>
          <w:szCs w:val="28"/>
        </w:rPr>
        <w:t xml:space="preserve"> </w:t>
      </w:r>
      <w:r w:rsidRPr="00D45906">
        <w:rPr>
          <w:szCs w:val="28"/>
        </w:rPr>
        <w:t>5 и ч.</w:t>
      </w:r>
      <w:r w:rsidR="00EF7869" w:rsidRPr="00D45906">
        <w:rPr>
          <w:szCs w:val="28"/>
        </w:rPr>
        <w:t xml:space="preserve"> </w:t>
      </w:r>
      <w:r w:rsidRPr="00D45906">
        <w:rPr>
          <w:szCs w:val="28"/>
        </w:rPr>
        <w:t xml:space="preserve">5.1 статьи 99 Федерального закона № 44-ФЗ «О контрактной системе в сфере закупок товаров, работ, услуг для обеспечения государственных и муниципальных нужд» за </w:t>
      </w:r>
      <w:r w:rsidR="005C5996" w:rsidRPr="00D45906">
        <w:rPr>
          <w:szCs w:val="28"/>
        </w:rPr>
        <w:t xml:space="preserve">2023 </w:t>
      </w:r>
      <w:r w:rsidRPr="00D45906">
        <w:rPr>
          <w:szCs w:val="28"/>
        </w:rPr>
        <w:t xml:space="preserve">год проконтролировано </w:t>
      </w:r>
      <w:r w:rsidR="005C5996" w:rsidRPr="00D45906">
        <w:rPr>
          <w:szCs w:val="28"/>
        </w:rPr>
        <w:t xml:space="preserve">51 380 </w:t>
      </w:r>
      <w:r w:rsidRPr="00D45906">
        <w:rPr>
          <w:szCs w:val="28"/>
        </w:rPr>
        <w:t>документов, из них отклонено 1 </w:t>
      </w:r>
      <w:r w:rsidR="005C5996" w:rsidRPr="00D45906">
        <w:rPr>
          <w:szCs w:val="28"/>
        </w:rPr>
        <w:t>721</w:t>
      </w:r>
      <w:r w:rsidRPr="00D45906">
        <w:rPr>
          <w:szCs w:val="28"/>
        </w:rPr>
        <w:t xml:space="preserve">. </w:t>
      </w:r>
    </w:p>
    <w:p w:rsidR="005C5996" w:rsidRPr="00D45906" w:rsidRDefault="005C5996" w:rsidP="005C5996">
      <w:pPr>
        <w:ind w:firstLine="708"/>
        <w:jc w:val="both"/>
        <w:rPr>
          <w:szCs w:val="28"/>
        </w:rPr>
      </w:pPr>
      <w:r w:rsidRPr="00D45906">
        <w:rPr>
          <w:szCs w:val="28"/>
        </w:rPr>
        <w:t xml:space="preserve">За 2022 года проконтролировано 66 155 документов, из них отклонено </w:t>
      </w:r>
      <w:r w:rsidR="001B6518" w:rsidRPr="00D45906">
        <w:rPr>
          <w:szCs w:val="28"/>
        </w:rPr>
        <w:t xml:space="preserve">  </w:t>
      </w:r>
      <w:r w:rsidRPr="00D45906">
        <w:rPr>
          <w:szCs w:val="28"/>
        </w:rPr>
        <w:t>1</w:t>
      </w:r>
      <w:r w:rsidR="0091299D" w:rsidRPr="00D45906">
        <w:rPr>
          <w:szCs w:val="28"/>
        </w:rPr>
        <w:t> </w:t>
      </w:r>
      <w:r w:rsidRPr="00D45906">
        <w:rPr>
          <w:szCs w:val="28"/>
        </w:rPr>
        <w:t>657.</w:t>
      </w:r>
    </w:p>
    <w:p w:rsidR="00386930" w:rsidRPr="00D45906" w:rsidRDefault="00386930" w:rsidP="00DE7474">
      <w:pPr>
        <w:jc w:val="both"/>
        <w:rPr>
          <w:sz w:val="18"/>
          <w:szCs w:val="28"/>
        </w:rPr>
      </w:pPr>
    </w:p>
    <w:p w:rsidR="00644901" w:rsidRPr="00D45906" w:rsidRDefault="00644901" w:rsidP="00644901">
      <w:pPr>
        <w:autoSpaceDE w:val="0"/>
        <w:autoSpaceDN w:val="0"/>
        <w:adjustRightInd w:val="0"/>
        <w:contextualSpacing/>
        <w:jc w:val="center"/>
        <w:rPr>
          <w:b/>
          <w:szCs w:val="28"/>
        </w:rPr>
      </w:pPr>
      <w:r w:rsidRPr="00D45906">
        <w:rPr>
          <w:b/>
          <w:szCs w:val="28"/>
        </w:rPr>
        <w:t xml:space="preserve">Таблица </w:t>
      </w:r>
      <w:r w:rsidR="009C3129" w:rsidRPr="00D45906">
        <w:rPr>
          <w:b/>
          <w:szCs w:val="28"/>
        </w:rPr>
        <w:t>5</w:t>
      </w:r>
      <w:r w:rsidRPr="00D45906">
        <w:rPr>
          <w:b/>
          <w:szCs w:val="28"/>
        </w:rPr>
        <w:t>. Информация по контролю</w:t>
      </w:r>
      <w:r w:rsidRPr="00D45906">
        <w:rPr>
          <w:b/>
          <w:color w:val="000000"/>
          <w:szCs w:val="28"/>
        </w:rPr>
        <w:t xml:space="preserve"> в сфере закупок в соответствии</w:t>
      </w:r>
      <w:r w:rsidRPr="00D45906">
        <w:rPr>
          <w:b/>
          <w:szCs w:val="28"/>
        </w:rPr>
        <w:t xml:space="preserve"> </w:t>
      </w:r>
    </w:p>
    <w:p w:rsidR="00644901" w:rsidRPr="00D45906" w:rsidRDefault="00644901" w:rsidP="00644901">
      <w:pPr>
        <w:autoSpaceDE w:val="0"/>
        <w:autoSpaceDN w:val="0"/>
        <w:adjustRightInd w:val="0"/>
        <w:contextualSpacing/>
        <w:jc w:val="center"/>
        <w:rPr>
          <w:b/>
          <w:color w:val="000000"/>
          <w:szCs w:val="28"/>
        </w:rPr>
      </w:pPr>
      <w:r w:rsidRPr="00D45906">
        <w:rPr>
          <w:b/>
          <w:szCs w:val="28"/>
        </w:rPr>
        <w:t xml:space="preserve">с </w:t>
      </w:r>
      <w:hyperlink r:id="rId14" w:history="1">
        <w:r w:rsidRPr="00D45906">
          <w:rPr>
            <w:b/>
            <w:color w:val="000000"/>
            <w:szCs w:val="28"/>
          </w:rPr>
          <w:t>частью 5 статьи 99</w:t>
        </w:r>
      </w:hyperlink>
      <w:r w:rsidRPr="00D45906">
        <w:rPr>
          <w:b/>
          <w:color w:val="000000"/>
          <w:szCs w:val="28"/>
        </w:rPr>
        <w:t xml:space="preserve"> Федерального закона от 05.04.2013 № 44-ФЗ</w:t>
      </w:r>
    </w:p>
    <w:p w:rsidR="00644901" w:rsidRPr="00D45906" w:rsidRDefault="00644901" w:rsidP="00644901">
      <w:pPr>
        <w:autoSpaceDE w:val="0"/>
        <w:autoSpaceDN w:val="0"/>
        <w:adjustRightInd w:val="0"/>
        <w:contextualSpacing/>
        <w:jc w:val="center"/>
        <w:rPr>
          <w:b/>
          <w:color w:val="000000"/>
          <w:sz w:val="6"/>
          <w:szCs w:val="28"/>
        </w:rPr>
      </w:pPr>
    </w:p>
    <w:tbl>
      <w:tblPr>
        <w:tblW w:w="9639" w:type="dxa"/>
        <w:tblInd w:w="108" w:type="dxa"/>
        <w:tblLook w:val="04A0"/>
      </w:tblPr>
      <w:tblGrid>
        <w:gridCol w:w="3969"/>
        <w:gridCol w:w="1134"/>
        <w:gridCol w:w="993"/>
        <w:gridCol w:w="1275"/>
        <w:gridCol w:w="1134"/>
        <w:gridCol w:w="1134"/>
      </w:tblGrid>
      <w:tr w:rsidR="00644901" w:rsidRPr="00D45906" w:rsidTr="000D1085">
        <w:trPr>
          <w:trHeight w:val="284"/>
        </w:trPr>
        <w:tc>
          <w:tcPr>
            <w:tcW w:w="3969" w:type="dxa"/>
            <w:tcBorders>
              <w:top w:val="single" w:sz="4" w:space="0" w:color="auto"/>
              <w:left w:val="single" w:sz="4" w:space="0" w:color="auto"/>
              <w:bottom w:val="nil"/>
              <w:right w:val="single" w:sz="4" w:space="0" w:color="000000"/>
            </w:tcBorders>
            <w:shd w:val="clear" w:color="auto" w:fill="auto"/>
            <w:vAlign w:val="center"/>
            <w:hideMark/>
          </w:tcPr>
          <w:p w:rsidR="00644901" w:rsidRPr="00D45906" w:rsidRDefault="00644901" w:rsidP="000D1085">
            <w:pPr>
              <w:jc w:val="center"/>
              <w:rPr>
                <w:b/>
                <w:bCs/>
                <w:color w:val="000000"/>
                <w:sz w:val="24"/>
              </w:rPr>
            </w:pPr>
            <w:r w:rsidRPr="00D45906">
              <w:rPr>
                <w:b/>
                <w:bCs/>
                <w:color w:val="000000"/>
                <w:sz w:val="24"/>
              </w:rPr>
              <w:t>Виды документов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4901" w:rsidRPr="00D45906" w:rsidRDefault="00644901" w:rsidP="000D1085">
            <w:pPr>
              <w:jc w:val="center"/>
              <w:rPr>
                <w:b/>
                <w:bCs/>
                <w:color w:val="000000"/>
                <w:sz w:val="24"/>
                <w:lang w:val="en-US"/>
              </w:rPr>
            </w:pPr>
            <w:r w:rsidRPr="00D45906">
              <w:rPr>
                <w:b/>
                <w:bCs/>
                <w:color w:val="000000"/>
                <w:sz w:val="24"/>
              </w:rPr>
              <w:t>201</w:t>
            </w:r>
            <w:r w:rsidRPr="00D45906">
              <w:rPr>
                <w:b/>
                <w:bCs/>
                <w:color w:val="000000"/>
                <w:sz w:val="24"/>
                <w:lang w:val="en-US"/>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4901" w:rsidRPr="00D45906" w:rsidRDefault="00644901" w:rsidP="000D1085">
            <w:pPr>
              <w:jc w:val="center"/>
              <w:rPr>
                <w:b/>
                <w:bCs/>
                <w:color w:val="000000"/>
                <w:sz w:val="24"/>
                <w:lang w:val="en-US"/>
              </w:rPr>
            </w:pPr>
            <w:r w:rsidRPr="00D45906">
              <w:rPr>
                <w:b/>
                <w:bCs/>
                <w:color w:val="000000"/>
                <w:sz w:val="24"/>
              </w:rPr>
              <w:t>20</w:t>
            </w:r>
            <w:r w:rsidRPr="00D45906">
              <w:rPr>
                <w:b/>
                <w:bCs/>
                <w:color w:val="000000"/>
                <w:sz w:val="24"/>
                <w:lang w:val="en-US"/>
              </w:rPr>
              <w:t>20</w:t>
            </w:r>
          </w:p>
        </w:tc>
        <w:tc>
          <w:tcPr>
            <w:tcW w:w="1275" w:type="dxa"/>
            <w:tcBorders>
              <w:top w:val="single" w:sz="4" w:space="0" w:color="auto"/>
              <w:left w:val="nil"/>
              <w:bottom w:val="single" w:sz="4" w:space="0" w:color="auto"/>
              <w:right w:val="single" w:sz="4" w:space="0" w:color="auto"/>
            </w:tcBorders>
            <w:vAlign w:val="center"/>
          </w:tcPr>
          <w:p w:rsidR="00644901" w:rsidRPr="00D45906" w:rsidRDefault="00644901" w:rsidP="000D1085">
            <w:pPr>
              <w:jc w:val="center"/>
              <w:rPr>
                <w:b/>
                <w:bCs/>
                <w:color w:val="000000"/>
                <w:sz w:val="24"/>
                <w:lang w:val="en-US"/>
              </w:rPr>
            </w:pPr>
            <w:r w:rsidRPr="00D45906">
              <w:rPr>
                <w:b/>
                <w:bCs/>
                <w:color w:val="000000"/>
                <w:sz w:val="24"/>
              </w:rPr>
              <w:t>202</w:t>
            </w:r>
            <w:r w:rsidRPr="00D45906">
              <w:rPr>
                <w:b/>
                <w:bCs/>
                <w:color w:val="000000"/>
                <w:sz w:val="24"/>
                <w:lang w:val="en-US"/>
              </w:rPr>
              <w:t>1</w:t>
            </w:r>
          </w:p>
        </w:tc>
        <w:tc>
          <w:tcPr>
            <w:tcW w:w="1134" w:type="dxa"/>
            <w:tcBorders>
              <w:top w:val="single" w:sz="4" w:space="0" w:color="auto"/>
              <w:left w:val="nil"/>
              <w:bottom w:val="single" w:sz="4" w:space="0" w:color="auto"/>
              <w:right w:val="single" w:sz="4" w:space="0" w:color="auto"/>
            </w:tcBorders>
            <w:vAlign w:val="center"/>
          </w:tcPr>
          <w:p w:rsidR="00644901" w:rsidRPr="00D45906" w:rsidRDefault="00644901" w:rsidP="000D1085">
            <w:pPr>
              <w:jc w:val="center"/>
              <w:rPr>
                <w:b/>
                <w:bCs/>
                <w:color w:val="000000"/>
                <w:sz w:val="24"/>
                <w:lang w:val="en-US"/>
              </w:rPr>
            </w:pPr>
            <w:r w:rsidRPr="00D45906">
              <w:rPr>
                <w:b/>
                <w:bCs/>
                <w:color w:val="000000"/>
                <w:sz w:val="24"/>
              </w:rPr>
              <w:t>202</w:t>
            </w:r>
            <w:r w:rsidRPr="00D45906">
              <w:rPr>
                <w:b/>
                <w:bCs/>
                <w:color w:val="000000"/>
                <w:sz w:val="24"/>
                <w:lang w:val="en-US"/>
              </w:rPr>
              <w:t>2</w:t>
            </w:r>
          </w:p>
        </w:tc>
        <w:tc>
          <w:tcPr>
            <w:tcW w:w="1134" w:type="dxa"/>
            <w:tcBorders>
              <w:top w:val="single" w:sz="4" w:space="0" w:color="auto"/>
              <w:left w:val="nil"/>
              <w:bottom w:val="single" w:sz="4" w:space="0" w:color="auto"/>
              <w:right w:val="single" w:sz="4" w:space="0" w:color="auto"/>
            </w:tcBorders>
            <w:vAlign w:val="center"/>
          </w:tcPr>
          <w:p w:rsidR="00644901" w:rsidRPr="00D45906" w:rsidRDefault="00644901" w:rsidP="000D1085">
            <w:pPr>
              <w:jc w:val="center"/>
              <w:rPr>
                <w:b/>
                <w:bCs/>
                <w:color w:val="000000"/>
                <w:sz w:val="24"/>
                <w:lang w:val="en-US"/>
              </w:rPr>
            </w:pPr>
            <w:r w:rsidRPr="00D45906">
              <w:rPr>
                <w:b/>
                <w:bCs/>
                <w:color w:val="000000"/>
                <w:sz w:val="24"/>
              </w:rPr>
              <w:t>202</w:t>
            </w:r>
            <w:r w:rsidRPr="00D45906">
              <w:rPr>
                <w:b/>
                <w:bCs/>
                <w:color w:val="000000"/>
                <w:sz w:val="24"/>
                <w:lang w:val="en-US"/>
              </w:rPr>
              <w:t>3</w:t>
            </w:r>
          </w:p>
        </w:tc>
      </w:tr>
      <w:tr w:rsidR="00644901" w:rsidRPr="00D45906" w:rsidTr="000D1085">
        <w:trPr>
          <w:trHeight w:val="370"/>
        </w:trPr>
        <w:tc>
          <w:tcPr>
            <w:tcW w:w="39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44901" w:rsidRPr="00D45906" w:rsidRDefault="00644901" w:rsidP="000D1085">
            <w:pPr>
              <w:rPr>
                <w:b/>
                <w:bCs/>
                <w:color w:val="000000"/>
                <w:sz w:val="24"/>
              </w:rPr>
            </w:pPr>
            <w:r w:rsidRPr="00D45906">
              <w:rPr>
                <w:b/>
                <w:bCs/>
                <w:color w:val="000000"/>
                <w:sz w:val="24"/>
                <w:szCs w:val="28"/>
                <w:lang w:val="en-US"/>
              </w:rPr>
              <w:t>Всего, из них:</w:t>
            </w:r>
          </w:p>
        </w:tc>
        <w:tc>
          <w:tcPr>
            <w:tcW w:w="1134" w:type="dxa"/>
            <w:tcBorders>
              <w:top w:val="nil"/>
              <w:left w:val="nil"/>
              <w:bottom w:val="single" w:sz="4" w:space="0" w:color="auto"/>
              <w:right w:val="single" w:sz="4" w:space="0" w:color="auto"/>
            </w:tcBorders>
            <w:shd w:val="clear" w:color="auto" w:fill="auto"/>
            <w:noWrap/>
            <w:vAlign w:val="center"/>
            <w:hideMark/>
          </w:tcPr>
          <w:p w:rsidR="00644901" w:rsidRPr="00D45906" w:rsidRDefault="00644901" w:rsidP="000D1085">
            <w:pPr>
              <w:jc w:val="center"/>
              <w:rPr>
                <w:b/>
                <w:bCs/>
                <w:sz w:val="24"/>
              </w:rPr>
            </w:pPr>
            <w:r w:rsidRPr="00D45906">
              <w:rPr>
                <w:b/>
                <w:bCs/>
                <w:sz w:val="24"/>
              </w:rPr>
              <w:t>22 114</w:t>
            </w:r>
          </w:p>
        </w:tc>
        <w:tc>
          <w:tcPr>
            <w:tcW w:w="993" w:type="dxa"/>
            <w:tcBorders>
              <w:top w:val="nil"/>
              <w:left w:val="nil"/>
              <w:bottom w:val="single" w:sz="4" w:space="0" w:color="auto"/>
              <w:right w:val="single" w:sz="4" w:space="0" w:color="auto"/>
            </w:tcBorders>
            <w:shd w:val="clear" w:color="auto" w:fill="auto"/>
            <w:noWrap/>
            <w:vAlign w:val="center"/>
            <w:hideMark/>
          </w:tcPr>
          <w:p w:rsidR="00644901" w:rsidRPr="00D45906" w:rsidRDefault="00644901" w:rsidP="000D1085">
            <w:pPr>
              <w:jc w:val="center"/>
              <w:rPr>
                <w:b/>
                <w:bCs/>
                <w:sz w:val="24"/>
              </w:rPr>
            </w:pPr>
            <w:r w:rsidRPr="00D45906">
              <w:rPr>
                <w:b/>
                <w:bCs/>
                <w:sz w:val="24"/>
              </w:rPr>
              <w:t>15 325</w:t>
            </w:r>
          </w:p>
        </w:tc>
        <w:tc>
          <w:tcPr>
            <w:tcW w:w="1275" w:type="dxa"/>
            <w:tcBorders>
              <w:top w:val="nil"/>
              <w:left w:val="nil"/>
              <w:bottom w:val="single" w:sz="4" w:space="0" w:color="auto"/>
              <w:right w:val="single" w:sz="4" w:space="0" w:color="auto"/>
            </w:tcBorders>
            <w:vAlign w:val="center"/>
          </w:tcPr>
          <w:p w:rsidR="00644901" w:rsidRPr="00D45906" w:rsidRDefault="00644901" w:rsidP="000D1085">
            <w:pPr>
              <w:jc w:val="center"/>
              <w:rPr>
                <w:b/>
                <w:bCs/>
                <w:sz w:val="24"/>
              </w:rPr>
            </w:pPr>
            <w:r w:rsidRPr="00D45906">
              <w:rPr>
                <w:b/>
                <w:bCs/>
                <w:sz w:val="24"/>
              </w:rPr>
              <w:t>16 733</w:t>
            </w:r>
          </w:p>
        </w:tc>
        <w:tc>
          <w:tcPr>
            <w:tcW w:w="1134" w:type="dxa"/>
            <w:tcBorders>
              <w:top w:val="nil"/>
              <w:left w:val="nil"/>
              <w:bottom w:val="single" w:sz="4" w:space="0" w:color="auto"/>
              <w:right w:val="single" w:sz="4" w:space="0" w:color="auto"/>
            </w:tcBorders>
            <w:vAlign w:val="center"/>
          </w:tcPr>
          <w:p w:rsidR="00644901" w:rsidRPr="00D45906" w:rsidRDefault="00644901" w:rsidP="000D1085">
            <w:pPr>
              <w:jc w:val="center"/>
              <w:rPr>
                <w:b/>
                <w:bCs/>
                <w:sz w:val="24"/>
              </w:rPr>
            </w:pPr>
            <w:r w:rsidRPr="00D45906">
              <w:rPr>
                <w:b/>
                <w:bCs/>
                <w:sz w:val="24"/>
              </w:rPr>
              <w:t>66 155</w:t>
            </w:r>
          </w:p>
        </w:tc>
        <w:tc>
          <w:tcPr>
            <w:tcW w:w="1134" w:type="dxa"/>
            <w:tcBorders>
              <w:top w:val="nil"/>
              <w:left w:val="nil"/>
              <w:bottom w:val="single" w:sz="4" w:space="0" w:color="auto"/>
              <w:right w:val="single" w:sz="4" w:space="0" w:color="auto"/>
            </w:tcBorders>
            <w:vAlign w:val="center"/>
          </w:tcPr>
          <w:p w:rsidR="00644901" w:rsidRPr="00D45906" w:rsidRDefault="00644901" w:rsidP="000D1085">
            <w:pPr>
              <w:jc w:val="center"/>
              <w:rPr>
                <w:b/>
                <w:bCs/>
                <w:sz w:val="24"/>
              </w:rPr>
            </w:pPr>
            <w:r w:rsidRPr="00D45906">
              <w:rPr>
                <w:b/>
                <w:bCs/>
                <w:sz w:val="24"/>
              </w:rPr>
              <w:t>51</w:t>
            </w:r>
            <w:r w:rsidRPr="00D45906">
              <w:rPr>
                <w:b/>
                <w:bCs/>
                <w:sz w:val="24"/>
                <w:lang w:val="en-US"/>
              </w:rPr>
              <w:t xml:space="preserve"> </w:t>
            </w:r>
            <w:r w:rsidRPr="00D45906">
              <w:rPr>
                <w:b/>
                <w:bCs/>
                <w:sz w:val="24"/>
              </w:rPr>
              <w:t>380</w:t>
            </w:r>
          </w:p>
        </w:tc>
      </w:tr>
      <w:tr w:rsidR="00644901" w:rsidRPr="00D45906" w:rsidTr="000D1085">
        <w:trPr>
          <w:trHeight w:val="281"/>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901" w:rsidRPr="00D45906" w:rsidRDefault="00644901" w:rsidP="000D1085">
            <w:pPr>
              <w:rPr>
                <w:i/>
                <w:iCs/>
                <w:color w:val="000000"/>
                <w:sz w:val="24"/>
              </w:rPr>
            </w:pPr>
            <w:r w:rsidRPr="00D45906">
              <w:rPr>
                <w:i/>
                <w:iCs/>
                <w:color w:val="000000"/>
                <w:sz w:val="24"/>
              </w:rPr>
              <w:t>план-график закупок</w:t>
            </w:r>
          </w:p>
        </w:tc>
        <w:tc>
          <w:tcPr>
            <w:tcW w:w="1134" w:type="dxa"/>
            <w:tcBorders>
              <w:top w:val="nil"/>
              <w:left w:val="nil"/>
              <w:bottom w:val="single" w:sz="4" w:space="0" w:color="auto"/>
              <w:right w:val="single" w:sz="4" w:space="0" w:color="auto"/>
            </w:tcBorders>
            <w:shd w:val="clear" w:color="auto" w:fill="auto"/>
            <w:noWrap/>
            <w:vAlign w:val="center"/>
            <w:hideMark/>
          </w:tcPr>
          <w:p w:rsidR="00644901" w:rsidRPr="00D45906" w:rsidRDefault="00644901" w:rsidP="000D1085">
            <w:pPr>
              <w:jc w:val="center"/>
              <w:rPr>
                <w:sz w:val="24"/>
              </w:rPr>
            </w:pPr>
            <w:r w:rsidRPr="00D45906">
              <w:rPr>
                <w:sz w:val="24"/>
              </w:rPr>
              <w:t>4 231</w:t>
            </w:r>
          </w:p>
        </w:tc>
        <w:tc>
          <w:tcPr>
            <w:tcW w:w="993" w:type="dxa"/>
            <w:tcBorders>
              <w:top w:val="nil"/>
              <w:left w:val="nil"/>
              <w:bottom w:val="single" w:sz="4" w:space="0" w:color="auto"/>
              <w:right w:val="single" w:sz="4" w:space="0" w:color="auto"/>
            </w:tcBorders>
            <w:shd w:val="clear" w:color="auto" w:fill="auto"/>
            <w:noWrap/>
            <w:vAlign w:val="center"/>
            <w:hideMark/>
          </w:tcPr>
          <w:p w:rsidR="00644901" w:rsidRPr="00D45906" w:rsidRDefault="00644901" w:rsidP="000D1085">
            <w:pPr>
              <w:jc w:val="center"/>
              <w:rPr>
                <w:sz w:val="24"/>
              </w:rPr>
            </w:pPr>
            <w:r w:rsidRPr="00D45906">
              <w:rPr>
                <w:sz w:val="24"/>
              </w:rPr>
              <w:t>4 992</w:t>
            </w:r>
          </w:p>
        </w:tc>
        <w:tc>
          <w:tcPr>
            <w:tcW w:w="1275" w:type="dxa"/>
            <w:tcBorders>
              <w:top w:val="nil"/>
              <w:left w:val="nil"/>
              <w:bottom w:val="single" w:sz="4" w:space="0" w:color="auto"/>
              <w:right w:val="single" w:sz="4" w:space="0" w:color="auto"/>
            </w:tcBorders>
            <w:vAlign w:val="center"/>
          </w:tcPr>
          <w:p w:rsidR="00644901" w:rsidRPr="00D45906" w:rsidRDefault="00644901" w:rsidP="000D1085">
            <w:pPr>
              <w:jc w:val="center"/>
              <w:rPr>
                <w:sz w:val="24"/>
              </w:rPr>
            </w:pPr>
            <w:r w:rsidRPr="00D45906">
              <w:rPr>
                <w:sz w:val="24"/>
              </w:rPr>
              <w:t>6 546</w:t>
            </w:r>
          </w:p>
        </w:tc>
        <w:tc>
          <w:tcPr>
            <w:tcW w:w="1134" w:type="dxa"/>
            <w:tcBorders>
              <w:top w:val="nil"/>
              <w:left w:val="nil"/>
              <w:bottom w:val="single" w:sz="4" w:space="0" w:color="auto"/>
              <w:right w:val="single" w:sz="4" w:space="0" w:color="auto"/>
            </w:tcBorders>
            <w:vAlign w:val="center"/>
          </w:tcPr>
          <w:p w:rsidR="00644901" w:rsidRPr="00D45906" w:rsidRDefault="00644901" w:rsidP="000D1085">
            <w:pPr>
              <w:jc w:val="center"/>
              <w:rPr>
                <w:sz w:val="24"/>
              </w:rPr>
            </w:pPr>
            <w:r w:rsidRPr="00D45906">
              <w:rPr>
                <w:sz w:val="24"/>
              </w:rPr>
              <w:t>3 998</w:t>
            </w:r>
          </w:p>
        </w:tc>
        <w:tc>
          <w:tcPr>
            <w:tcW w:w="1134" w:type="dxa"/>
            <w:tcBorders>
              <w:top w:val="nil"/>
              <w:left w:val="nil"/>
              <w:bottom w:val="single" w:sz="4" w:space="0" w:color="auto"/>
              <w:right w:val="single" w:sz="4" w:space="0" w:color="auto"/>
            </w:tcBorders>
            <w:vAlign w:val="center"/>
          </w:tcPr>
          <w:p w:rsidR="00644901" w:rsidRPr="00D45906" w:rsidRDefault="00644901" w:rsidP="000D1085">
            <w:pPr>
              <w:jc w:val="center"/>
              <w:rPr>
                <w:sz w:val="24"/>
              </w:rPr>
            </w:pPr>
            <w:r w:rsidRPr="00D45906">
              <w:rPr>
                <w:sz w:val="24"/>
              </w:rPr>
              <w:t>4</w:t>
            </w:r>
            <w:r w:rsidRPr="00D45906">
              <w:rPr>
                <w:sz w:val="24"/>
                <w:lang w:val="en-US"/>
              </w:rPr>
              <w:t xml:space="preserve"> </w:t>
            </w:r>
            <w:r w:rsidRPr="00D45906">
              <w:rPr>
                <w:sz w:val="24"/>
              </w:rPr>
              <w:t>029</w:t>
            </w:r>
          </w:p>
        </w:tc>
      </w:tr>
      <w:tr w:rsidR="00644901" w:rsidRPr="00D45906" w:rsidTr="000D1085">
        <w:trPr>
          <w:trHeight w:val="23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901" w:rsidRPr="00D45906" w:rsidRDefault="00644901" w:rsidP="000D1085">
            <w:pPr>
              <w:rPr>
                <w:i/>
                <w:iCs/>
                <w:color w:val="000000"/>
                <w:sz w:val="24"/>
              </w:rPr>
            </w:pPr>
            <w:r w:rsidRPr="00D45906">
              <w:rPr>
                <w:i/>
                <w:iCs/>
                <w:color w:val="000000"/>
                <w:sz w:val="24"/>
              </w:rPr>
              <w:t>информация о контрактах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4901" w:rsidRPr="00D45906" w:rsidRDefault="00644901" w:rsidP="000D1085">
            <w:pPr>
              <w:jc w:val="center"/>
              <w:rPr>
                <w:color w:val="000000"/>
                <w:sz w:val="24"/>
              </w:rPr>
            </w:pPr>
            <w:r w:rsidRPr="00D45906">
              <w:rPr>
                <w:color w:val="000000"/>
                <w:sz w:val="24"/>
              </w:rPr>
              <w:t>7 046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44901" w:rsidRPr="00D45906" w:rsidRDefault="00644901" w:rsidP="000D1085">
            <w:pPr>
              <w:jc w:val="center"/>
              <w:rPr>
                <w:color w:val="000000"/>
                <w:sz w:val="24"/>
              </w:rPr>
            </w:pPr>
            <w:r w:rsidRPr="00D45906">
              <w:rPr>
                <w:color w:val="000000"/>
                <w:sz w:val="24"/>
              </w:rPr>
              <w:t>8 767</w:t>
            </w:r>
          </w:p>
        </w:tc>
        <w:tc>
          <w:tcPr>
            <w:tcW w:w="1275" w:type="dxa"/>
            <w:tcBorders>
              <w:top w:val="single" w:sz="4" w:space="0" w:color="auto"/>
              <w:left w:val="nil"/>
              <w:bottom w:val="single" w:sz="4" w:space="0" w:color="auto"/>
              <w:right w:val="single" w:sz="4" w:space="0" w:color="auto"/>
            </w:tcBorders>
            <w:vAlign w:val="center"/>
          </w:tcPr>
          <w:p w:rsidR="00644901" w:rsidRPr="00D45906" w:rsidRDefault="00644901" w:rsidP="000D1085">
            <w:pPr>
              <w:jc w:val="center"/>
              <w:rPr>
                <w:color w:val="000000"/>
                <w:sz w:val="24"/>
              </w:rPr>
            </w:pPr>
            <w:r w:rsidRPr="00D45906">
              <w:rPr>
                <w:color w:val="000000"/>
                <w:sz w:val="24"/>
              </w:rPr>
              <w:t>9 996</w:t>
            </w:r>
          </w:p>
        </w:tc>
        <w:tc>
          <w:tcPr>
            <w:tcW w:w="1134" w:type="dxa"/>
            <w:tcBorders>
              <w:top w:val="single" w:sz="4" w:space="0" w:color="auto"/>
              <w:left w:val="nil"/>
              <w:bottom w:val="single" w:sz="4" w:space="0" w:color="auto"/>
              <w:right w:val="single" w:sz="4" w:space="0" w:color="auto"/>
            </w:tcBorders>
            <w:vAlign w:val="center"/>
          </w:tcPr>
          <w:p w:rsidR="00644901" w:rsidRPr="00D45906" w:rsidRDefault="00644901" w:rsidP="000D1085">
            <w:pPr>
              <w:jc w:val="center"/>
              <w:rPr>
                <w:color w:val="000000"/>
                <w:sz w:val="24"/>
              </w:rPr>
            </w:pPr>
            <w:r w:rsidRPr="00D45906">
              <w:rPr>
                <w:color w:val="000000"/>
                <w:sz w:val="24"/>
              </w:rPr>
              <w:t>62 037</w:t>
            </w:r>
          </w:p>
        </w:tc>
        <w:tc>
          <w:tcPr>
            <w:tcW w:w="1134" w:type="dxa"/>
            <w:tcBorders>
              <w:top w:val="single" w:sz="4" w:space="0" w:color="auto"/>
              <w:left w:val="nil"/>
              <w:bottom w:val="single" w:sz="4" w:space="0" w:color="auto"/>
              <w:right w:val="single" w:sz="4" w:space="0" w:color="auto"/>
            </w:tcBorders>
            <w:vAlign w:val="center"/>
          </w:tcPr>
          <w:p w:rsidR="00644901" w:rsidRPr="00D45906" w:rsidRDefault="00644901" w:rsidP="000D1085">
            <w:pPr>
              <w:jc w:val="center"/>
              <w:rPr>
                <w:sz w:val="24"/>
              </w:rPr>
            </w:pPr>
            <w:r w:rsidRPr="00D45906">
              <w:rPr>
                <w:sz w:val="24"/>
              </w:rPr>
              <w:t>47</w:t>
            </w:r>
            <w:r w:rsidRPr="00D45906">
              <w:rPr>
                <w:sz w:val="24"/>
                <w:lang w:val="en-US"/>
              </w:rPr>
              <w:t xml:space="preserve"> </w:t>
            </w:r>
            <w:r w:rsidRPr="00D45906">
              <w:rPr>
                <w:sz w:val="24"/>
              </w:rPr>
              <w:t>250</w:t>
            </w:r>
          </w:p>
        </w:tc>
      </w:tr>
      <w:tr w:rsidR="00644901" w:rsidRPr="00D45906" w:rsidTr="000D1085">
        <w:trPr>
          <w:trHeight w:val="224"/>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901" w:rsidRPr="00D45906" w:rsidRDefault="00644901" w:rsidP="000D1085">
            <w:pPr>
              <w:rPr>
                <w:i/>
                <w:iCs/>
                <w:color w:val="000000"/>
                <w:sz w:val="24"/>
              </w:rPr>
            </w:pPr>
            <w:r w:rsidRPr="00D45906">
              <w:rPr>
                <w:i/>
                <w:iCs/>
                <w:color w:val="000000"/>
                <w:sz w:val="24"/>
              </w:rPr>
              <w:t>проекты контрактов по ч.1 ст.93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4901" w:rsidRPr="00D45906" w:rsidRDefault="00644901" w:rsidP="000D1085">
            <w:pPr>
              <w:jc w:val="center"/>
              <w:rPr>
                <w:color w:val="000000"/>
                <w:sz w:val="24"/>
              </w:rPr>
            </w:pPr>
            <w:r w:rsidRPr="00D45906">
              <w:rPr>
                <w:color w:val="000000"/>
                <w:sz w:val="24"/>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44901" w:rsidRPr="00D45906" w:rsidRDefault="00644901" w:rsidP="000D1085">
            <w:pPr>
              <w:jc w:val="center"/>
              <w:rPr>
                <w:color w:val="000000"/>
                <w:sz w:val="24"/>
              </w:rPr>
            </w:pPr>
            <w:r w:rsidRPr="00D45906">
              <w:rPr>
                <w:color w:val="000000"/>
                <w:sz w:val="24"/>
              </w:rPr>
              <w:t>16</w:t>
            </w:r>
          </w:p>
        </w:tc>
        <w:tc>
          <w:tcPr>
            <w:tcW w:w="1275" w:type="dxa"/>
            <w:tcBorders>
              <w:top w:val="single" w:sz="4" w:space="0" w:color="auto"/>
              <w:left w:val="nil"/>
              <w:bottom w:val="single" w:sz="4" w:space="0" w:color="auto"/>
              <w:right w:val="single" w:sz="4" w:space="0" w:color="auto"/>
            </w:tcBorders>
            <w:vAlign w:val="center"/>
          </w:tcPr>
          <w:p w:rsidR="00644901" w:rsidRPr="00D45906" w:rsidRDefault="00644901" w:rsidP="000D1085">
            <w:pPr>
              <w:jc w:val="center"/>
              <w:rPr>
                <w:color w:val="000000"/>
                <w:sz w:val="24"/>
              </w:rPr>
            </w:pPr>
            <w:r w:rsidRPr="00D45906">
              <w:rPr>
                <w:color w:val="000000"/>
                <w:sz w:val="24"/>
              </w:rPr>
              <w:t>191</w:t>
            </w:r>
          </w:p>
        </w:tc>
        <w:tc>
          <w:tcPr>
            <w:tcW w:w="1134" w:type="dxa"/>
            <w:tcBorders>
              <w:top w:val="single" w:sz="4" w:space="0" w:color="auto"/>
              <w:left w:val="nil"/>
              <w:bottom w:val="single" w:sz="4" w:space="0" w:color="auto"/>
              <w:right w:val="single" w:sz="4" w:space="0" w:color="auto"/>
            </w:tcBorders>
            <w:vAlign w:val="center"/>
          </w:tcPr>
          <w:p w:rsidR="00644901" w:rsidRPr="00D45906" w:rsidRDefault="00644901" w:rsidP="000D1085">
            <w:pPr>
              <w:jc w:val="center"/>
              <w:rPr>
                <w:color w:val="000000"/>
                <w:sz w:val="24"/>
              </w:rPr>
            </w:pPr>
            <w:r w:rsidRPr="00D45906">
              <w:rPr>
                <w:color w:val="000000"/>
                <w:sz w:val="24"/>
              </w:rPr>
              <w:t>120</w:t>
            </w:r>
          </w:p>
        </w:tc>
        <w:tc>
          <w:tcPr>
            <w:tcW w:w="1134" w:type="dxa"/>
            <w:tcBorders>
              <w:top w:val="single" w:sz="4" w:space="0" w:color="auto"/>
              <w:left w:val="nil"/>
              <w:bottom w:val="single" w:sz="4" w:space="0" w:color="auto"/>
              <w:right w:val="single" w:sz="4" w:space="0" w:color="auto"/>
            </w:tcBorders>
            <w:vAlign w:val="center"/>
          </w:tcPr>
          <w:p w:rsidR="00644901" w:rsidRPr="00D45906" w:rsidRDefault="00644901" w:rsidP="000D1085">
            <w:pPr>
              <w:jc w:val="center"/>
              <w:rPr>
                <w:color w:val="000000"/>
                <w:sz w:val="24"/>
                <w:lang w:val="en-US"/>
              </w:rPr>
            </w:pPr>
            <w:r w:rsidRPr="00D45906">
              <w:rPr>
                <w:color w:val="000000"/>
                <w:sz w:val="24"/>
                <w:lang w:val="en-US"/>
              </w:rPr>
              <w:t>101</w:t>
            </w:r>
          </w:p>
        </w:tc>
      </w:tr>
    </w:tbl>
    <w:p w:rsidR="002D05AA" w:rsidRPr="00D45906" w:rsidRDefault="002D05AA" w:rsidP="007276AD">
      <w:pPr>
        <w:ind w:firstLine="708"/>
        <w:jc w:val="both"/>
        <w:rPr>
          <w:sz w:val="18"/>
          <w:szCs w:val="18"/>
        </w:rPr>
      </w:pPr>
    </w:p>
    <w:p w:rsidR="005C5996" w:rsidRPr="00D45906" w:rsidRDefault="00DE010B" w:rsidP="007276AD">
      <w:pPr>
        <w:ind w:firstLine="708"/>
        <w:jc w:val="both"/>
        <w:rPr>
          <w:szCs w:val="28"/>
        </w:rPr>
      </w:pPr>
      <w:r w:rsidRPr="00D45906">
        <w:rPr>
          <w:szCs w:val="28"/>
        </w:rPr>
        <w:t>Уменьшение количества поступа</w:t>
      </w:r>
      <w:r w:rsidR="00936D26">
        <w:rPr>
          <w:szCs w:val="28"/>
        </w:rPr>
        <w:t>ющей</w:t>
      </w:r>
      <w:r w:rsidRPr="00D45906">
        <w:rPr>
          <w:szCs w:val="28"/>
        </w:rPr>
        <w:t xml:space="preserve"> информации о контрактах связано с оптимизацией закупочной деятельности, консультационной работой с заказчиками (заключение контрактов на более длительный период, а также заключение контрактов по ТЭРам до начала нового финансового года, сокращение количества заключаемых дополнительных соглашений, уменьшение количества заключаемых контрактов на приобретение отдельных квартир), а так же в связи с изменениями законодательства о закупках у заказчиков появилась возможность заключения </w:t>
      </w:r>
      <w:r w:rsidRPr="00D45906">
        <w:rPr>
          <w:szCs w:val="28"/>
          <w:shd w:val="clear" w:color="auto" w:fill="FFFFFF"/>
        </w:rPr>
        <w:t>структурированного (цифрового) контракта в ГИС ЕИС</w:t>
      </w:r>
      <w:r w:rsidRPr="00D45906">
        <w:rPr>
          <w:szCs w:val="28"/>
        </w:rPr>
        <w:t>.</w:t>
      </w:r>
    </w:p>
    <w:p w:rsidR="006F6AE3" w:rsidRPr="00D45906" w:rsidRDefault="009C0E2E" w:rsidP="006F6AE3">
      <w:pPr>
        <w:ind w:firstLine="709"/>
        <w:jc w:val="both"/>
        <w:rPr>
          <w:szCs w:val="28"/>
        </w:rPr>
      </w:pPr>
      <w:r w:rsidRPr="00D45906">
        <w:rPr>
          <w:szCs w:val="28"/>
        </w:rPr>
        <w:t xml:space="preserve">3) </w:t>
      </w:r>
      <w:r w:rsidR="006F6AE3" w:rsidRPr="00D45906">
        <w:rPr>
          <w:szCs w:val="28"/>
        </w:rPr>
        <w:t xml:space="preserve">Комитетом по финансам, как органом внутреннего муниципального финансового контроля, в 2023 году проведено 11 проверок, из них 7 плановых, 2 внеплановых и 2 по требованиям прокуратуры. </w:t>
      </w:r>
    </w:p>
    <w:p w:rsidR="006F6AE3" w:rsidRPr="00D45906" w:rsidRDefault="006F6AE3" w:rsidP="006F6AE3">
      <w:pPr>
        <w:ind w:firstLine="709"/>
        <w:jc w:val="both"/>
        <w:rPr>
          <w:szCs w:val="28"/>
        </w:rPr>
      </w:pPr>
      <w:r w:rsidRPr="00D45906">
        <w:rPr>
          <w:szCs w:val="28"/>
        </w:rPr>
        <w:t>В ходе проведения проверок установлены нарушения бюджетного законодательства в виде нецелевого использования бюджетных средств, невыполнения муниципального задания, искажения бухгалтерской отчетности, принятия бюджетных обязательств в размере, превышающем утвержденные бюджетные ассигнования и лимиты бюджетных обязательств</w:t>
      </w:r>
      <w:r w:rsidR="0017048B" w:rsidRPr="00D45906">
        <w:rPr>
          <w:szCs w:val="28"/>
        </w:rPr>
        <w:t>,</w:t>
      </w:r>
      <w:r w:rsidRPr="00D45906">
        <w:rPr>
          <w:szCs w:val="28"/>
        </w:rPr>
        <w:t xml:space="preserve"> и нарушения сроков постановки на учет принятых бюджетных обязательств.</w:t>
      </w:r>
    </w:p>
    <w:p w:rsidR="00ED5676" w:rsidRDefault="006F6AE3" w:rsidP="00BB6D8B">
      <w:pPr>
        <w:autoSpaceDE w:val="0"/>
        <w:autoSpaceDN w:val="0"/>
        <w:adjustRightInd w:val="0"/>
        <w:ind w:firstLine="709"/>
        <w:jc w:val="both"/>
        <w:rPr>
          <w:szCs w:val="28"/>
        </w:rPr>
      </w:pPr>
      <w:r w:rsidRPr="00D45906">
        <w:rPr>
          <w:szCs w:val="28"/>
        </w:rPr>
        <w:t xml:space="preserve">За совершение административных правонарушений, предусмотренных статьями 15.14, 15.15.5-1, 15.15.6, 19.5, 19.7 Кодекса об административных правонарушениях в отношении должностных лиц объектов контроля составлено 10 протоколов об административных правонарушениях, все должностные лица привлечены к административной ответственности, вынесено 6 предупреждений, назначено 4 штрафа на общую сумму </w:t>
      </w:r>
      <w:r w:rsidR="0082588F" w:rsidRPr="00D45906">
        <w:rPr>
          <w:szCs w:val="28"/>
        </w:rPr>
        <w:t xml:space="preserve">                      </w:t>
      </w:r>
      <w:r w:rsidRPr="00D45906">
        <w:rPr>
          <w:szCs w:val="28"/>
        </w:rPr>
        <w:t xml:space="preserve">65,0 тыс. руб., из них зачислено в бюджет </w:t>
      </w:r>
      <w:r w:rsidR="0082588F" w:rsidRPr="00D45906">
        <w:rPr>
          <w:szCs w:val="28"/>
        </w:rPr>
        <w:t>муниципального образования «Город Саратов»</w:t>
      </w:r>
      <w:r w:rsidRPr="00D45906">
        <w:rPr>
          <w:szCs w:val="28"/>
        </w:rPr>
        <w:t xml:space="preserve"> 45,0 тыс. руб., решение суда о назначении штрафа в размере 20,0 тыс. руб. находится на исполнении.</w:t>
      </w:r>
    </w:p>
    <w:p w:rsidR="001465FE" w:rsidRPr="00D45906" w:rsidRDefault="001465FE" w:rsidP="00BB6D8B">
      <w:pPr>
        <w:autoSpaceDE w:val="0"/>
        <w:autoSpaceDN w:val="0"/>
        <w:adjustRightInd w:val="0"/>
        <w:ind w:firstLine="709"/>
        <w:jc w:val="both"/>
        <w:rPr>
          <w:szCs w:val="28"/>
        </w:rPr>
      </w:pPr>
    </w:p>
    <w:p w:rsidR="00386930" w:rsidRPr="00D45906" w:rsidRDefault="00386930"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DE010B" w:rsidRPr="00D45906" w:rsidRDefault="00DE010B" w:rsidP="00DE7474">
      <w:pPr>
        <w:autoSpaceDE w:val="0"/>
        <w:autoSpaceDN w:val="0"/>
        <w:adjustRightInd w:val="0"/>
        <w:jc w:val="both"/>
        <w:rPr>
          <w:b/>
          <w:sz w:val="18"/>
          <w:szCs w:val="28"/>
        </w:rPr>
      </w:pPr>
    </w:p>
    <w:p w:rsidR="005104FE" w:rsidRPr="00D45906" w:rsidRDefault="00D9394B" w:rsidP="00B44B31">
      <w:pPr>
        <w:pStyle w:val="af7"/>
        <w:spacing w:line="233" w:lineRule="auto"/>
        <w:ind w:left="0"/>
        <w:jc w:val="center"/>
        <w:rPr>
          <w:b/>
          <w:szCs w:val="28"/>
        </w:rPr>
      </w:pPr>
      <w:r w:rsidRPr="00D45906">
        <w:rPr>
          <w:b/>
          <w:szCs w:val="28"/>
        </w:rPr>
        <w:lastRenderedPageBreak/>
        <w:t xml:space="preserve">Таблица </w:t>
      </w:r>
      <w:r w:rsidR="009C3129" w:rsidRPr="00D45906">
        <w:rPr>
          <w:b/>
          <w:szCs w:val="28"/>
        </w:rPr>
        <w:t>6</w:t>
      </w:r>
      <w:r w:rsidRPr="00D45906">
        <w:rPr>
          <w:b/>
          <w:szCs w:val="28"/>
        </w:rPr>
        <w:t>.</w:t>
      </w:r>
      <w:r w:rsidR="00EF07C2" w:rsidRPr="00D45906">
        <w:rPr>
          <w:b/>
          <w:szCs w:val="28"/>
        </w:rPr>
        <w:t xml:space="preserve"> </w:t>
      </w:r>
      <w:r w:rsidRPr="00D45906">
        <w:rPr>
          <w:b/>
          <w:szCs w:val="28"/>
        </w:rPr>
        <w:t xml:space="preserve">Информация по проверкам органа внутреннего муниципального финансового контроля </w:t>
      </w:r>
      <w:r w:rsidR="00AB38EB" w:rsidRPr="00D45906">
        <w:rPr>
          <w:b/>
          <w:szCs w:val="28"/>
        </w:rPr>
        <w:t>за 2019-</w:t>
      </w:r>
      <w:r w:rsidR="0052425D" w:rsidRPr="00D45906">
        <w:rPr>
          <w:b/>
          <w:szCs w:val="28"/>
        </w:rPr>
        <w:t>2023 годы</w:t>
      </w:r>
    </w:p>
    <w:p w:rsidR="00C251A3" w:rsidRPr="00D45906" w:rsidRDefault="00C251A3" w:rsidP="00B44B31">
      <w:pPr>
        <w:pStyle w:val="af7"/>
        <w:spacing w:line="233" w:lineRule="auto"/>
        <w:ind w:left="0"/>
        <w:jc w:val="center"/>
        <w:rPr>
          <w:b/>
          <w:sz w:val="6"/>
          <w:szCs w:val="28"/>
        </w:rPr>
      </w:pPr>
    </w:p>
    <w:tbl>
      <w:tblPr>
        <w:tblStyle w:val="11"/>
        <w:tblW w:w="9782" w:type="dxa"/>
        <w:tblInd w:w="108" w:type="dxa"/>
        <w:tblLayout w:type="fixed"/>
        <w:tblLook w:val="04A0"/>
      </w:tblPr>
      <w:tblGrid>
        <w:gridCol w:w="4678"/>
        <w:gridCol w:w="992"/>
        <w:gridCol w:w="993"/>
        <w:gridCol w:w="1134"/>
        <w:gridCol w:w="995"/>
        <w:gridCol w:w="990"/>
      </w:tblGrid>
      <w:tr w:rsidR="00C251A3" w:rsidRPr="00D45906" w:rsidTr="00112655">
        <w:trPr>
          <w:cantSplit/>
          <w:trHeight w:val="334"/>
        </w:trPr>
        <w:tc>
          <w:tcPr>
            <w:tcW w:w="4678" w:type="dxa"/>
            <w:vAlign w:val="center"/>
          </w:tcPr>
          <w:p w:rsidR="00C251A3" w:rsidRPr="00D45906" w:rsidRDefault="00C251A3" w:rsidP="009C14E9">
            <w:pPr>
              <w:ind w:firstLine="34"/>
              <w:jc w:val="center"/>
              <w:rPr>
                <w:b/>
                <w:sz w:val="24"/>
                <w:szCs w:val="24"/>
              </w:rPr>
            </w:pPr>
            <w:r w:rsidRPr="00D45906">
              <w:rPr>
                <w:b/>
                <w:sz w:val="24"/>
                <w:szCs w:val="24"/>
              </w:rPr>
              <w:t>Показатель</w:t>
            </w:r>
          </w:p>
        </w:tc>
        <w:tc>
          <w:tcPr>
            <w:tcW w:w="992" w:type="dxa"/>
            <w:vAlign w:val="center"/>
          </w:tcPr>
          <w:p w:rsidR="00C251A3" w:rsidRPr="00D45906" w:rsidRDefault="00C251A3" w:rsidP="00C251A3">
            <w:pPr>
              <w:ind w:firstLine="34"/>
              <w:jc w:val="center"/>
              <w:rPr>
                <w:b/>
                <w:sz w:val="24"/>
                <w:szCs w:val="24"/>
              </w:rPr>
            </w:pPr>
            <w:r w:rsidRPr="00D45906">
              <w:rPr>
                <w:b/>
                <w:sz w:val="24"/>
                <w:szCs w:val="24"/>
              </w:rPr>
              <w:t>2019</w:t>
            </w:r>
          </w:p>
        </w:tc>
        <w:tc>
          <w:tcPr>
            <w:tcW w:w="993" w:type="dxa"/>
            <w:vAlign w:val="center"/>
          </w:tcPr>
          <w:p w:rsidR="00C251A3" w:rsidRPr="00D45906" w:rsidRDefault="00C251A3" w:rsidP="00C251A3">
            <w:pPr>
              <w:ind w:firstLine="34"/>
              <w:jc w:val="center"/>
              <w:rPr>
                <w:b/>
                <w:sz w:val="24"/>
                <w:szCs w:val="24"/>
              </w:rPr>
            </w:pPr>
            <w:r w:rsidRPr="00D45906">
              <w:rPr>
                <w:b/>
                <w:sz w:val="24"/>
                <w:szCs w:val="24"/>
              </w:rPr>
              <w:t>2020</w:t>
            </w:r>
          </w:p>
        </w:tc>
        <w:tc>
          <w:tcPr>
            <w:tcW w:w="1134" w:type="dxa"/>
            <w:vAlign w:val="center"/>
          </w:tcPr>
          <w:p w:rsidR="00C251A3" w:rsidRPr="00D45906" w:rsidRDefault="00C251A3" w:rsidP="00C251A3">
            <w:pPr>
              <w:ind w:firstLine="34"/>
              <w:jc w:val="center"/>
              <w:rPr>
                <w:b/>
                <w:sz w:val="24"/>
                <w:szCs w:val="24"/>
              </w:rPr>
            </w:pPr>
            <w:r w:rsidRPr="00D45906">
              <w:rPr>
                <w:b/>
                <w:sz w:val="24"/>
                <w:szCs w:val="24"/>
              </w:rPr>
              <w:t>2021</w:t>
            </w:r>
          </w:p>
        </w:tc>
        <w:tc>
          <w:tcPr>
            <w:tcW w:w="995" w:type="dxa"/>
            <w:vAlign w:val="center"/>
          </w:tcPr>
          <w:p w:rsidR="00C251A3" w:rsidRPr="00D45906" w:rsidRDefault="00C251A3" w:rsidP="00C251A3">
            <w:pPr>
              <w:ind w:firstLine="34"/>
              <w:jc w:val="center"/>
              <w:rPr>
                <w:b/>
                <w:sz w:val="24"/>
                <w:szCs w:val="24"/>
              </w:rPr>
            </w:pPr>
            <w:r w:rsidRPr="00D45906">
              <w:rPr>
                <w:b/>
                <w:sz w:val="24"/>
                <w:szCs w:val="24"/>
              </w:rPr>
              <w:t>2022</w:t>
            </w:r>
          </w:p>
        </w:tc>
        <w:tc>
          <w:tcPr>
            <w:tcW w:w="990" w:type="dxa"/>
            <w:vAlign w:val="center"/>
          </w:tcPr>
          <w:p w:rsidR="00C251A3" w:rsidRPr="00D45906" w:rsidRDefault="00C251A3" w:rsidP="00C251A3">
            <w:pPr>
              <w:ind w:firstLine="34"/>
              <w:jc w:val="center"/>
              <w:rPr>
                <w:b/>
                <w:sz w:val="24"/>
                <w:szCs w:val="24"/>
              </w:rPr>
            </w:pPr>
            <w:r w:rsidRPr="00D45906">
              <w:rPr>
                <w:b/>
                <w:sz w:val="24"/>
                <w:szCs w:val="24"/>
              </w:rPr>
              <w:t>2023</w:t>
            </w:r>
          </w:p>
        </w:tc>
      </w:tr>
      <w:tr w:rsidR="00C251A3" w:rsidRPr="00D45906" w:rsidTr="00112655">
        <w:trPr>
          <w:cantSplit/>
          <w:trHeight w:val="70"/>
        </w:trPr>
        <w:tc>
          <w:tcPr>
            <w:tcW w:w="4678" w:type="dxa"/>
            <w:vAlign w:val="center"/>
          </w:tcPr>
          <w:p w:rsidR="00C251A3" w:rsidRPr="00D45906" w:rsidRDefault="00C251A3" w:rsidP="00DD1DF4">
            <w:pPr>
              <w:ind w:firstLine="34"/>
              <w:jc w:val="both"/>
              <w:rPr>
                <w:b/>
                <w:sz w:val="24"/>
                <w:szCs w:val="24"/>
              </w:rPr>
            </w:pPr>
            <w:r w:rsidRPr="00D45906">
              <w:rPr>
                <w:b/>
                <w:sz w:val="24"/>
                <w:szCs w:val="24"/>
              </w:rPr>
              <w:t>Всего количество проверок, в т.ч.</w:t>
            </w:r>
          </w:p>
        </w:tc>
        <w:tc>
          <w:tcPr>
            <w:tcW w:w="992" w:type="dxa"/>
          </w:tcPr>
          <w:p w:rsidR="00C251A3" w:rsidRPr="00D45906" w:rsidRDefault="00C251A3" w:rsidP="00DD1DF4">
            <w:pPr>
              <w:ind w:firstLine="34"/>
              <w:jc w:val="center"/>
              <w:rPr>
                <w:b/>
                <w:sz w:val="24"/>
                <w:szCs w:val="24"/>
              </w:rPr>
            </w:pPr>
            <w:r w:rsidRPr="00D45906">
              <w:rPr>
                <w:b/>
                <w:sz w:val="24"/>
                <w:szCs w:val="24"/>
              </w:rPr>
              <w:t>44</w:t>
            </w:r>
          </w:p>
        </w:tc>
        <w:tc>
          <w:tcPr>
            <w:tcW w:w="993" w:type="dxa"/>
          </w:tcPr>
          <w:p w:rsidR="00C251A3" w:rsidRPr="00D45906" w:rsidRDefault="00C251A3" w:rsidP="00DD1DF4">
            <w:pPr>
              <w:ind w:firstLine="34"/>
              <w:jc w:val="center"/>
              <w:rPr>
                <w:b/>
                <w:sz w:val="24"/>
                <w:szCs w:val="24"/>
              </w:rPr>
            </w:pPr>
            <w:r w:rsidRPr="00D45906">
              <w:rPr>
                <w:b/>
                <w:sz w:val="24"/>
                <w:szCs w:val="24"/>
              </w:rPr>
              <w:t>22</w:t>
            </w:r>
          </w:p>
        </w:tc>
        <w:tc>
          <w:tcPr>
            <w:tcW w:w="1134" w:type="dxa"/>
          </w:tcPr>
          <w:p w:rsidR="00C251A3" w:rsidRPr="00D45906" w:rsidRDefault="00C251A3" w:rsidP="00DD1DF4">
            <w:pPr>
              <w:ind w:firstLine="34"/>
              <w:jc w:val="center"/>
              <w:rPr>
                <w:b/>
                <w:sz w:val="24"/>
                <w:szCs w:val="24"/>
              </w:rPr>
            </w:pPr>
            <w:r w:rsidRPr="00D45906">
              <w:rPr>
                <w:b/>
                <w:sz w:val="24"/>
                <w:szCs w:val="24"/>
              </w:rPr>
              <w:t>20</w:t>
            </w:r>
          </w:p>
        </w:tc>
        <w:tc>
          <w:tcPr>
            <w:tcW w:w="995" w:type="dxa"/>
            <w:vAlign w:val="center"/>
          </w:tcPr>
          <w:p w:rsidR="00C251A3" w:rsidRPr="00D45906" w:rsidRDefault="00C251A3" w:rsidP="00DD1DF4">
            <w:pPr>
              <w:ind w:firstLine="34"/>
              <w:jc w:val="center"/>
              <w:rPr>
                <w:b/>
                <w:sz w:val="24"/>
                <w:szCs w:val="24"/>
              </w:rPr>
            </w:pPr>
            <w:r w:rsidRPr="00D45906">
              <w:rPr>
                <w:b/>
                <w:sz w:val="24"/>
                <w:szCs w:val="24"/>
              </w:rPr>
              <w:t>19</w:t>
            </w:r>
          </w:p>
        </w:tc>
        <w:tc>
          <w:tcPr>
            <w:tcW w:w="990" w:type="dxa"/>
          </w:tcPr>
          <w:p w:rsidR="00C251A3" w:rsidRPr="00D45906" w:rsidRDefault="00C251A3" w:rsidP="00DD1DF4">
            <w:pPr>
              <w:ind w:firstLine="34"/>
              <w:jc w:val="center"/>
              <w:rPr>
                <w:b/>
                <w:sz w:val="24"/>
                <w:szCs w:val="24"/>
              </w:rPr>
            </w:pPr>
            <w:r w:rsidRPr="00D45906">
              <w:rPr>
                <w:b/>
                <w:sz w:val="24"/>
                <w:szCs w:val="24"/>
              </w:rPr>
              <w:t>11</w:t>
            </w:r>
          </w:p>
        </w:tc>
      </w:tr>
      <w:tr w:rsidR="00C251A3" w:rsidRPr="00D45906" w:rsidTr="00112655">
        <w:trPr>
          <w:cantSplit/>
          <w:trHeight w:val="70"/>
        </w:trPr>
        <w:tc>
          <w:tcPr>
            <w:tcW w:w="4678" w:type="dxa"/>
            <w:vAlign w:val="center"/>
          </w:tcPr>
          <w:p w:rsidR="00C251A3" w:rsidRPr="00D45906" w:rsidRDefault="00C251A3" w:rsidP="00DD1DF4">
            <w:pPr>
              <w:ind w:firstLine="34"/>
              <w:jc w:val="both"/>
              <w:rPr>
                <w:sz w:val="24"/>
                <w:szCs w:val="24"/>
              </w:rPr>
            </w:pPr>
            <w:r w:rsidRPr="00D45906">
              <w:rPr>
                <w:sz w:val="24"/>
                <w:szCs w:val="24"/>
              </w:rPr>
              <w:t>Плановые (из них встречные)</w:t>
            </w:r>
          </w:p>
        </w:tc>
        <w:tc>
          <w:tcPr>
            <w:tcW w:w="992" w:type="dxa"/>
          </w:tcPr>
          <w:p w:rsidR="00C251A3" w:rsidRPr="00D45906" w:rsidRDefault="00C251A3" w:rsidP="00DD1DF4">
            <w:pPr>
              <w:ind w:firstLine="34"/>
              <w:jc w:val="center"/>
              <w:rPr>
                <w:sz w:val="24"/>
                <w:szCs w:val="24"/>
              </w:rPr>
            </w:pPr>
            <w:r w:rsidRPr="00D45906">
              <w:rPr>
                <w:sz w:val="24"/>
                <w:szCs w:val="24"/>
              </w:rPr>
              <w:t>39 (31)</w:t>
            </w:r>
          </w:p>
        </w:tc>
        <w:tc>
          <w:tcPr>
            <w:tcW w:w="993" w:type="dxa"/>
          </w:tcPr>
          <w:p w:rsidR="00C251A3" w:rsidRPr="00D45906" w:rsidRDefault="00C251A3" w:rsidP="00DD1DF4">
            <w:pPr>
              <w:ind w:firstLine="34"/>
              <w:jc w:val="center"/>
              <w:rPr>
                <w:sz w:val="24"/>
                <w:szCs w:val="24"/>
              </w:rPr>
            </w:pPr>
            <w:r w:rsidRPr="00D45906">
              <w:rPr>
                <w:sz w:val="24"/>
                <w:szCs w:val="24"/>
              </w:rPr>
              <w:t>9</w:t>
            </w:r>
          </w:p>
        </w:tc>
        <w:tc>
          <w:tcPr>
            <w:tcW w:w="1134" w:type="dxa"/>
          </w:tcPr>
          <w:p w:rsidR="00C251A3" w:rsidRPr="00D45906" w:rsidRDefault="00C251A3" w:rsidP="00DD1DF4">
            <w:pPr>
              <w:ind w:firstLine="34"/>
              <w:jc w:val="center"/>
              <w:rPr>
                <w:sz w:val="24"/>
                <w:szCs w:val="24"/>
              </w:rPr>
            </w:pPr>
            <w:r w:rsidRPr="00D45906">
              <w:rPr>
                <w:sz w:val="24"/>
                <w:szCs w:val="24"/>
              </w:rPr>
              <w:t>7</w:t>
            </w:r>
          </w:p>
        </w:tc>
        <w:tc>
          <w:tcPr>
            <w:tcW w:w="995" w:type="dxa"/>
            <w:vAlign w:val="center"/>
          </w:tcPr>
          <w:p w:rsidR="00C251A3" w:rsidRPr="00D45906" w:rsidRDefault="00C251A3" w:rsidP="00DD1DF4">
            <w:pPr>
              <w:ind w:firstLine="34"/>
              <w:jc w:val="center"/>
              <w:rPr>
                <w:sz w:val="24"/>
                <w:szCs w:val="24"/>
              </w:rPr>
            </w:pPr>
            <w:r w:rsidRPr="00D45906">
              <w:rPr>
                <w:sz w:val="24"/>
                <w:szCs w:val="24"/>
              </w:rPr>
              <w:t>9</w:t>
            </w:r>
          </w:p>
        </w:tc>
        <w:tc>
          <w:tcPr>
            <w:tcW w:w="990" w:type="dxa"/>
          </w:tcPr>
          <w:p w:rsidR="00C251A3" w:rsidRPr="00D45906" w:rsidRDefault="00C251A3" w:rsidP="00DD1DF4">
            <w:pPr>
              <w:ind w:firstLine="34"/>
              <w:jc w:val="center"/>
              <w:rPr>
                <w:sz w:val="24"/>
                <w:szCs w:val="24"/>
              </w:rPr>
            </w:pPr>
            <w:r w:rsidRPr="00D45906">
              <w:rPr>
                <w:sz w:val="24"/>
                <w:szCs w:val="24"/>
              </w:rPr>
              <w:t>7</w:t>
            </w:r>
          </w:p>
        </w:tc>
      </w:tr>
      <w:tr w:rsidR="00C251A3" w:rsidRPr="00D45906" w:rsidTr="00112655">
        <w:trPr>
          <w:cantSplit/>
          <w:trHeight w:val="70"/>
        </w:trPr>
        <w:tc>
          <w:tcPr>
            <w:tcW w:w="4678" w:type="dxa"/>
            <w:vAlign w:val="center"/>
          </w:tcPr>
          <w:p w:rsidR="00C251A3" w:rsidRPr="00D45906" w:rsidRDefault="00C251A3" w:rsidP="00DD1DF4">
            <w:pPr>
              <w:ind w:firstLine="34"/>
              <w:jc w:val="both"/>
              <w:rPr>
                <w:sz w:val="24"/>
                <w:szCs w:val="24"/>
              </w:rPr>
            </w:pPr>
            <w:r w:rsidRPr="00D45906">
              <w:rPr>
                <w:sz w:val="24"/>
                <w:szCs w:val="24"/>
              </w:rPr>
              <w:t xml:space="preserve">внеплановые </w:t>
            </w:r>
          </w:p>
        </w:tc>
        <w:tc>
          <w:tcPr>
            <w:tcW w:w="992" w:type="dxa"/>
          </w:tcPr>
          <w:p w:rsidR="00C251A3" w:rsidRPr="00D45906" w:rsidRDefault="00C251A3" w:rsidP="00DD1DF4">
            <w:pPr>
              <w:ind w:firstLine="34"/>
              <w:jc w:val="center"/>
              <w:rPr>
                <w:sz w:val="24"/>
                <w:szCs w:val="24"/>
              </w:rPr>
            </w:pPr>
            <w:r w:rsidRPr="00D45906">
              <w:rPr>
                <w:sz w:val="24"/>
                <w:szCs w:val="24"/>
              </w:rPr>
              <w:t>5</w:t>
            </w:r>
          </w:p>
        </w:tc>
        <w:tc>
          <w:tcPr>
            <w:tcW w:w="993" w:type="dxa"/>
          </w:tcPr>
          <w:p w:rsidR="00C251A3" w:rsidRPr="00D45906" w:rsidRDefault="00C251A3" w:rsidP="00DD1DF4">
            <w:pPr>
              <w:ind w:firstLine="34"/>
              <w:jc w:val="center"/>
              <w:rPr>
                <w:sz w:val="24"/>
                <w:szCs w:val="24"/>
              </w:rPr>
            </w:pPr>
            <w:r w:rsidRPr="00D45906">
              <w:rPr>
                <w:sz w:val="24"/>
                <w:szCs w:val="24"/>
              </w:rPr>
              <w:t>9</w:t>
            </w:r>
          </w:p>
        </w:tc>
        <w:tc>
          <w:tcPr>
            <w:tcW w:w="1134" w:type="dxa"/>
          </w:tcPr>
          <w:p w:rsidR="00C251A3" w:rsidRPr="00D45906" w:rsidRDefault="00C251A3" w:rsidP="00DD1DF4">
            <w:pPr>
              <w:ind w:firstLine="34"/>
              <w:jc w:val="center"/>
              <w:rPr>
                <w:sz w:val="24"/>
                <w:szCs w:val="24"/>
              </w:rPr>
            </w:pPr>
            <w:r w:rsidRPr="00D45906">
              <w:rPr>
                <w:sz w:val="24"/>
                <w:szCs w:val="24"/>
              </w:rPr>
              <w:t>8</w:t>
            </w:r>
          </w:p>
        </w:tc>
        <w:tc>
          <w:tcPr>
            <w:tcW w:w="995" w:type="dxa"/>
            <w:vAlign w:val="center"/>
          </w:tcPr>
          <w:p w:rsidR="00C251A3" w:rsidRPr="00D45906" w:rsidRDefault="00C251A3" w:rsidP="00DD1DF4">
            <w:pPr>
              <w:ind w:firstLine="34"/>
              <w:jc w:val="center"/>
              <w:rPr>
                <w:sz w:val="24"/>
                <w:szCs w:val="24"/>
              </w:rPr>
            </w:pPr>
            <w:r w:rsidRPr="00D45906">
              <w:rPr>
                <w:sz w:val="24"/>
                <w:szCs w:val="24"/>
              </w:rPr>
              <w:t>2</w:t>
            </w:r>
          </w:p>
        </w:tc>
        <w:tc>
          <w:tcPr>
            <w:tcW w:w="990" w:type="dxa"/>
          </w:tcPr>
          <w:p w:rsidR="00C251A3" w:rsidRPr="00D45906" w:rsidRDefault="00C251A3" w:rsidP="00DD1DF4">
            <w:pPr>
              <w:ind w:firstLine="34"/>
              <w:jc w:val="center"/>
              <w:rPr>
                <w:sz w:val="24"/>
                <w:szCs w:val="24"/>
              </w:rPr>
            </w:pPr>
            <w:r w:rsidRPr="00D45906">
              <w:rPr>
                <w:sz w:val="24"/>
                <w:szCs w:val="24"/>
              </w:rPr>
              <w:t>2</w:t>
            </w:r>
          </w:p>
        </w:tc>
      </w:tr>
      <w:tr w:rsidR="00C251A3" w:rsidRPr="00D45906" w:rsidTr="00112655">
        <w:trPr>
          <w:cantSplit/>
          <w:trHeight w:val="70"/>
        </w:trPr>
        <w:tc>
          <w:tcPr>
            <w:tcW w:w="4678" w:type="dxa"/>
            <w:vAlign w:val="center"/>
          </w:tcPr>
          <w:p w:rsidR="00C251A3" w:rsidRPr="00D45906" w:rsidRDefault="00C251A3" w:rsidP="00DD1DF4">
            <w:pPr>
              <w:ind w:firstLine="34"/>
              <w:jc w:val="both"/>
              <w:rPr>
                <w:sz w:val="24"/>
                <w:szCs w:val="24"/>
              </w:rPr>
            </w:pPr>
            <w:r w:rsidRPr="00D45906">
              <w:rPr>
                <w:sz w:val="24"/>
                <w:szCs w:val="24"/>
              </w:rPr>
              <w:t>по требованиям прокуратуры</w:t>
            </w:r>
          </w:p>
        </w:tc>
        <w:tc>
          <w:tcPr>
            <w:tcW w:w="992" w:type="dxa"/>
          </w:tcPr>
          <w:p w:rsidR="00C251A3" w:rsidRPr="00D45906" w:rsidRDefault="00C251A3" w:rsidP="00DD1DF4">
            <w:pPr>
              <w:ind w:firstLine="34"/>
              <w:jc w:val="center"/>
              <w:rPr>
                <w:sz w:val="24"/>
                <w:szCs w:val="24"/>
              </w:rPr>
            </w:pPr>
            <w:r w:rsidRPr="00D45906">
              <w:rPr>
                <w:sz w:val="24"/>
                <w:szCs w:val="24"/>
              </w:rPr>
              <w:t>-</w:t>
            </w:r>
          </w:p>
        </w:tc>
        <w:tc>
          <w:tcPr>
            <w:tcW w:w="993" w:type="dxa"/>
          </w:tcPr>
          <w:p w:rsidR="00C251A3" w:rsidRPr="00D45906" w:rsidRDefault="00C251A3" w:rsidP="00DD1DF4">
            <w:pPr>
              <w:ind w:firstLine="34"/>
              <w:jc w:val="center"/>
              <w:rPr>
                <w:sz w:val="24"/>
                <w:szCs w:val="24"/>
              </w:rPr>
            </w:pPr>
            <w:r w:rsidRPr="00D45906">
              <w:rPr>
                <w:sz w:val="24"/>
                <w:szCs w:val="24"/>
              </w:rPr>
              <w:t>4</w:t>
            </w:r>
          </w:p>
        </w:tc>
        <w:tc>
          <w:tcPr>
            <w:tcW w:w="1134" w:type="dxa"/>
          </w:tcPr>
          <w:p w:rsidR="00C251A3" w:rsidRPr="00D45906" w:rsidRDefault="00C251A3" w:rsidP="00DD1DF4">
            <w:pPr>
              <w:ind w:firstLine="34"/>
              <w:jc w:val="center"/>
              <w:rPr>
                <w:sz w:val="24"/>
                <w:szCs w:val="24"/>
              </w:rPr>
            </w:pPr>
            <w:r w:rsidRPr="00D45906">
              <w:rPr>
                <w:sz w:val="24"/>
                <w:szCs w:val="24"/>
              </w:rPr>
              <w:t>5</w:t>
            </w:r>
          </w:p>
        </w:tc>
        <w:tc>
          <w:tcPr>
            <w:tcW w:w="995" w:type="dxa"/>
            <w:vAlign w:val="center"/>
          </w:tcPr>
          <w:p w:rsidR="00C251A3" w:rsidRPr="00D45906" w:rsidRDefault="00C251A3" w:rsidP="00DD1DF4">
            <w:pPr>
              <w:ind w:firstLine="34"/>
              <w:jc w:val="center"/>
              <w:rPr>
                <w:sz w:val="24"/>
                <w:szCs w:val="24"/>
              </w:rPr>
            </w:pPr>
            <w:r w:rsidRPr="00D45906">
              <w:rPr>
                <w:sz w:val="24"/>
                <w:szCs w:val="24"/>
              </w:rPr>
              <w:t>8</w:t>
            </w:r>
          </w:p>
        </w:tc>
        <w:tc>
          <w:tcPr>
            <w:tcW w:w="990" w:type="dxa"/>
          </w:tcPr>
          <w:p w:rsidR="00C251A3" w:rsidRPr="00D45906" w:rsidRDefault="00C251A3" w:rsidP="00DD1DF4">
            <w:pPr>
              <w:ind w:firstLine="34"/>
              <w:jc w:val="center"/>
              <w:rPr>
                <w:sz w:val="24"/>
                <w:szCs w:val="24"/>
              </w:rPr>
            </w:pPr>
            <w:r w:rsidRPr="00D45906">
              <w:rPr>
                <w:sz w:val="24"/>
                <w:szCs w:val="24"/>
              </w:rPr>
              <w:t>2</w:t>
            </w:r>
          </w:p>
        </w:tc>
      </w:tr>
      <w:tr w:rsidR="00C251A3" w:rsidRPr="00D45906" w:rsidTr="00112655">
        <w:trPr>
          <w:cantSplit/>
          <w:trHeight w:val="70"/>
        </w:trPr>
        <w:tc>
          <w:tcPr>
            <w:tcW w:w="4678" w:type="dxa"/>
            <w:vAlign w:val="center"/>
          </w:tcPr>
          <w:p w:rsidR="00C251A3" w:rsidRPr="00D45906" w:rsidRDefault="00C251A3" w:rsidP="00DD1DF4">
            <w:pPr>
              <w:ind w:firstLine="34"/>
              <w:jc w:val="both"/>
              <w:rPr>
                <w:b/>
                <w:sz w:val="24"/>
                <w:szCs w:val="24"/>
              </w:rPr>
            </w:pPr>
            <w:r w:rsidRPr="00D45906">
              <w:rPr>
                <w:b/>
                <w:sz w:val="24"/>
                <w:szCs w:val="24"/>
              </w:rPr>
              <w:t>Объем проверенных средств (млн. руб.)</w:t>
            </w:r>
          </w:p>
        </w:tc>
        <w:tc>
          <w:tcPr>
            <w:tcW w:w="992" w:type="dxa"/>
            <w:vAlign w:val="center"/>
          </w:tcPr>
          <w:p w:rsidR="00C251A3" w:rsidRPr="00D45906" w:rsidRDefault="00C251A3" w:rsidP="00DD1DF4">
            <w:pPr>
              <w:ind w:firstLine="34"/>
              <w:jc w:val="center"/>
              <w:rPr>
                <w:b/>
                <w:sz w:val="24"/>
                <w:szCs w:val="24"/>
              </w:rPr>
            </w:pPr>
            <w:r w:rsidRPr="00D45906">
              <w:rPr>
                <w:b/>
                <w:sz w:val="24"/>
                <w:szCs w:val="24"/>
              </w:rPr>
              <w:t>144,</w:t>
            </w:r>
            <w:r w:rsidR="008E05E9" w:rsidRPr="00D45906">
              <w:rPr>
                <w:b/>
                <w:sz w:val="24"/>
                <w:szCs w:val="24"/>
              </w:rPr>
              <w:t>8</w:t>
            </w:r>
          </w:p>
        </w:tc>
        <w:tc>
          <w:tcPr>
            <w:tcW w:w="993" w:type="dxa"/>
            <w:vAlign w:val="center"/>
          </w:tcPr>
          <w:p w:rsidR="00C251A3" w:rsidRPr="00D45906" w:rsidRDefault="008E05E9" w:rsidP="00DD1DF4">
            <w:pPr>
              <w:ind w:firstLine="34"/>
              <w:jc w:val="center"/>
              <w:rPr>
                <w:b/>
                <w:sz w:val="24"/>
                <w:szCs w:val="24"/>
              </w:rPr>
            </w:pPr>
            <w:r w:rsidRPr="00D45906">
              <w:rPr>
                <w:b/>
                <w:sz w:val="24"/>
                <w:szCs w:val="24"/>
              </w:rPr>
              <w:t>812,3</w:t>
            </w:r>
          </w:p>
        </w:tc>
        <w:tc>
          <w:tcPr>
            <w:tcW w:w="1134" w:type="dxa"/>
            <w:vAlign w:val="center"/>
          </w:tcPr>
          <w:p w:rsidR="00C251A3" w:rsidRPr="00D45906" w:rsidRDefault="008E05E9" w:rsidP="00DD1DF4">
            <w:pPr>
              <w:ind w:firstLine="34"/>
              <w:jc w:val="center"/>
              <w:rPr>
                <w:b/>
                <w:sz w:val="24"/>
                <w:szCs w:val="24"/>
              </w:rPr>
            </w:pPr>
            <w:r w:rsidRPr="00D45906">
              <w:rPr>
                <w:b/>
                <w:sz w:val="24"/>
                <w:szCs w:val="24"/>
              </w:rPr>
              <w:t>1 904,1</w:t>
            </w:r>
          </w:p>
        </w:tc>
        <w:tc>
          <w:tcPr>
            <w:tcW w:w="995" w:type="dxa"/>
            <w:vAlign w:val="center"/>
          </w:tcPr>
          <w:p w:rsidR="00C251A3" w:rsidRPr="00D45906" w:rsidRDefault="008E05E9" w:rsidP="00DD1DF4">
            <w:pPr>
              <w:ind w:firstLine="34"/>
              <w:jc w:val="center"/>
              <w:rPr>
                <w:b/>
                <w:sz w:val="24"/>
                <w:szCs w:val="24"/>
              </w:rPr>
            </w:pPr>
            <w:r w:rsidRPr="00D45906">
              <w:rPr>
                <w:b/>
                <w:sz w:val="24"/>
                <w:szCs w:val="24"/>
              </w:rPr>
              <w:t>511,4</w:t>
            </w:r>
          </w:p>
        </w:tc>
        <w:tc>
          <w:tcPr>
            <w:tcW w:w="990" w:type="dxa"/>
            <w:vAlign w:val="center"/>
          </w:tcPr>
          <w:p w:rsidR="00C251A3" w:rsidRPr="00D45906" w:rsidRDefault="008E05E9" w:rsidP="00DD1DF4">
            <w:pPr>
              <w:ind w:firstLine="34"/>
              <w:jc w:val="center"/>
              <w:rPr>
                <w:b/>
                <w:sz w:val="24"/>
                <w:szCs w:val="24"/>
              </w:rPr>
            </w:pPr>
            <w:r w:rsidRPr="00D45906">
              <w:rPr>
                <w:b/>
                <w:sz w:val="24"/>
                <w:szCs w:val="24"/>
              </w:rPr>
              <w:t>100,5</w:t>
            </w:r>
          </w:p>
        </w:tc>
      </w:tr>
      <w:tr w:rsidR="00C251A3" w:rsidRPr="00D45906" w:rsidTr="00112655">
        <w:trPr>
          <w:cantSplit/>
          <w:trHeight w:val="70"/>
        </w:trPr>
        <w:tc>
          <w:tcPr>
            <w:tcW w:w="4678" w:type="dxa"/>
            <w:vAlign w:val="center"/>
          </w:tcPr>
          <w:p w:rsidR="00C251A3" w:rsidRPr="00D45906" w:rsidRDefault="00C251A3" w:rsidP="00DD1DF4">
            <w:pPr>
              <w:ind w:firstLine="34"/>
              <w:jc w:val="both"/>
              <w:rPr>
                <w:b/>
                <w:sz w:val="24"/>
                <w:szCs w:val="24"/>
              </w:rPr>
            </w:pPr>
            <w:r w:rsidRPr="00D45906">
              <w:rPr>
                <w:b/>
                <w:sz w:val="24"/>
                <w:szCs w:val="24"/>
              </w:rPr>
              <w:t>Всего сумма нарушений (млн. руб.)</w:t>
            </w:r>
          </w:p>
        </w:tc>
        <w:tc>
          <w:tcPr>
            <w:tcW w:w="992" w:type="dxa"/>
          </w:tcPr>
          <w:p w:rsidR="00C251A3" w:rsidRPr="00D45906" w:rsidRDefault="00C251A3" w:rsidP="00DD1DF4">
            <w:pPr>
              <w:ind w:firstLine="34"/>
              <w:jc w:val="center"/>
              <w:rPr>
                <w:b/>
                <w:sz w:val="24"/>
                <w:szCs w:val="24"/>
              </w:rPr>
            </w:pPr>
            <w:r w:rsidRPr="00D45906">
              <w:rPr>
                <w:b/>
                <w:sz w:val="24"/>
                <w:szCs w:val="24"/>
              </w:rPr>
              <w:t>0,</w:t>
            </w:r>
            <w:r w:rsidR="008E05E9" w:rsidRPr="00D45906">
              <w:rPr>
                <w:b/>
                <w:sz w:val="24"/>
                <w:szCs w:val="24"/>
              </w:rPr>
              <w:t>3</w:t>
            </w:r>
          </w:p>
        </w:tc>
        <w:tc>
          <w:tcPr>
            <w:tcW w:w="993" w:type="dxa"/>
          </w:tcPr>
          <w:p w:rsidR="00C251A3" w:rsidRPr="00D45906" w:rsidRDefault="00C251A3" w:rsidP="00DD1DF4">
            <w:pPr>
              <w:ind w:firstLine="34"/>
              <w:jc w:val="center"/>
              <w:rPr>
                <w:b/>
                <w:sz w:val="24"/>
                <w:szCs w:val="24"/>
              </w:rPr>
            </w:pPr>
            <w:r w:rsidRPr="00D45906">
              <w:rPr>
                <w:b/>
                <w:sz w:val="24"/>
                <w:szCs w:val="24"/>
              </w:rPr>
              <w:t>2,3</w:t>
            </w:r>
          </w:p>
        </w:tc>
        <w:tc>
          <w:tcPr>
            <w:tcW w:w="1134" w:type="dxa"/>
          </w:tcPr>
          <w:p w:rsidR="00C251A3" w:rsidRPr="00D45906" w:rsidRDefault="00C251A3" w:rsidP="00DD1DF4">
            <w:pPr>
              <w:ind w:firstLine="34"/>
              <w:jc w:val="center"/>
              <w:rPr>
                <w:b/>
                <w:sz w:val="24"/>
                <w:szCs w:val="24"/>
              </w:rPr>
            </w:pPr>
            <w:r w:rsidRPr="00D45906">
              <w:rPr>
                <w:b/>
                <w:sz w:val="24"/>
                <w:szCs w:val="24"/>
              </w:rPr>
              <w:t>110,7</w:t>
            </w:r>
          </w:p>
        </w:tc>
        <w:tc>
          <w:tcPr>
            <w:tcW w:w="995" w:type="dxa"/>
            <w:vAlign w:val="center"/>
          </w:tcPr>
          <w:p w:rsidR="00C251A3" w:rsidRPr="00D45906" w:rsidRDefault="00C251A3" w:rsidP="00DD1DF4">
            <w:pPr>
              <w:ind w:firstLine="34"/>
              <w:jc w:val="center"/>
              <w:rPr>
                <w:b/>
                <w:sz w:val="24"/>
                <w:szCs w:val="24"/>
              </w:rPr>
            </w:pPr>
            <w:r w:rsidRPr="00D45906">
              <w:rPr>
                <w:b/>
                <w:sz w:val="24"/>
                <w:szCs w:val="24"/>
              </w:rPr>
              <w:t>5,</w:t>
            </w:r>
            <w:r w:rsidR="008E05E9" w:rsidRPr="00D45906">
              <w:rPr>
                <w:b/>
                <w:sz w:val="24"/>
                <w:szCs w:val="24"/>
              </w:rPr>
              <w:t>8</w:t>
            </w:r>
          </w:p>
        </w:tc>
        <w:tc>
          <w:tcPr>
            <w:tcW w:w="990" w:type="dxa"/>
          </w:tcPr>
          <w:p w:rsidR="00C251A3" w:rsidRPr="00D45906" w:rsidRDefault="008E05E9" w:rsidP="00DD1DF4">
            <w:pPr>
              <w:ind w:firstLine="34"/>
              <w:jc w:val="center"/>
              <w:rPr>
                <w:b/>
                <w:sz w:val="24"/>
                <w:szCs w:val="24"/>
              </w:rPr>
            </w:pPr>
            <w:r w:rsidRPr="00D45906">
              <w:rPr>
                <w:b/>
                <w:sz w:val="24"/>
                <w:szCs w:val="24"/>
              </w:rPr>
              <w:t>22,4</w:t>
            </w:r>
          </w:p>
        </w:tc>
      </w:tr>
      <w:tr w:rsidR="00C251A3" w:rsidRPr="00D45906" w:rsidTr="00112655">
        <w:trPr>
          <w:cantSplit/>
          <w:trHeight w:val="70"/>
        </w:trPr>
        <w:tc>
          <w:tcPr>
            <w:tcW w:w="4678" w:type="dxa"/>
            <w:vAlign w:val="center"/>
          </w:tcPr>
          <w:p w:rsidR="00C251A3" w:rsidRPr="00D45906" w:rsidRDefault="00C251A3" w:rsidP="00DD1DF4">
            <w:pPr>
              <w:ind w:firstLine="34"/>
              <w:jc w:val="both"/>
              <w:rPr>
                <w:b/>
                <w:sz w:val="24"/>
                <w:szCs w:val="24"/>
              </w:rPr>
            </w:pPr>
            <w:r w:rsidRPr="00D45906">
              <w:rPr>
                <w:b/>
                <w:sz w:val="24"/>
                <w:szCs w:val="24"/>
              </w:rPr>
              <w:t>Всего количество нарушений (шт.)</w:t>
            </w:r>
          </w:p>
        </w:tc>
        <w:tc>
          <w:tcPr>
            <w:tcW w:w="992" w:type="dxa"/>
          </w:tcPr>
          <w:p w:rsidR="00C251A3" w:rsidRPr="00D45906" w:rsidRDefault="00C251A3" w:rsidP="00DD1DF4">
            <w:pPr>
              <w:ind w:firstLine="34"/>
              <w:jc w:val="center"/>
              <w:rPr>
                <w:b/>
                <w:sz w:val="24"/>
                <w:szCs w:val="24"/>
              </w:rPr>
            </w:pPr>
            <w:r w:rsidRPr="00D45906">
              <w:rPr>
                <w:b/>
                <w:sz w:val="24"/>
                <w:szCs w:val="24"/>
              </w:rPr>
              <w:t>165</w:t>
            </w:r>
          </w:p>
        </w:tc>
        <w:tc>
          <w:tcPr>
            <w:tcW w:w="993" w:type="dxa"/>
          </w:tcPr>
          <w:p w:rsidR="00C251A3" w:rsidRPr="00D45906" w:rsidRDefault="00C251A3" w:rsidP="00DD1DF4">
            <w:pPr>
              <w:ind w:firstLine="34"/>
              <w:jc w:val="center"/>
              <w:rPr>
                <w:b/>
                <w:sz w:val="24"/>
                <w:szCs w:val="24"/>
              </w:rPr>
            </w:pPr>
            <w:r w:rsidRPr="00D45906">
              <w:rPr>
                <w:b/>
                <w:sz w:val="24"/>
                <w:szCs w:val="24"/>
              </w:rPr>
              <w:t>50</w:t>
            </w:r>
          </w:p>
        </w:tc>
        <w:tc>
          <w:tcPr>
            <w:tcW w:w="1134" w:type="dxa"/>
          </w:tcPr>
          <w:p w:rsidR="00C251A3" w:rsidRPr="00D45906" w:rsidRDefault="00C251A3" w:rsidP="00DD1DF4">
            <w:pPr>
              <w:ind w:firstLine="34"/>
              <w:jc w:val="center"/>
              <w:rPr>
                <w:b/>
                <w:sz w:val="24"/>
                <w:szCs w:val="24"/>
              </w:rPr>
            </w:pPr>
            <w:r w:rsidRPr="00D45906">
              <w:rPr>
                <w:b/>
                <w:sz w:val="24"/>
                <w:szCs w:val="24"/>
              </w:rPr>
              <w:t>160</w:t>
            </w:r>
          </w:p>
        </w:tc>
        <w:tc>
          <w:tcPr>
            <w:tcW w:w="995" w:type="dxa"/>
            <w:vAlign w:val="center"/>
          </w:tcPr>
          <w:p w:rsidR="00C251A3" w:rsidRPr="00D45906" w:rsidRDefault="00C251A3" w:rsidP="00DD1DF4">
            <w:pPr>
              <w:ind w:firstLine="34"/>
              <w:jc w:val="center"/>
              <w:rPr>
                <w:b/>
                <w:sz w:val="24"/>
                <w:szCs w:val="24"/>
              </w:rPr>
            </w:pPr>
            <w:r w:rsidRPr="00D45906">
              <w:rPr>
                <w:b/>
                <w:sz w:val="24"/>
                <w:szCs w:val="24"/>
              </w:rPr>
              <w:t>83</w:t>
            </w:r>
          </w:p>
        </w:tc>
        <w:tc>
          <w:tcPr>
            <w:tcW w:w="990" w:type="dxa"/>
          </w:tcPr>
          <w:p w:rsidR="00C251A3" w:rsidRPr="00D45906" w:rsidRDefault="00C251A3" w:rsidP="00DD1DF4">
            <w:pPr>
              <w:ind w:firstLine="34"/>
              <w:jc w:val="center"/>
              <w:rPr>
                <w:b/>
                <w:sz w:val="24"/>
                <w:szCs w:val="24"/>
              </w:rPr>
            </w:pPr>
            <w:r w:rsidRPr="00D45906">
              <w:rPr>
                <w:b/>
                <w:sz w:val="24"/>
                <w:szCs w:val="24"/>
              </w:rPr>
              <w:t>170</w:t>
            </w:r>
          </w:p>
        </w:tc>
      </w:tr>
      <w:tr w:rsidR="00C251A3" w:rsidRPr="00D45906" w:rsidTr="00112655">
        <w:trPr>
          <w:cantSplit/>
          <w:trHeight w:val="70"/>
        </w:trPr>
        <w:tc>
          <w:tcPr>
            <w:tcW w:w="4678" w:type="dxa"/>
            <w:vAlign w:val="center"/>
          </w:tcPr>
          <w:p w:rsidR="00C251A3" w:rsidRPr="00D45906" w:rsidRDefault="00C251A3" w:rsidP="00DD1DF4">
            <w:pPr>
              <w:ind w:firstLine="34"/>
              <w:jc w:val="both"/>
              <w:rPr>
                <w:sz w:val="24"/>
                <w:szCs w:val="24"/>
              </w:rPr>
            </w:pPr>
            <w:r w:rsidRPr="00D45906">
              <w:rPr>
                <w:b/>
                <w:sz w:val="24"/>
                <w:szCs w:val="24"/>
              </w:rPr>
              <w:t xml:space="preserve">Количество выданных представлений </w:t>
            </w:r>
          </w:p>
        </w:tc>
        <w:tc>
          <w:tcPr>
            <w:tcW w:w="992" w:type="dxa"/>
            <w:vAlign w:val="center"/>
          </w:tcPr>
          <w:p w:rsidR="00C251A3" w:rsidRPr="00D45906" w:rsidRDefault="00C251A3" w:rsidP="00DD1DF4">
            <w:pPr>
              <w:ind w:firstLine="34"/>
              <w:jc w:val="center"/>
              <w:rPr>
                <w:b/>
                <w:sz w:val="24"/>
                <w:szCs w:val="24"/>
              </w:rPr>
            </w:pPr>
            <w:r w:rsidRPr="00D45906">
              <w:rPr>
                <w:b/>
                <w:sz w:val="24"/>
                <w:szCs w:val="24"/>
              </w:rPr>
              <w:t>8</w:t>
            </w:r>
          </w:p>
        </w:tc>
        <w:tc>
          <w:tcPr>
            <w:tcW w:w="993" w:type="dxa"/>
            <w:vAlign w:val="center"/>
          </w:tcPr>
          <w:p w:rsidR="00C251A3" w:rsidRPr="00D45906" w:rsidRDefault="00C251A3" w:rsidP="00DD1DF4">
            <w:pPr>
              <w:ind w:firstLine="34"/>
              <w:jc w:val="center"/>
              <w:rPr>
                <w:b/>
                <w:sz w:val="24"/>
                <w:szCs w:val="24"/>
              </w:rPr>
            </w:pPr>
            <w:r w:rsidRPr="00D45906">
              <w:rPr>
                <w:b/>
                <w:sz w:val="24"/>
                <w:szCs w:val="24"/>
              </w:rPr>
              <w:t>9</w:t>
            </w:r>
          </w:p>
        </w:tc>
        <w:tc>
          <w:tcPr>
            <w:tcW w:w="1134" w:type="dxa"/>
            <w:vAlign w:val="center"/>
          </w:tcPr>
          <w:p w:rsidR="00C251A3" w:rsidRPr="00D45906" w:rsidRDefault="00C251A3" w:rsidP="00DD1DF4">
            <w:pPr>
              <w:ind w:firstLine="34"/>
              <w:jc w:val="center"/>
              <w:rPr>
                <w:b/>
                <w:sz w:val="24"/>
                <w:szCs w:val="24"/>
              </w:rPr>
            </w:pPr>
            <w:r w:rsidRPr="00D45906">
              <w:rPr>
                <w:b/>
                <w:sz w:val="24"/>
                <w:szCs w:val="24"/>
              </w:rPr>
              <w:t>12</w:t>
            </w:r>
          </w:p>
        </w:tc>
        <w:tc>
          <w:tcPr>
            <w:tcW w:w="995" w:type="dxa"/>
            <w:vAlign w:val="center"/>
          </w:tcPr>
          <w:p w:rsidR="00C251A3" w:rsidRPr="00D45906" w:rsidRDefault="00C251A3" w:rsidP="00DD1DF4">
            <w:pPr>
              <w:ind w:firstLine="34"/>
              <w:jc w:val="center"/>
              <w:rPr>
                <w:b/>
                <w:sz w:val="24"/>
                <w:szCs w:val="24"/>
              </w:rPr>
            </w:pPr>
            <w:r w:rsidRPr="00D45906">
              <w:rPr>
                <w:b/>
                <w:sz w:val="24"/>
                <w:szCs w:val="24"/>
              </w:rPr>
              <w:t>10</w:t>
            </w:r>
          </w:p>
        </w:tc>
        <w:tc>
          <w:tcPr>
            <w:tcW w:w="990" w:type="dxa"/>
            <w:vAlign w:val="center"/>
          </w:tcPr>
          <w:p w:rsidR="00C251A3" w:rsidRPr="00D45906" w:rsidRDefault="00C251A3" w:rsidP="00DD1DF4">
            <w:pPr>
              <w:ind w:firstLine="34"/>
              <w:jc w:val="center"/>
              <w:rPr>
                <w:b/>
                <w:sz w:val="24"/>
                <w:szCs w:val="24"/>
              </w:rPr>
            </w:pPr>
            <w:r w:rsidRPr="00D45906">
              <w:rPr>
                <w:b/>
                <w:sz w:val="24"/>
                <w:szCs w:val="24"/>
              </w:rPr>
              <w:t xml:space="preserve">8 </w:t>
            </w:r>
          </w:p>
        </w:tc>
      </w:tr>
      <w:tr w:rsidR="00C251A3" w:rsidRPr="00D45906" w:rsidTr="00112655">
        <w:trPr>
          <w:cantSplit/>
          <w:trHeight w:val="70"/>
        </w:trPr>
        <w:tc>
          <w:tcPr>
            <w:tcW w:w="4678" w:type="dxa"/>
            <w:vAlign w:val="center"/>
          </w:tcPr>
          <w:p w:rsidR="00C251A3" w:rsidRPr="00D45906" w:rsidRDefault="00C251A3" w:rsidP="00C251A3">
            <w:pPr>
              <w:ind w:firstLine="34"/>
              <w:rPr>
                <w:b/>
                <w:sz w:val="24"/>
                <w:szCs w:val="24"/>
              </w:rPr>
            </w:pPr>
            <w:r w:rsidRPr="00D45906">
              <w:rPr>
                <w:b/>
                <w:sz w:val="24"/>
                <w:szCs w:val="24"/>
              </w:rPr>
              <w:t>Количество составленных протоколов об административных правонарушениях</w:t>
            </w:r>
          </w:p>
        </w:tc>
        <w:tc>
          <w:tcPr>
            <w:tcW w:w="992" w:type="dxa"/>
            <w:vAlign w:val="center"/>
          </w:tcPr>
          <w:p w:rsidR="00C251A3" w:rsidRPr="00D45906" w:rsidRDefault="00C251A3" w:rsidP="00DD1DF4">
            <w:pPr>
              <w:ind w:firstLine="34"/>
              <w:jc w:val="center"/>
              <w:rPr>
                <w:b/>
                <w:sz w:val="24"/>
                <w:szCs w:val="24"/>
              </w:rPr>
            </w:pPr>
            <w:r w:rsidRPr="00D45906">
              <w:rPr>
                <w:b/>
                <w:sz w:val="24"/>
                <w:szCs w:val="24"/>
              </w:rPr>
              <w:t>1</w:t>
            </w:r>
          </w:p>
        </w:tc>
        <w:tc>
          <w:tcPr>
            <w:tcW w:w="993" w:type="dxa"/>
            <w:vAlign w:val="center"/>
          </w:tcPr>
          <w:p w:rsidR="00C251A3" w:rsidRPr="00D45906" w:rsidRDefault="00C251A3" w:rsidP="00DD1DF4">
            <w:pPr>
              <w:ind w:firstLine="34"/>
              <w:jc w:val="center"/>
              <w:rPr>
                <w:b/>
                <w:sz w:val="24"/>
                <w:szCs w:val="24"/>
              </w:rPr>
            </w:pPr>
            <w:r w:rsidRPr="00D45906">
              <w:rPr>
                <w:b/>
                <w:sz w:val="24"/>
                <w:szCs w:val="24"/>
              </w:rPr>
              <w:t>4</w:t>
            </w:r>
          </w:p>
        </w:tc>
        <w:tc>
          <w:tcPr>
            <w:tcW w:w="1134" w:type="dxa"/>
            <w:vAlign w:val="center"/>
          </w:tcPr>
          <w:p w:rsidR="00C251A3" w:rsidRPr="00D45906" w:rsidRDefault="00C251A3" w:rsidP="00DD1DF4">
            <w:pPr>
              <w:ind w:firstLine="34"/>
              <w:jc w:val="center"/>
              <w:rPr>
                <w:b/>
                <w:sz w:val="24"/>
                <w:szCs w:val="24"/>
              </w:rPr>
            </w:pPr>
            <w:r w:rsidRPr="00D45906">
              <w:rPr>
                <w:b/>
                <w:sz w:val="24"/>
                <w:szCs w:val="24"/>
              </w:rPr>
              <w:t>7</w:t>
            </w:r>
          </w:p>
        </w:tc>
        <w:tc>
          <w:tcPr>
            <w:tcW w:w="995" w:type="dxa"/>
            <w:vAlign w:val="center"/>
          </w:tcPr>
          <w:p w:rsidR="00C251A3" w:rsidRPr="00D45906" w:rsidRDefault="00C251A3" w:rsidP="00DD1DF4">
            <w:pPr>
              <w:ind w:firstLine="34"/>
              <w:jc w:val="center"/>
              <w:rPr>
                <w:b/>
                <w:sz w:val="24"/>
                <w:szCs w:val="24"/>
              </w:rPr>
            </w:pPr>
            <w:r w:rsidRPr="00D45906">
              <w:rPr>
                <w:b/>
                <w:sz w:val="24"/>
                <w:szCs w:val="24"/>
              </w:rPr>
              <w:t>1</w:t>
            </w:r>
          </w:p>
        </w:tc>
        <w:tc>
          <w:tcPr>
            <w:tcW w:w="990" w:type="dxa"/>
            <w:vAlign w:val="center"/>
          </w:tcPr>
          <w:p w:rsidR="00C251A3" w:rsidRPr="00D45906" w:rsidRDefault="00C251A3" w:rsidP="00DD1DF4">
            <w:pPr>
              <w:ind w:firstLine="34"/>
              <w:jc w:val="center"/>
              <w:rPr>
                <w:b/>
                <w:sz w:val="24"/>
                <w:szCs w:val="24"/>
              </w:rPr>
            </w:pPr>
            <w:r w:rsidRPr="00D45906">
              <w:rPr>
                <w:b/>
                <w:sz w:val="24"/>
                <w:szCs w:val="24"/>
              </w:rPr>
              <w:t>10</w:t>
            </w:r>
          </w:p>
        </w:tc>
      </w:tr>
      <w:tr w:rsidR="00C251A3" w:rsidRPr="00D45906" w:rsidTr="00112655">
        <w:trPr>
          <w:cantSplit/>
          <w:trHeight w:val="70"/>
        </w:trPr>
        <w:tc>
          <w:tcPr>
            <w:tcW w:w="4678" w:type="dxa"/>
            <w:vAlign w:val="center"/>
          </w:tcPr>
          <w:p w:rsidR="00C251A3" w:rsidRPr="00D45906" w:rsidRDefault="00C251A3" w:rsidP="00C251A3">
            <w:pPr>
              <w:ind w:firstLine="34"/>
              <w:rPr>
                <w:b/>
                <w:sz w:val="24"/>
                <w:szCs w:val="24"/>
              </w:rPr>
            </w:pPr>
            <w:r w:rsidRPr="00D45906">
              <w:rPr>
                <w:b/>
                <w:sz w:val="24"/>
                <w:szCs w:val="24"/>
              </w:rPr>
              <w:t>Привлечено к административной ответственности, в т.ч. назначено наказание:</w:t>
            </w:r>
          </w:p>
        </w:tc>
        <w:tc>
          <w:tcPr>
            <w:tcW w:w="992" w:type="dxa"/>
            <w:vAlign w:val="center"/>
          </w:tcPr>
          <w:p w:rsidR="00C251A3" w:rsidRPr="00D45906" w:rsidRDefault="00C251A3" w:rsidP="00DD1DF4">
            <w:pPr>
              <w:ind w:firstLine="34"/>
              <w:jc w:val="center"/>
              <w:rPr>
                <w:b/>
                <w:sz w:val="24"/>
                <w:szCs w:val="24"/>
              </w:rPr>
            </w:pPr>
            <w:r w:rsidRPr="00D45906">
              <w:rPr>
                <w:b/>
                <w:sz w:val="24"/>
                <w:szCs w:val="24"/>
              </w:rPr>
              <w:t>1</w:t>
            </w:r>
          </w:p>
        </w:tc>
        <w:tc>
          <w:tcPr>
            <w:tcW w:w="993" w:type="dxa"/>
            <w:vAlign w:val="center"/>
          </w:tcPr>
          <w:p w:rsidR="00C251A3" w:rsidRPr="00D45906" w:rsidRDefault="00C251A3" w:rsidP="00DD1DF4">
            <w:pPr>
              <w:ind w:firstLine="34"/>
              <w:jc w:val="center"/>
              <w:rPr>
                <w:b/>
                <w:sz w:val="24"/>
                <w:szCs w:val="24"/>
              </w:rPr>
            </w:pPr>
            <w:r w:rsidRPr="00D45906">
              <w:rPr>
                <w:b/>
                <w:sz w:val="24"/>
                <w:szCs w:val="24"/>
              </w:rPr>
              <w:t>4</w:t>
            </w:r>
          </w:p>
        </w:tc>
        <w:tc>
          <w:tcPr>
            <w:tcW w:w="1134" w:type="dxa"/>
            <w:vAlign w:val="center"/>
          </w:tcPr>
          <w:p w:rsidR="00C251A3" w:rsidRPr="00D45906" w:rsidRDefault="00C251A3" w:rsidP="00DD1DF4">
            <w:pPr>
              <w:ind w:firstLine="34"/>
              <w:jc w:val="center"/>
              <w:rPr>
                <w:b/>
                <w:sz w:val="24"/>
                <w:szCs w:val="24"/>
              </w:rPr>
            </w:pPr>
            <w:r w:rsidRPr="00D45906">
              <w:rPr>
                <w:b/>
                <w:sz w:val="24"/>
                <w:szCs w:val="24"/>
              </w:rPr>
              <w:t>6</w:t>
            </w:r>
          </w:p>
        </w:tc>
        <w:tc>
          <w:tcPr>
            <w:tcW w:w="995" w:type="dxa"/>
            <w:vAlign w:val="center"/>
          </w:tcPr>
          <w:p w:rsidR="00C251A3" w:rsidRPr="00D45906" w:rsidRDefault="00C251A3" w:rsidP="00DD1DF4">
            <w:pPr>
              <w:ind w:firstLine="34"/>
              <w:jc w:val="center"/>
              <w:rPr>
                <w:b/>
                <w:sz w:val="24"/>
                <w:szCs w:val="24"/>
              </w:rPr>
            </w:pPr>
            <w:r w:rsidRPr="00D45906">
              <w:rPr>
                <w:b/>
                <w:sz w:val="24"/>
                <w:szCs w:val="24"/>
              </w:rPr>
              <w:t>3</w:t>
            </w:r>
          </w:p>
        </w:tc>
        <w:tc>
          <w:tcPr>
            <w:tcW w:w="990" w:type="dxa"/>
            <w:vAlign w:val="center"/>
          </w:tcPr>
          <w:p w:rsidR="00C251A3" w:rsidRPr="00D45906" w:rsidRDefault="00C251A3" w:rsidP="00DD1DF4">
            <w:pPr>
              <w:ind w:firstLine="34"/>
              <w:jc w:val="center"/>
              <w:rPr>
                <w:b/>
                <w:sz w:val="24"/>
                <w:szCs w:val="24"/>
              </w:rPr>
            </w:pPr>
            <w:r w:rsidRPr="00D45906">
              <w:rPr>
                <w:b/>
                <w:sz w:val="24"/>
                <w:szCs w:val="24"/>
              </w:rPr>
              <w:t>10</w:t>
            </w:r>
          </w:p>
        </w:tc>
      </w:tr>
      <w:tr w:rsidR="00C251A3" w:rsidRPr="00D45906" w:rsidTr="00112655">
        <w:trPr>
          <w:cantSplit/>
          <w:trHeight w:val="70"/>
        </w:trPr>
        <w:tc>
          <w:tcPr>
            <w:tcW w:w="4678" w:type="dxa"/>
            <w:vAlign w:val="center"/>
          </w:tcPr>
          <w:p w:rsidR="00C251A3" w:rsidRPr="00D45906" w:rsidRDefault="00C251A3" w:rsidP="00DD1DF4">
            <w:pPr>
              <w:ind w:firstLine="34"/>
              <w:jc w:val="both"/>
              <w:rPr>
                <w:sz w:val="24"/>
                <w:szCs w:val="24"/>
              </w:rPr>
            </w:pPr>
            <w:r w:rsidRPr="00D45906">
              <w:rPr>
                <w:sz w:val="24"/>
                <w:szCs w:val="24"/>
              </w:rPr>
              <w:t>в виде предупреждения</w:t>
            </w:r>
          </w:p>
        </w:tc>
        <w:tc>
          <w:tcPr>
            <w:tcW w:w="992" w:type="dxa"/>
          </w:tcPr>
          <w:p w:rsidR="00C251A3" w:rsidRPr="00D45906" w:rsidRDefault="00C251A3" w:rsidP="00DD1DF4">
            <w:pPr>
              <w:ind w:firstLine="34"/>
              <w:jc w:val="center"/>
              <w:rPr>
                <w:sz w:val="24"/>
                <w:szCs w:val="24"/>
              </w:rPr>
            </w:pPr>
            <w:r w:rsidRPr="00D45906">
              <w:rPr>
                <w:sz w:val="24"/>
                <w:szCs w:val="24"/>
              </w:rPr>
              <w:t>1</w:t>
            </w:r>
          </w:p>
        </w:tc>
        <w:tc>
          <w:tcPr>
            <w:tcW w:w="993" w:type="dxa"/>
          </w:tcPr>
          <w:p w:rsidR="00C251A3" w:rsidRPr="00D45906" w:rsidRDefault="00C251A3" w:rsidP="00DD1DF4">
            <w:pPr>
              <w:ind w:firstLine="34"/>
              <w:jc w:val="center"/>
              <w:rPr>
                <w:sz w:val="24"/>
                <w:szCs w:val="24"/>
              </w:rPr>
            </w:pPr>
            <w:r w:rsidRPr="00D45906">
              <w:rPr>
                <w:sz w:val="24"/>
                <w:szCs w:val="24"/>
              </w:rPr>
              <w:t>1</w:t>
            </w:r>
          </w:p>
        </w:tc>
        <w:tc>
          <w:tcPr>
            <w:tcW w:w="1134" w:type="dxa"/>
          </w:tcPr>
          <w:p w:rsidR="00C251A3" w:rsidRPr="00D45906" w:rsidRDefault="00C251A3" w:rsidP="00DD1DF4">
            <w:pPr>
              <w:ind w:firstLine="34"/>
              <w:jc w:val="center"/>
              <w:rPr>
                <w:sz w:val="24"/>
                <w:szCs w:val="24"/>
              </w:rPr>
            </w:pPr>
            <w:r w:rsidRPr="00D45906">
              <w:rPr>
                <w:sz w:val="24"/>
                <w:szCs w:val="24"/>
              </w:rPr>
              <w:t>3</w:t>
            </w:r>
          </w:p>
        </w:tc>
        <w:tc>
          <w:tcPr>
            <w:tcW w:w="995" w:type="dxa"/>
            <w:vAlign w:val="center"/>
          </w:tcPr>
          <w:p w:rsidR="00C251A3" w:rsidRPr="00D45906" w:rsidRDefault="00C251A3" w:rsidP="00DD1DF4">
            <w:pPr>
              <w:ind w:firstLine="34"/>
              <w:jc w:val="center"/>
              <w:rPr>
                <w:sz w:val="24"/>
                <w:szCs w:val="24"/>
              </w:rPr>
            </w:pPr>
            <w:r w:rsidRPr="00D45906">
              <w:rPr>
                <w:sz w:val="24"/>
                <w:szCs w:val="24"/>
              </w:rPr>
              <w:t>1</w:t>
            </w:r>
          </w:p>
        </w:tc>
        <w:tc>
          <w:tcPr>
            <w:tcW w:w="990" w:type="dxa"/>
            <w:vAlign w:val="center"/>
          </w:tcPr>
          <w:p w:rsidR="00C251A3" w:rsidRPr="00D45906" w:rsidRDefault="00C251A3" w:rsidP="00DD1DF4">
            <w:pPr>
              <w:ind w:firstLine="34"/>
              <w:jc w:val="center"/>
              <w:rPr>
                <w:sz w:val="24"/>
                <w:szCs w:val="24"/>
              </w:rPr>
            </w:pPr>
            <w:r w:rsidRPr="00D45906">
              <w:rPr>
                <w:sz w:val="24"/>
                <w:szCs w:val="24"/>
              </w:rPr>
              <w:t>6</w:t>
            </w:r>
          </w:p>
        </w:tc>
      </w:tr>
      <w:tr w:rsidR="00C251A3" w:rsidRPr="00D45906" w:rsidTr="00112655">
        <w:trPr>
          <w:cantSplit/>
          <w:trHeight w:val="70"/>
        </w:trPr>
        <w:tc>
          <w:tcPr>
            <w:tcW w:w="4678" w:type="dxa"/>
            <w:vAlign w:val="center"/>
          </w:tcPr>
          <w:p w:rsidR="00C251A3" w:rsidRPr="00D45906" w:rsidRDefault="00C251A3" w:rsidP="00DD1DF4">
            <w:pPr>
              <w:ind w:firstLine="34"/>
              <w:jc w:val="both"/>
              <w:rPr>
                <w:sz w:val="24"/>
                <w:szCs w:val="24"/>
              </w:rPr>
            </w:pPr>
            <w:r w:rsidRPr="00D45906">
              <w:rPr>
                <w:sz w:val="24"/>
                <w:szCs w:val="24"/>
              </w:rPr>
              <w:t>в виде штрафа (тыс. руб.)</w:t>
            </w:r>
          </w:p>
        </w:tc>
        <w:tc>
          <w:tcPr>
            <w:tcW w:w="992" w:type="dxa"/>
          </w:tcPr>
          <w:p w:rsidR="00C251A3" w:rsidRPr="00D45906" w:rsidRDefault="00C251A3" w:rsidP="00DD1DF4">
            <w:pPr>
              <w:ind w:firstLine="34"/>
              <w:jc w:val="center"/>
              <w:rPr>
                <w:sz w:val="24"/>
                <w:szCs w:val="24"/>
              </w:rPr>
            </w:pPr>
            <w:r w:rsidRPr="00D45906">
              <w:rPr>
                <w:sz w:val="24"/>
                <w:szCs w:val="24"/>
              </w:rPr>
              <w:t>-</w:t>
            </w:r>
          </w:p>
        </w:tc>
        <w:tc>
          <w:tcPr>
            <w:tcW w:w="993" w:type="dxa"/>
          </w:tcPr>
          <w:p w:rsidR="00C251A3" w:rsidRPr="00D45906" w:rsidRDefault="00C251A3" w:rsidP="00DD1DF4">
            <w:pPr>
              <w:ind w:firstLine="34"/>
              <w:jc w:val="center"/>
              <w:rPr>
                <w:sz w:val="24"/>
                <w:szCs w:val="24"/>
              </w:rPr>
            </w:pPr>
            <w:r w:rsidRPr="00D45906">
              <w:rPr>
                <w:sz w:val="24"/>
                <w:szCs w:val="24"/>
              </w:rPr>
              <w:t>3/40,5</w:t>
            </w:r>
          </w:p>
        </w:tc>
        <w:tc>
          <w:tcPr>
            <w:tcW w:w="1134" w:type="dxa"/>
          </w:tcPr>
          <w:p w:rsidR="00C251A3" w:rsidRPr="00D45906" w:rsidRDefault="00C251A3" w:rsidP="00DD1DF4">
            <w:pPr>
              <w:ind w:firstLine="34"/>
              <w:jc w:val="center"/>
              <w:rPr>
                <w:sz w:val="24"/>
                <w:szCs w:val="24"/>
              </w:rPr>
            </w:pPr>
            <w:r w:rsidRPr="00D45906">
              <w:rPr>
                <w:sz w:val="24"/>
                <w:szCs w:val="24"/>
              </w:rPr>
              <w:t>3/30,1</w:t>
            </w:r>
          </w:p>
        </w:tc>
        <w:tc>
          <w:tcPr>
            <w:tcW w:w="995" w:type="dxa"/>
            <w:vAlign w:val="center"/>
          </w:tcPr>
          <w:p w:rsidR="00C251A3" w:rsidRPr="00D45906" w:rsidRDefault="00C251A3" w:rsidP="00DD1DF4">
            <w:pPr>
              <w:ind w:firstLine="34"/>
              <w:jc w:val="center"/>
              <w:rPr>
                <w:sz w:val="24"/>
                <w:szCs w:val="24"/>
              </w:rPr>
            </w:pPr>
            <w:r w:rsidRPr="00D45906">
              <w:rPr>
                <w:sz w:val="24"/>
                <w:szCs w:val="24"/>
              </w:rPr>
              <w:t>2/40,0</w:t>
            </w:r>
          </w:p>
        </w:tc>
        <w:tc>
          <w:tcPr>
            <w:tcW w:w="990" w:type="dxa"/>
            <w:vAlign w:val="center"/>
          </w:tcPr>
          <w:p w:rsidR="00C251A3" w:rsidRPr="00D45906" w:rsidRDefault="00C251A3" w:rsidP="00DD1DF4">
            <w:pPr>
              <w:ind w:firstLine="34"/>
              <w:jc w:val="center"/>
              <w:rPr>
                <w:sz w:val="24"/>
                <w:szCs w:val="24"/>
              </w:rPr>
            </w:pPr>
            <w:r w:rsidRPr="00D45906">
              <w:rPr>
                <w:sz w:val="24"/>
                <w:szCs w:val="24"/>
              </w:rPr>
              <w:t>4/65,0</w:t>
            </w:r>
          </w:p>
        </w:tc>
      </w:tr>
      <w:tr w:rsidR="00C251A3" w:rsidRPr="00D45906" w:rsidTr="00112655">
        <w:trPr>
          <w:cantSplit/>
          <w:trHeight w:val="70"/>
        </w:trPr>
        <w:tc>
          <w:tcPr>
            <w:tcW w:w="4678" w:type="dxa"/>
            <w:vAlign w:val="center"/>
          </w:tcPr>
          <w:p w:rsidR="00C251A3" w:rsidRPr="00D45906" w:rsidRDefault="00C251A3" w:rsidP="00C251A3">
            <w:pPr>
              <w:ind w:firstLine="34"/>
              <w:rPr>
                <w:b/>
                <w:sz w:val="24"/>
                <w:szCs w:val="24"/>
              </w:rPr>
            </w:pPr>
            <w:r w:rsidRPr="00D45906">
              <w:rPr>
                <w:b/>
                <w:sz w:val="24"/>
                <w:szCs w:val="24"/>
              </w:rPr>
              <w:t>Административные штрафы, зачисленные в бюджет города (тыс. руб.)</w:t>
            </w:r>
          </w:p>
        </w:tc>
        <w:tc>
          <w:tcPr>
            <w:tcW w:w="992" w:type="dxa"/>
            <w:vAlign w:val="center"/>
          </w:tcPr>
          <w:p w:rsidR="00C251A3" w:rsidRPr="00D45906" w:rsidRDefault="00C251A3" w:rsidP="00DD1DF4">
            <w:pPr>
              <w:ind w:firstLine="34"/>
              <w:jc w:val="center"/>
              <w:rPr>
                <w:b/>
                <w:sz w:val="24"/>
                <w:szCs w:val="24"/>
              </w:rPr>
            </w:pPr>
          </w:p>
        </w:tc>
        <w:tc>
          <w:tcPr>
            <w:tcW w:w="993" w:type="dxa"/>
            <w:vAlign w:val="center"/>
          </w:tcPr>
          <w:p w:rsidR="00C251A3" w:rsidRPr="00D45906" w:rsidRDefault="00C251A3" w:rsidP="00DD1DF4">
            <w:pPr>
              <w:ind w:firstLine="34"/>
              <w:jc w:val="center"/>
              <w:rPr>
                <w:b/>
                <w:sz w:val="24"/>
                <w:szCs w:val="24"/>
              </w:rPr>
            </w:pPr>
            <w:r w:rsidRPr="00D45906">
              <w:rPr>
                <w:b/>
                <w:sz w:val="24"/>
                <w:szCs w:val="24"/>
              </w:rPr>
              <w:t>40,5</w:t>
            </w:r>
          </w:p>
        </w:tc>
        <w:tc>
          <w:tcPr>
            <w:tcW w:w="1134" w:type="dxa"/>
            <w:vAlign w:val="center"/>
          </w:tcPr>
          <w:p w:rsidR="00C251A3" w:rsidRPr="00D45906" w:rsidRDefault="00C251A3" w:rsidP="00DD1DF4">
            <w:pPr>
              <w:ind w:firstLine="34"/>
              <w:jc w:val="center"/>
              <w:rPr>
                <w:b/>
                <w:sz w:val="24"/>
                <w:szCs w:val="24"/>
              </w:rPr>
            </w:pPr>
            <w:r w:rsidRPr="00D45906">
              <w:rPr>
                <w:b/>
                <w:sz w:val="24"/>
                <w:szCs w:val="24"/>
              </w:rPr>
              <w:t>30,1</w:t>
            </w:r>
          </w:p>
        </w:tc>
        <w:tc>
          <w:tcPr>
            <w:tcW w:w="995" w:type="dxa"/>
            <w:vAlign w:val="center"/>
          </w:tcPr>
          <w:p w:rsidR="00C251A3" w:rsidRPr="00D45906" w:rsidRDefault="00C251A3" w:rsidP="00DD1DF4">
            <w:pPr>
              <w:ind w:firstLine="34"/>
              <w:jc w:val="center"/>
              <w:rPr>
                <w:b/>
                <w:sz w:val="24"/>
                <w:szCs w:val="24"/>
              </w:rPr>
            </w:pPr>
            <w:r w:rsidRPr="00D45906">
              <w:rPr>
                <w:b/>
                <w:sz w:val="24"/>
                <w:szCs w:val="24"/>
              </w:rPr>
              <w:t>40,0</w:t>
            </w:r>
          </w:p>
        </w:tc>
        <w:tc>
          <w:tcPr>
            <w:tcW w:w="990" w:type="dxa"/>
            <w:vAlign w:val="center"/>
          </w:tcPr>
          <w:p w:rsidR="00C251A3" w:rsidRPr="00D45906" w:rsidRDefault="00C251A3" w:rsidP="00DD1DF4">
            <w:pPr>
              <w:ind w:firstLine="34"/>
              <w:jc w:val="center"/>
              <w:rPr>
                <w:b/>
                <w:sz w:val="24"/>
                <w:szCs w:val="24"/>
              </w:rPr>
            </w:pPr>
            <w:r w:rsidRPr="00D45906">
              <w:rPr>
                <w:b/>
                <w:sz w:val="24"/>
                <w:szCs w:val="24"/>
              </w:rPr>
              <w:t>45,0</w:t>
            </w:r>
          </w:p>
        </w:tc>
      </w:tr>
    </w:tbl>
    <w:p w:rsidR="00D9394B" w:rsidRPr="00D45906" w:rsidRDefault="00D9394B" w:rsidP="00BB6D8B">
      <w:pPr>
        <w:jc w:val="both"/>
        <w:rPr>
          <w:sz w:val="12"/>
          <w:szCs w:val="28"/>
        </w:rPr>
      </w:pPr>
    </w:p>
    <w:p w:rsidR="00BB6D8B" w:rsidRPr="00D45906" w:rsidRDefault="00BB6D8B" w:rsidP="00BB6D8B">
      <w:pPr>
        <w:ind w:firstLine="709"/>
        <w:jc w:val="both"/>
        <w:rPr>
          <w:szCs w:val="28"/>
        </w:rPr>
      </w:pPr>
      <w:r w:rsidRPr="00D45906">
        <w:rPr>
          <w:szCs w:val="28"/>
        </w:rPr>
        <w:t>Проверены средства бюджета муниципального образования «Город Саратов» в объеме 100,5 млн. руб.</w:t>
      </w:r>
    </w:p>
    <w:p w:rsidR="00BB6D8B" w:rsidRPr="00D45906" w:rsidRDefault="00BB6D8B" w:rsidP="00BB6D8B">
      <w:pPr>
        <w:ind w:firstLine="709"/>
        <w:jc w:val="both"/>
        <w:rPr>
          <w:szCs w:val="28"/>
        </w:rPr>
      </w:pPr>
      <w:r w:rsidRPr="00D45906">
        <w:rPr>
          <w:szCs w:val="28"/>
        </w:rPr>
        <w:t xml:space="preserve">В результате контрольных мероприятий выявлены нарушения на </w:t>
      </w:r>
      <w:r w:rsidR="00E50336" w:rsidRPr="00D45906">
        <w:rPr>
          <w:szCs w:val="28"/>
        </w:rPr>
        <w:t>сумму 22,4</w:t>
      </w:r>
      <w:r w:rsidRPr="00D45906">
        <w:rPr>
          <w:szCs w:val="28"/>
        </w:rPr>
        <w:t xml:space="preserve"> млн. руб.</w:t>
      </w:r>
    </w:p>
    <w:p w:rsidR="00BB6D8B" w:rsidRPr="00D45906" w:rsidRDefault="00BB6D8B" w:rsidP="00BB6D8B">
      <w:pPr>
        <w:ind w:firstLine="709"/>
        <w:jc w:val="both"/>
        <w:rPr>
          <w:szCs w:val="28"/>
        </w:rPr>
      </w:pPr>
      <w:r w:rsidRPr="00D45906">
        <w:rPr>
          <w:szCs w:val="28"/>
        </w:rPr>
        <w:t>Установлены следующие характерные нарушения:</w:t>
      </w:r>
    </w:p>
    <w:p w:rsidR="00BB6D8B" w:rsidRPr="00D45906" w:rsidRDefault="00BB6D8B" w:rsidP="00BB6D8B">
      <w:pPr>
        <w:ind w:firstLine="709"/>
        <w:jc w:val="both"/>
        <w:rPr>
          <w:szCs w:val="28"/>
        </w:rPr>
      </w:pPr>
      <w:r w:rsidRPr="00D45906">
        <w:rPr>
          <w:szCs w:val="28"/>
        </w:rPr>
        <w:t>- расходование средств субсидии на иные цели не в соответствии с целями ее предоставления;</w:t>
      </w:r>
    </w:p>
    <w:p w:rsidR="00BB6D8B" w:rsidRPr="00D45906" w:rsidRDefault="00BB6D8B" w:rsidP="00BB6D8B">
      <w:pPr>
        <w:ind w:firstLine="709"/>
        <w:jc w:val="both"/>
        <w:rPr>
          <w:szCs w:val="28"/>
        </w:rPr>
      </w:pPr>
      <w:r w:rsidRPr="00D45906">
        <w:rPr>
          <w:szCs w:val="28"/>
        </w:rPr>
        <w:t>- искажение показателей бюджетной (бухгалтерской) отчетности;</w:t>
      </w:r>
    </w:p>
    <w:p w:rsidR="00BB6D8B" w:rsidRPr="00D45906" w:rsidRDefault="00BB6D8B" w:rsidP="00BB6D8B">
      <w:pPr>
        <w:ind w:firstLine="709"/>
        <w:jc w:val="both"/>
        <w:rPr>
          <w:szCs w:val="28"/>
        </w:rPr>
      </w:pPr>
      <w:r w:rsidRPr="00D45906">
        <w:rPr>
          <w:szCs w:val="28"/>
        </w:rPr>
        <w:t>- невыполнение муниципального задания, недостоверность сведений отчета о выполнении муниципального задания;</w:t>
      </w:r>
    </w:p>
    <w:p w:rsidR="00BB6D8B" w:rsidRPr="00D45906" w:rsidRDefault="00BB6D8B" w:rsidP="00BB6D8B">
      <w:pPr>
        <w:autoSpaceDE w:val="0"/>
        <w:autoSpaceDN w:val="0"/>
        <w:adjustRightInd w:val="0"/>
        <w:ind w:firstLine="709"/>
        <w:jc w:val="both"/>
        <w:rPr>
          <w:szCs w:val="28"/>
        </w:rPr>
      </w:pPr>
      <w:r w:rsidRPr="00D45906">
        <w:rPr>
          <w:szCs w:val="28"/>
        </w:rPr>
        <w:t>- принятие бюджетных обязательств в размере, превышающем утвержденные бюджетные ассигнования и лимиты бюджетных обязательств;</w:t>
      </w:r>
    </w:p>
    <w:p w:rsidR="00BB6D8B" w:rsidRPr="00D45906" w:rsidRDefault="00BB6D8B" w:rsidP="00BB6D8B">
      <w:pPr>
        <w:ind w:firstLine="709"/>
        <w:jc w:val="both"/>
        <w:rPr>
          <w:szCs w:val="28"/>
        </w:rPr>
      </w:pPr>
      <w:r w:rsidRPr="00D45906">
        <w:rPr>
          <w:szCs w:val="28"/>
        </w:rPr>
        <w:t>- нарушение сроков постановки на учет принятых бюджетных обязательств;</w:t>
      </w:r>
    </w:p>
    <w:p w:rsidR="00BB6D8B" w:rsidRPr="00D45906" w:rsidRDefault="00BB6D8B" w:rsidP="00BB6D8B">
      <w:pPr>
        <w:ind w:firstLine="709"/>
        <w:jc w:val="both"/>
        <w:rPr>
          <w:szCs w:val="28"/>
        </w:rPr>
      </w:pPr>
      <w:r w:rsidRPr="00D45906">
        <w:rPr>
          <w:szCs w:val="28"/>
        </w:rPr>
        <w:t>- нарушения порядка и условий оплаты труда;</w:t>
      </w:r>
    </w:p>
    <w:p w:rsidR="00BB6D8B" w:rsidRPr="00D45906" w:rsidRDefault="00BB6D8B" w:rsidP="00BB6D8B">
      <w:pPr>
        <w:ind w:firstLine="709"/>
        <w:jc w:val="both"/>
        <w:rPr>
          <w:szCs w:val="28"/>
        </w:rPr>
      </w:pPr>
      <w:r w:rsidRPr="00D45906">
        <w:rPr>
          <w:szCs w:val="28"/>
        </w:rPr>
        <w:t>- несоблюдение методологии применения плана счетов бюджетного (бухгалтерского) учета;</w:t>
      </w:r>
    </w:p>
    <w:p w:rsidR="00BB6D8B" w:rsidRPr="00D45906" w:rsidRDefault="00BB6D8B" w:rsidP="00BB6D8B">
      <w:pPr>
        <w:ind w:firstLine="709"/>
        <w:jc w:val="both"/>
        <w:rPr>
          <w:szCs w:val="28"/>
        </w:rPr>
      </w:pPr>
      <w:r w:rsidRPr="00D45906">
        <w:rPr>
          <w:szCs w:val="28"/>
        </w:rPr>
        <w:t>- нарушения порядка обоснования начальной (максимальной) цены контракта, обоснования объекта закупки;</w:t>
      </w:r>
    </w:p>
    <w:p w:rsidR="00BB6D8B" w:rsidRPr="00D45906" w:rsidRDefault="00BB6D8B" w:rsidP="00BB6D8B">
      <w:pPr>
        <w:ind w:firstLine="709"/>
        <w:jc w:val="both"/>
        <w:rPr>
          <w:szCs w:val="28"/>
        </w:rPr>
      </w:pPr>
      <w:r w:rsidRPr="00D45906">
        <w:rPr>
          <w:szCs w:val="28"/>
        </w:rPr>
        <w:t>- нарушения требований к исполнению, изменению контракта, а также нарушения условий контракта.</w:t>
      </w:r>
    </w:p>
    <w:p w:rsidR="00BB6D8B" w:rsidRPr="00D45906" w:rsidRDefault="00BB6D8B" w:rsidP="00BB6D8B">
      <w:pPr>
        <w:ind w:firstLine="709"/>
        <w:jc w:val="both"/>
        <w:rPr>
          <w:szCs w:val="28"/>
        </w:rPr>
      </w:pPr>
      <w:r w:rsidRPr="00D45906">
        <w:rPr>
          <w:szCs w:val="28"/>
        </w:rPr>
        <w:t xml:space="preserve">По итогам контрольных мероприятий за 2023 год выдано                                    8 представлений, из них не исполнено 1 представление, 1 представление находится на исполнении. За неисполнение представления органа контроля в отношении должностного лица объекта контроля составлен протокол об </w:t>
      </w:r>
      <w:r w:rsidRPr="00D45906">
        <w:rPr>
          <w:szCs w:val="28"/>
        </w:rPr>
        <w:lastRenderedPageBreak/>
        <w:t xml:space="preserve">административном правонарушении, предусмотренном частью 20 статьи 19.5 Кодекса об административных правонарушениях, должностное лицо привлечено к административной ответственности, назначено наказание в виде штрафа в сумме 20,0 тыс. руб. </w:t>
      </w:r>
    </w:p>
    <w:p w:rsidR="007F0121" w:rsidRPr="00D45906" w:rsidRDefault="00BB6D8B" w:rsidP="00BB6D8B">
      <w:pPr>
        <w:ind w:firstLine="709"/>
        <w:jc w:val="both"/>
        <w:rPr>
          <w:color w:val="000000"/>
          <w:szCs w:val="28"/>
        </w:rPr>
      </w:pPr>
      <w:r w:rsidRPr="00D45906">
        <w:rPr>
          <w:color w:val="000000"/>
          <w:szCs w:val="28"/>
        </w:rPr>
        <w:t xml:space="preserve">В 2024 году комитетом по финансам в рамках внутреннего муниципального финансового контроля запланировано проведение </w:t>
      </w:r>
      <w:r w:rsidR="00AA3200" w:rsidRPr="00D45906">
        <w:rPr>
          <w:color w:val="000000"/>
          <w:szCs w:val="28"/>
        </w:rPr>
        <w:t xml:space="preserve">                         </w:t>
      </w:r>
      <w:r w:rsidRPr="00D45906">
        <w:rPr>
          <w:color w:val="000000"/>
          <w:szCs w:val="28"/>
        </w:rPr>
        <w:t>9 контрольных мероприятий.</w:t>
      </w:r>
    </w:p>
    <w:p w:rsidR="00D20D59" w:rsidRPr="00D45906" w:rsidRDefault="00D20D59" w:rsidP="00DE010B">
      <w:pPr>
        <w:jc w:val="both"/>
        <w:rPr>
          <w:sz w:val="18"/>
          <w:szCs w:val="28"/>
        </w:rPr>
      </w:pPr>
    </w:p>
    <w:p w:rsidR="0012077C" w:rsidRPr="00D45906" w:rsidRDefault="0076616D" w:rsidP="0012077C">
      <w:pPr>
        <w:jc w:val="center"/>
        <w:rPr>
          <w:b/>
          <w:szCs w:val="28"/>
        </w:rPr>
      </w:pPr>
      <w:r w:rsidRPr="00D45906">
        <w:rPr>
          <w:b/>
          <w:kern w:val="32"/>
          <w:szCs w:val="28"/>
        </w:rPr>
        <w:t>2.9</w:t>
      </w:r>
      <w:r w:rsidR="0000590F" w:rsidRPr="00D45906">
        <w:rPr>
          <w:b/>
          <w:kern w:val="32"/>
          <w:szCs w:val="28"/>
        </w:rPr>
        <w:t xml:space="preserve">. </w:t>
      </w:r>
      <w:r w:rsidR="0000590F" w:rsidRPr="00D45906">
        <w:rPr>
          <w:b/>
          <w:szCs w:val="28"/>
        </w:rPr>
        <w:t>Подготовка проекта бюджета на 202</w:t>
      </w:r>
      <w:r w:rsidR="00CA1F3B" w:rsidRPr="00D45906">
        <w:rPr>
          <w:b/>
          <w:szCs w:val="28"/>
        </w:rPr>
        <w:t>4</w:t>
      </w:r>
      <w:r w:rsidR="0000590F" w:rsidRPr="00D45906">
        <w:rPr>
          <w:b/>
          <w:szCs w:val="28"/>
        </w:rPr>
        <w:t xml:space="preserve"> год </w:t>
      </w:r>
    </w:p>
    <w:p w:rsidR="0000590F" w:rsidRPr="00D45906" w:rsidRDefault="0000590F" w:rsidP="0012077C">
      <w:pPr>
        <w:jc w:val="center"/>
        <w:rPr>
          <w:b/>
          <w:szCs w:val="28"/>
        </w:rPr>
      </w:pPr>
      <w:r w:rsidRPr="00D45906">
        <w:rPr>
          <w:b/>
          <w:szCs w:val="28"/>
        </w:rPr>
        <w:t>и на плановый период 202</w:t>
      </w:r>
      <w:r w:rsidR="00CA1F3B" w:rsidRPr="00D45906">
        <w:rPr>
          <w:b/>
          <w:szCs w:val="28"/>
        </w:rPr>
        <w:t>5</w:t>
      </w:r>
      <w:r w:rsidRPr="00D45906">
        <w:rPr>
          <w:b/>
          <w:szCs w:val="28"/>
        </w:rPr>
        <w:t xml:space="preserve"> и 202</w:t>
      </w:r>
      <w:r w:rsidR="00CA1F3B" w:rsidRPr="00D45906">
        <w:rPr>
          <w:b/>
          <w:szCs w:val="28"/>
        </w:rPr>
        <w:t>6</w:t>
      </w:r>
      <w:r w:rsidRPr="00D45906">
        <w:rPr>
          <w:b/>
          <w:szCs w:val="28"/>
        </w:rPr>
        <w:t xml:space="preserve"> годов</w:t>
      </w:r>
    </w:p>
    <w:p w:rsidR="00F83FC5" w:rsidRPr="00D45906" w:rsidRDefault="00F83FC5" w:rsidP="005F5E55">
      <w:pPr>
        <w:shd w:val="clear" w:color="auto" w:fill="FFFFFF"/>
        <w:ind w:firstLine="709"/>
        <w:jc w:val="both"/>
        <w:rPr>
          <w:szCs w:val="28"/>
        </w:rPr>
      </w:pPr>
      <w:r w:rsidRPr="00D45906">
        <w:rPr>
          <w:szCs w:val="28"/>
        </w:rPr>
        <w:t xml:space="preserve">Разработка проекта бюджета на 2024 год и на плановый период 2025 и 2026 годов осуществлялась в соответствии с планом мероприятий по составлению проекта бюджета муниципального образования «Город Саратов» на очередной финансовый год и на плановый период, утвержденным постановлением администрации муниципального образования «Город Саратов» от 20 июня 2018 года № 1284 «О Порядке составления проекта бюджета муниципального образования «Город Саратов». Издано постановление администрации муниципального образования «Город Саратов» от 5 июня 2023 года № 2135 «О создании межведомственной комиссии по составлению проекта бюджета муниципального образования «Город Саратов» на 2024 год и на плановый период 2025 и 2026 годов». </w:t>
      </w:r>
    </w:p>
    <w:p w:rsidR="00562B7F" w:rsidRPr="00D45906" w:rsidRDefault="00562B7F" w:rsidP="00562B7F">
      <w:pPr>
        <w:shd w:val="clear" w:color="auto" w:fill="FFFFFF"/>
        <w:ind w:firstLine="709"/>
        <w:jc w:val="both"/>
        <w:rPr>
          <w:color w:val="000000" w:themeColor="text1"/>
          <w:szCs w:val="28"/>
        </w:rPr>
      </w:pPr>
      <w:r w:rsidRPr="00D45906">
        <w:rPr>
          <w:color w:val="000000" w:themeColor="text1"/>
          <w:szCs w:val="28"/>
        </w:rPr>
        <w:t>Проведена работа по своду реестров расходных обязательств главных распорядителей бюджетных средств. Реестр расходных обязательств муниципального образования «Город Саратов» на период 2024-2026 годов своевременно представлен в министерство финансов Саратовской области.</w:t>
      </w:r>
    </w:p>
    <w:p w:rsidR="00146CB3" w:rsidRPr="00D45906" w:rsidRDefault="00146CB3" w:rsidP="00562B7F">
      <w:pPr>
        <w:shd w:val="clear" w:color="auto" w:fill="FFFFFF"/>
        <w:ind w:firstLine="709"/>
        <w:jc w:val="both"/>
        <w:rPr>
          <w:szCs w:val="28"/>
        </w:rPr>
      </w:pPr>
      <w:r w:rsidRPr="00D45906">
        <w:rPr>
          <w:color w:val="000000"/>
          <w:szCs w:val="28"/>
        </w:rPr>
        <w:t>Сформирован реестр источников доходов бюджета муниципального образования «Город Саратов» на 2024 и плановый период 2025-2026 годов, который направлен в Саратовскую городскую Думу в составе документов и материалов, представляемых одновременно с проектом решения о бюджете муниципального образования «Город Саратов» на 2024 и плановый период 2025-2026 годов.</w:t>
      </w:r>
    </w:p>
    <w:p w:rsidR="00073C0D" w:rsidRPr="00D45906" w:rsidRDefault="00073C0D" w:rsidP="00073C0D">
      <w:pPr>
        <w:ind w:firstLine="709"/>
        <w:jc w:val="both"/>
        <w:outlineLvl w:val="0"/>
        <w:rPr>
          <w:szCs w:val="28"/>
        </w:rPr>
      </w:pPr>
      <w:r w:rsidRPr="00D45906">
        <w:rPr>
          <w:szCs w:val="28"/>
        </w:rPr>
        <w:t>Планировани</w:t>
      </w:r>
      <w:r w:rsidR="00EF7E03" w:rsidRPr="00D45906">
        <w:rPr>
          <w:szCs w:val="28"/>
        </w:rPr>
        <w:t>е бюджетных ассигнований на 2024 год и на плановый период 2025 и 2026</w:t>
      </w:r>
      <w:r w:rsidRPr="00D45906">
        <w:rPr>
          <w:szCs w:val="28"/>
        </w:rPr>
        <w:t xml:space="preserve"> годов осуществлялось в порядке и в соответствии с методикой, установленной приказом комитета по финансам </w:t>
      </w:r>
      <w:r w:rsidR="008C76DA" w:rsidRPr="00D45906">
        <w:rPr>
          <w:color w:val="000000"/>
          <w:szCs w:val="28"/>
        </w:rPr>
        <w:t xml:space="preserve">от </w:t>
      </w:r>
      <w:r w:rsidR="007F643D" w:rsidRPr="00D45906">
        <w:rPr>
          <w:color w:val="000000"/>
          <w:szCs w:val="28"/>
        </w:rPr>
        <w:t xml:space="preserve">                                  </w:t>
      </w:r>
      <w:r w:rsidR="008C76DA" w:rsidRPr="00D45906">
        <w:rPr>
          <w:color w:val="000000"/>
          <w:szCs w:val="28"/>
        </w:rPr>
        <w:t>24</w:t>
      </w:r>
      <w:r w:rsidRPr="00D45906">
        <w:rPr>
          <w:color w:val="000000"/>
          <w:szCs w:val="28"/>
        </w:rPr>
        <w:t xml:space="preserve"> августа </w:t>
      </w:r>
      <w:r w:rsidR="00EF7E03" w:rsidRPr="00D45906">
        <w:rPr>
          <w:color w:val="000000"/>
          <w:szCs w:val="28"/>
        </w:rPr>
        <w:t>2023</w:t>
      </w:r>
      <w:r w:rsidRPr="00D45906">
        <w:rPr>
          <w:color w:val="000000"/>
          <w:szCs w:val="28"/>
        </w:rPr>
        <w:t> года №</w:t>
      </w:r>
      <w:r w:rsidR="008C76DA" w:rsidRPr="00D45906">
        <w:rPr>
          <w:color w:val="000000"/>
          <w:szCs w:val="28"/>
        </w:rPr>
        <w:t xml:space="preserve"> 159 </w:t>
      </w:r>
      <w:r w:rsidRPr="00D45906">
        <w:rPr>
          <w:color w:val="000000"/>
          <w:szCs w:val="28"/>
        </w:rPr>
        <w:t xml:space="preserve">П «О </w:t>
      </w:r>
      <w:r w:rsidRPr="00D45906">
        <w:rPr>
          <w:szCs w:val="28"/>
        </w:rPr>
        <w:t>Положении о порядке и методике планирования бюджетных ассигнований и порядке составления прогноза расходов бюджета муниципального обр</w:t>
      </w:r>
      <w:r w:rsidR="00EF7E03" w:rsidRPr="00D45906">
        <w:rPr>
          <w:szCs w:val="28"/>
        </w:rPr>
        <w:t>азования «Город Саратов» на 2024 год и на плановый период 2025 и 2026</w:t>
      </w:r>
      <w:r w:rsidRPr="00D45906">
        <w:rPr>
          <w:szCs w:val="28"/>
        </w:rPr>
        <w:t xml:space="preserve"> годов».</w:t>
      </w:r>
    </w:p>
    <w:p w:rsidR="005F5E55" w:rsidRPr="00D45906" w:rsidRDefault="005F5E55" w:rsidP="005F5E55">
      <w:pPr>
        <w:pStyle w:val="a3"/>
        <w:ind w:firstLine="709"/>
        <w:rPr>
          <w:bCs/>
          <w:szCs w:val="28"/>
        </w:rPr>
      </w:pPr>
      <w:r w:rsidRPr="00D45906">
        <w:rPr>
          <w:szCs w:val="28"/>
        </w:rPr>
        <w:t xml:space="preserve">Комитетом по финансам подготовлено постановление администрации муниципального образования «Город Саратов» </w:t>
      </w:r>
      <w:r w:rsidR="00E25095" w:rsidRPr="00D45906">
        <w:rPr>
          <w:szCs w:val="28"/>
        </w:rPr>
        <w:t>1</w:t>
      </w:r>
      <w:r w:rsidR="00086414" w:rsidRPr="00D45906">
        <w:rPr>
          <w:szCs w:val="28"/>
        </w:rPr>
        <w:t>3</w:t>
      </w:r>
      <w:r w:rsidRPr="00D45906">
        <w:rPr>
          <w:szCs w:val="28"/>
        </w:rPr>
        <w:t xml:space="preserve"> </w:t>
      </w:r>
      <w:r w:rsidR="00E25095" w:rsidRPr="00D45906">
        <w:rPr>
          <w:szCs w:val="28"/>
        </w:rPr>
        <w:t>ноября</w:t>
      </w:r>
      <w:r w:rsidR="00DE1647" w:rsidRPr="00D45906">
        <w:rPr>
          <w:szCs w:val="28"/>
        </w:rPr>
        <w:t xml:space="preserve"> 202</w:t>
      </w:r>
      <w:r w:rsidR="00086414" w:rsidRPr="00D45906">
        <w:rPr>
          <w:szCs w:val="28"/>
        </w:rPr>
        <w:t>3</w:t>
      </w:r>
      <w:r w:rsidRPr="00D45906">
        <w:rPr>
          <w:szCs w:val="28"/>
        </w:rPr>
        <w:t xml:space="preserve"> года № </w:t>
      </w:r>
      <w:r w:rsidR="00086414" w:rsidRPr="00D45906">
        <w:rPr>
          <w:szCs w:val="28"/>
        </w:rPr>
        <w:t>5114</w:t>
      </w:r>
      <w:r w:rsidRPr="00D45906">
        <w:rPr>
          <w:szCs w:val="28"/>
        </w:rPr>
        <w:t xml:space="preserve"> «О проекте бюджета муниципального обр</w:t>
      </w:r>
      <w:r w:rsidR="00DE1647" w:rsidRPr="00D45906">
        <w:rPr>
          <w:szCs w:val="28"/>
        </w:rPr>
        <w:t>азования «Город Саратов» на 202</w:t>
      </w:r>
      <w:r w:rsidR="00086414" w:rsidRPr="00D45906">
        <w:rPr>
          <w:szCs w:val="28"/>
        </w:rPr>
        <w:t>4</w:t>
      </w:r>
      <w:r w:rsidR="00DE1647" w:rsidRPr="00D45906">
        <w:rPr>
          <w:szCs w:val="28"/>
        </w:rPr>
        <w:t> год и на плановый период 202</w:t>
      </w:r>
      <w:r w:rsidR="00086414" w:rsidRPr="00D45906">
        <w:rPr>
          <w:szCs w:val="28"/>
        </w:rPr>
        <w:t>5</w:t>
      </w:r>
      <w:r w:rsidR="00DE1647" w:rsidRPr="00D45906">
        <w:rPr>
          <w:szCs w:val="28"/>
        </w:rPr>
        <w:t xml:space="preserve"> и 202</w:t>
      </w:r>
      <w:r w:rsidR="00086414" w:rsidRPr="00D45906">
        <w:rPr>
          <w:szCs w:val="28"/>
        </w:rPr>
        <w:t>6</w:t>
      </w:r>
      <w:r w:rsidR="00E25095" w:rsidRPr="00D45906">
        <w:rPr>
          <w:szCs w:val="28"/>
        </w:rPr>
        <w:t xml:space="preserve"> </w:t>
      </w:r>
      <w:r w:rsidRPr="00D45906">
        <w:rPr>
          <w:szCs w:val="28"/>
        </w:rPr>
        <w:t>годов».</w:t>
      </w:r>
    </w:p>
    <w:p w:rsidR="00B329DC" w:rsidRPr="00D45906" w:rsidRDefault="009440FA" w:rsidP="00B329DC">
      <w:pPr>
        <w:pStyle w:val="ConsPlusNormal"/>
        <w:ind w:firstLine="709"/>
        <w:jc w:val="both"/>
        <w:rPr>
          <w:rFonts w:ascii="Times New Roman" w:hAnsi="Times New Roman" w:cs="Times New Roman"/>
          <w:sz w:val="28"/>
          <w:szCs w:val="28"/>
        </w:rPr>
      </w:pPr>
      <w:r w:rsidRPr="00D45906">
        <w:rPr>
          <w:rFonts w:ascii="Times New Roman" w:hAnsi="Times New Roman" w:cs="Times New Roman"/>
          <w:sz w:val="28"/>
          <w:szCs w:val="28"/>
        </w:rPr>
        <w:t xml:space="preserve">Проведено </w:t>
      </w:r>
      <w:r w:rsidR="004D65C9" w:rsidRPr="00D45906">
        <w:rPr>
          <w:rFonts w:ascii="Times New Roman" w:hAnsi="Times New Roman" w:cs="Times New Roman"/>
          <w:sz w:val="28"/>
          <w:szCs w:val="28"/>
        </w:rPr>
        <w:t>7</w:t>
      </w:r>
      <w:r w:rsidR="005F5E55" w:rsidRPr="00D45906">
        <w:rPr>
          <w:rFonts w:ascii="Times New Roman" w:hAnsi="Times New Roman" w:cs="Times New Roman"/>
          <w:sz w:val="28"/>
          <w:szCs w:val="28"/>
        </w:rPr>
        <w:t> заседани</w:t>
      </w:r>
      <w:r w:rsidR="004D65C9" w:rsidRPr="00D45906">
        <w:rPr>
          <w:rFonts w:ascii="Times New Roman" w:hAnsi="Times New Roman" w:cs="Times New Roman"/>
          <w:sz w:val="28"/>
          <w:szCs w:val="28"/>
        </w:rPr>
        <w:t>й</w:t>
      </w:r>
      <w:r w:rsidR="005F5E55" w:rsidRPr="00D45906">
        <w:rPr>
          <w:rFonts w:ascii="Times New Roman" w:hAnsi="Times New Roman" w:cs="Times New Roman"/>
          <w:sz w:val="28"/>
          <w:szCs w:val="28"/>
        </w:rPr>
        <w:t xml:space="preserve"> межведомственной комиссии по прогнозным параметрам проекта бюджета. Сформирован проект бюджета, который опубликован на официальном сайте администрации муниципального </w:t>
      </w:r>
      <w:r w:rsidR="005F5E55" w:rsidRPr="00D45906">
        <w:rPr>
          <w:rFonts w:ascii="Times New Roman" w:hAnsi="Times New Roman" w:cs="Times New Roman"/>
          <w:sz w:val="28"/>
          <w:szCs w:val="28"/>
        </w:rPr>
        <w:lastRenderedPageBreak/>
        <w:t>образования «Город Саратов»</w:t>
      </w:r>
      <w:r w:rsidR="00B329DC" w:rsidRPr="00D45906">
        <w:rPr>
          <w:rFonts w:ascii="Times New Roman" w:hAnsi="Times New Roman" w:cs="Times New Roman"/>
          <w:sz w:val="28"/>
          <w:szCs w:val="28"/>
        </w:rPr>
        <w:t>,</w:t>
      </w:r>
      <w:r w:rsidR="005F5E55" w:rsidRPr="00D45906">
        <w:rPr>
          <w:rFonts w:ascii="Times New Roman" w:hAnsi="Times New Roman" w:cs="Times New Roman"/>
          <w:sz w:val="28"/>
          <w:szCs w:val="28"/>
        </w:rPr>
        <w:t xml:space="preserve"> в газете «Саратовская панорама»</w:t>
      </w:r>
      <w:r w:rsidR="00B329DC" w:rsidRPr="00D45906">
        <w:rPr>
          <w:rFonts w:ascii="Times New Roman" w:hAnsi="Times New Roman" w:cs="Times New Roman"/>
          <w:sz w:val="28"/>
          <w:szCs w:val="28"/>
        </w:rPr>
        <w:t xml:space="preserve"> и в сетевом издании «Панорама Саратова».</w:t>
      </w:r>
    </w:p>
    <w:p w:rsidR="005F5E55" w:rsidRPr="00D45906" w:rsidRDefault="005F5E55" w:rsidP="005F5E55">
      <w:pPr>
        <w:pStyle w:val="ConsPlusNormal"/>
        <w:ind w:firstLine="709"/>
        <w:jc w:val="both"/>
        <w:rPr>
          <w:rFonts w:ascii="Times New Roman" w:hAnsi="Times New Roman" w:cs="Times New Roman"/>
          <w:sz w:val="28"/>
          <w:szCs w:val="28"/>
        </w:rPr>
      </w:pPr>
      <w:r w:rsidRPr="00D45906">
        <w:rPr>
          <w:rFonts w:ascii="Times New Roman" w:hAnsi="Times New Roman" w:cs="Times New Roman"/>
          <w:sz w:val="28"/>
          <w:szCs w:val="28"/>
        </w:rPr>
        <w:t xml:space="preserve">По проекту бюджета </w:t>
      </w:r>
      <w:r w:rsidR="008F7287" w:rsidRPr="00D45906">
        <w:rPr>
          <w:rFonts w:ascii="Times New Roman" w:hAnsi="Times New Roman" w:cs="Times New Roman"/>
          <w:sz w:val="28"/>
          <w:szCs w:val="28"/>
        </w:rPr>
        <w:t>проведены публичные слушания</w:t>
      </w:r>
      <w:r w:rsidR="00210C52" w:rsidRPr="00D45906">
        <w:rPr>
          <w:rFonts w:ascii="Times New Roman" w:hAnsi="Times New Roman" w:cs="Times New Roman"/>
          <w:sz w:val="28"/>
          <w:szCs w:val="28"/>
        </w:rPr>
        <w:t xml:space="preserve"> 1</w:t>
      </w:r>
      <w:r w:rsidR="00086414" w:rsidRPr="00D45906">
        <w:rPr>
          <w:rFonts w:ascii="Times New Roman" w:hAnsi="Times New Roman" w:cs="Times New Roman"/>
          <w:sz w:val="28"/>
          <w:szCs w:val="28"/>
        </w:rPr>
        <w:t>4</w:t>
      </w:r>
      <w:r w:rsidR="00210C52" w:rsidRPr="00D45906">
        <w:rPr>
          <w:rFonts w:ascii="Times New Roman" w:hAnsi="Times New Roman" w:cs="Times New Roman"/>
          <w:sz w:val="28"/>
          <w:szCs w:val="28"/>
        </w:rPr>
        <w:t xml:space="preserve"> ноября </w:t>
      </w:r>
      <w:r w:rsidR="00C66D42" w:rsidRPr="00D45906">
        <w:rPr>
          <w:rFonts w:ascii="Times New Roman" w:hAnsi="Times New Roman" w:cs="Times New Roman"/>
          <w:sz w:val="28"/>
          <w:szCs w:val="28"/>
        </w:rPr>
        <w:t xml:space="preserve">               </w:t>
      </w:r>
      <w:r w:rsidR="00210C52" w:rsidRPr="00D45906">
        <w:rPr>
          <w:rFonts w:ascii="Times New Roman" w:hAnsi="Times New Roman" w:cs="Times New Roman"/>
          <w:sz w:val="28"/>
          <w:szCs w:val="28"/>
        </w:rPr>
        <w:t>202</w:t>
      </w:r>
      <w:r w:rsidR="00086414" w:rsidRPr="00D45906">
        <w:rPr>
          <w:rFonts w:ascii="Times New Roman" w:hAnsi="Times New Roman" w:cs="Times New Roman"/>
          <w:sz w:val="28"/>
          <w:szCs w:val="28"/>
        </w:rPr>
        <w:t>3</w:t>
      </w:r>
      <w:r w:rsidRPr="00D45906">
        <w:rPr>
          <w:rFonts w:ascii="Times New Roman" w:hAnsi="Times New Roman" w:cs="Times New Roman"/>
          <w:sz w:val="28"/>
          <w:szCs w:val="28"/>
        </w:rPr>
        <w:t xml:space="preserve"> года</w:t>
      </w:r>
      <w:r w:rsidR="008F7287" w:rsidRPr="00D45906">
        <w:rPr>
          <w:rFonts w:ascii="Times New Roman" w:hAnsi="Times New Roman" w:cs="Times New Roman"/>
          <w:sz w:val="28"/>
          <w:szCs w:val="28"/>
        </w:rPr>
        <w:t>. П</w:t>
      </w:r>
      <w:r w:rsidRPr="00D45906">
        <w:rPr>
          <w:rFonts w:ascii="Times New Roman" w:hAnsi="Times New Roman" w:cs="Times New Roman"/>
          <w:sz w:val="28"/>
          <w:szCs w:val="28"/>
        </w:rPr>
        <w:t xml:space="preserve">роект бюджета внесен </w:t>
      </w:r>
      <w:r w:rsidR="00687344" w:rsidRPr="00D45906">
        <w:rPr>
          <w:rFonts w:ascii="Times New Roman" w:hAnsi="Times New Roman" w:cs="Times New Roman"/>
          <w:sz w:val="28"/>
          <w:szCs w:val="28"/>
        </w:rPr>
        <w:t>15 ноября 202</w:t>
      </w:r>
      <w:r w:rsidR="00086414" w:rsidRPr="00D45906">
        <w:rPr>
          <w:rFonts w:ascii="Times New Roman" w:hAnsi="Times New Roman" w:cs="Times New Roman"/>
          <w:sz w:val="28"/>
          <w:szCs w:val="28"/>
        </w:rPr>
        <w:t>3</w:t>
      </w:r>
      <w:r w:rsidR="00687344" w:rsidRPr="00D45906">
        <w:rPr>
          <w:rFonts w:ascii="Times New Roman" w:hAnsi="Times New Roman" w:cs="Times New Roman"/>
          <w:sz w:val="28"/>
          <w:szCs w:val="28"/>
        </w:rPr>
        <w:t xml:space="preserve"> года </w:t>
      </w:r>
      <w:r w:rsidRPr="00D45906">
        <w:rPr>
          <w:rFonts w:ascii="Times New Roman" w:hAnsi="Times New Roman" w:cs="Times New Roman"/>
          <w:sz w:val="28"/>
          <w:szCs w:val="28"/>
        </w:rPr>
        <w:t>в Саратовскую городскую Думу вместе с необход</w:t>
      </w:r>
      <w:r w:rsidR="005E41BC" w:rsidRPr="00D45906">
        <w:rPr>
          <w:rFonts w:ascii="Times New Roman" w:hAnsi="Times New Roman" w:cs="Times New Roman"/>
          <w:sz w:val="28"/>
          <w:szCs w:val="28"/>
        </w:rPr>
        <w:t>имыми документами и материалами</w:t>
      </w:r>
      <w:r w:rsidR="008F7287" w:rsidRPr="00D45906">
        <w:rPr>
          <w:rFonts w:ascii="Times New Roman" w:hAnsi="Times New Roman" w:cs="Times New Roman"/>
          <w:sz w:val="28"/>
          <w:szCs w:val="28"/>
        </w:rPr>
        <w:t>.</w:t>
      </w:r>
    </w:p>
    <w:p w:rsidR="00174DA1" w:rsidRPr="00D45906" w:rsidRDefault="00073C0D" w:rsidP="001B6518">
      <w:pPr>
        <w:pStyle w:val="af0"/>
        <w:ind w:firstLine="709"/>
        <w:jc w:val="both"/>
        <w:rPr>
          <w:sz w:val="28"/>
        </w:rPr>
      </w:pPr>
      <w:r w:rsidRPr="00D45906">
        <w:rPr>
          <w:sz w:val="28"/>
          <w:szCs w:val="28"/>
        </w:rPr>
        <w:t>Проект решения Саратовской городской «О бюджете муниципального образования «Город Саратов» на 202</w:t>
      </w:r>
      <w:r w:rsidR="00DD4DD3" w:rsidRPr="00D45906">
        <w:rPr>
          <w:sz w:val="28"/>
          <w:szCs w:val="28"/>
        </w:rPr>
        <w:t>4</w:t>
      </w:r>
      <w:r w:rsidRPr="00D45906">
        <w:rPr>
          <w:sz w:val="28"/>
          <w:szCs w:val="28"/>
        </w:rPr>
        <w:t xml:space="preserve"> год и на плановый период 202</w:t>
      </w:r>
      <w:r w:rsidR="00DD4DD3" w:rsidRPr="00D45906">
        <w:rPr>
          <w:sz w:val="28"/>
          <w:szCs w:val="28"/>
        </w:rPr>
        <w:t>5</w:t>
      </w:r>
      <w:r w:rsidRPr="00D45906">
        <w:rPr>
          <w:sz w:val="28"/>
          <w:szCs w:val="28"/>
        </w:rPr>
        <w:t xml:space="preserve"> и </w:t>
      </w:r>
      <w:r w:rsidR="004D3007" w:rsidRPr="00D45906">
        <w:rPr>
          <w:sz w:val="28"/>
          <w:szCs w:val="28"/>
        </w:rPr>
        <w:t xml:space="preserve">                  </w:t>
      </w:r>
      <w:r w:rsidRPr="00D45906">
        <w:rPr>
          <w:sz w:val="28"/>
          <w:szCs w:val="28"/>
        </w:rPr>
        <w:t>202</w:t>
      </w:r>
      <w:r w:rsidR="00DD4DD3" w:rsidRPr="00D45906">
        <w:rPr>
          <w:sz w:val="28"/>
          <w:szCs w:val="28"/>
        </w:rPr>
        <w:t>6</w:t>
      </w:r>
      <w:r w:rsidRPr="00D45906">
        <w:rPr>
          <w:sz w:val="28"/>
          <w:szCs w:val="28"/>
        </w:rPr>
        <w:t xml:space="preserve"> годов» </w:t>
      </w:r>
      <w:r w:rsidRPr="00D45906">
        <w:rPr>
          <w:sz w:val="28"/>
        </w:rPr>
        <w:t>принят на заседании Саратовской городской Думы 1</w:t>
      </w:r>
      <w:r w:rsidR="00DD4DD3" w:rsidRPr="00D45906">
        <w:rPr>
          <w:sz w:val="28"/>
        </w:rPr>
        <w:t>4</w:t>
      </w:r>
      <w:r w:rsidRPr="00D45906">
        <w:rPr>
          <w:sz w:val="28"/>
        </w:rPr>
        <w:t>.12.202</w:t>
      </w:r>
      <w:r w:rsidR="00DD4DD3" w:rsidRPr="00D45906">
        <w:rPr>
          <w:sz w:val="28"/>
        </w:rPr>
        <w:t>3</w:t>
      </w:r>
      <w:r w:rsidRPr="00D45906">
        <w:rPr>
          <w:sz w:val="28"/>
        </w:rPr>
        <w:t xml:space="preserve"> года (№ </w:t>
      </w:r>
      <w:r w:rsidR="00DD4DD3" w:rsidRPr="00D45906">
        <w:rPr>
          <w:sz w:val="28"/>
        </w:rPr>
        <w:t>44-439</w:t>
      </w:r>
      <w:r w:rsidRPr="00D45906">
        <w:rPr>
          <w:sz w:val="28"/>
        </w:rPr>
        <w:t xml:space="preserve"> от 1</w:t>
      </w:r>
      <w:r w:rsidR="00DD4DD3" w:rsidRPr="00D45906">
        <w:rPr>
          <w:sz w:val="28"/>
        </w:rPr>
        <w:t>4</w:t>
      </w:r>
      <w:r w:rsidRPr="00D45906">
        <w:rPr>
          <w:sz w:val="28"/>
        </w:rPr>
        <w:t>.12.202</w:t>
      </w:r>
      <w:r w:rsidR="00DD4DD3" w:rsidRPr="00D45906">
        <w:rPr>
          <w:sz w:val="28"/>
        </w:rPr>
        <w:t>3</w:t>
      </w:r>
      <w:r w:rsidRPr="00D45906">
        <w:rPr>
          <w:sz w:val="28"/>
        </w:rPr>
        <w:t>).</w:t>
      </w:r>
    </w:p>
    <w:p w:rsidR="001B0D4C" w:rsidRPr="00D45906" w:rsidRDefault="001B0D4C" w:rsidP="001B6518">
      <w:pPr>
        <w:pStyle w:val="af0"/>
        <w:ind w:firstLine="709"/>
        <w:jc w:val="both"/>
        <w:rPr>
          <w:sz w:val="8"/>
        </w:rPr>
      </w:pPr>
    </w:p>
    <w:p w:rsidR="008505F4" w:rsidRPr="00D45906" w:rsidRDefault="0076616D" w:rsidP="00500DE7">
      <w:pPr>
        <w:jc w:val="center"/>
        <w:rPr>
          <w:b/>
          <w:bCs/>
          <w:szCs w:val="28"/>
        </w:rPr>
      </w:pPr>
      <w:r w:rsidRPr="00D45906">
        <w:rPr>
          <w:b/>
          <w:szCs w:val="28"/>
        </w:rPr>
        <w:t>2.10</w:t>
      </w:r>
      <w:r w:rsidR="008505F4" w:rsidRPr="00D45906">
        <w:rPr>
          <w:b/>
          <w:szCs w:val="28"/>
        </w:rPr>
        <w:t xml:space="preserve">. </w:t>
      </w:r>
      <w:r w:rsidR="008505F4" w:rsidRPr="00D45906">
        <w:rPr>
          <w:b/>
          <w:bCs/>
          <w:szCs w:val="28"/>
        </w:rPr>
        <w:t>Меры по реализации принципа прозрачности</w:t>
      </w:r>
      <w:r w:rsidR="008505F4" w:rsidRPr="00D45906">
        <w:rPr>
          <w:b/>
          <w:bCs/>
          <w:szCs w:val="28"/>
        </w:rPr>
        <w:br/>
        <w:t>(открытости) бюджета</w:t>
      </w:r>
    </w:p>
    <w:p w:rsidR="00432FFF" w:rsidRPr="00D45906" w:rsidRDefault="00432FFF" w:rsidP="00633073">
      <w:pPr>
        <w:pStyle w:val="a3"/>
        <w:ind w:firstLine="709"/>
        <w:rPr>
          <w:szCs w:val="28"/>
        </w:rPr>
      </w:pPr>
      <w:r w:rsidRPr="00D45906">
        <w:rPr>
          <w:szCs w:val="28"/>
        </w:rPr>
        <w:t>1) Подготовлены и проведены публичные слушания:</w:t>
      </w:r>
    </w:p>
    <w:p w:rsidR="00432FFF" w:rsidRPr="00D45906" w:rsidRDefault="00432FFF" w:rsidP="00633073">
      <w:pPr>
        <w:pStyle w:val="a3"/>
        <w:ind w:firstLine="709"/>
        <w:rPr>
          <w:szCs w:val="28"/>
        </w:rPr>
      </w:pPr>
      <w:r w:rsidRPr="00D45906">
        <w:rPr>
          <w:szCs w:val="28"/>
        </w:rPr>
        <w:t>- по отчету об исполнении бюджета муниципального образования «Город Саратов» за 202</w:t>
      </w:r>
      <w:r w:rsidR="005C0BCF" w:rsidRPr="00D45906">
        <w:rPr>
          <w:szCs w:val="28"/>
        </w:rPr>
        <w:t>2</w:t>
      </w:r>
      <w:r w:rsidRPr="00D45906">
        <w:rPr>
          <w:szCs w:val="28"/>
        </w:rPr>
        <w:t xml:space="preserve"> год;</w:t>
      </w:r>
    </w:p>
    <w:p w:rsidR="00432FFF" w:rsidRPr="00D45906" w:rsidRDefault="00432FFF" w:rsidP="00633073">
      <w:pPr>
        <w:pStyle w:val="a3"/>
        <w:ind w:firstLine="709"/>
        <w:rPr>
          <w:szCs w:val="28"/>
        </w:rPr>
      </w:pPr>
      <w:r w:rsidRPr="00D45906">
        <w:rPr>
          <w:szCs w:val="28"/>
        </w:rPr>
        <w:t>- по проекту бюджета муниципального образования «Город Саратов» на 202</w:t>
      </w:r>
      <w:r w:rsidR="005C0BCF" w:rsidRPr="00D45906">
        <w:rPr>
          <w:szCs w:val="28"/>
        </w:rPr>
        <w:t>4</w:t>
      </w:r>
      <w:r w:rsidRPr="00D45906">
        <w:rPr>
          <w:szCs w:val="28"/>
        </w:rPr>
        <w:t xml:space="preserve"> год и на плановый период 202</w:t>
      </w:r>
      <w:r w:rsidR="005C0BCF" w:rsidRPr="00D45906">
        <w:rPr>
          <w:szCs w:val="28"/>
        </w:rPr>
        <w:t>5</w:t>
      </w:r>
      <w:r w:rsidRPr="00D45906">
        <w:rPr>
          <w:szCs w:val="28"/>
        </w:rPr>
        <w:t xml:space="preserve"> и 202</w:t>
      </w:r>
      <w:r w:rsidR="005C0BCF" w:rsidRPr="00D45906">
        <w:rPr>
          <w:szCs w:val="28"/>
        </w:rPr>
        <w:t>6</w:t>
      </w:r>
      <w:r w:rsidRPr="00D45906">
        <w:rPr>
          <w:szCs w:val="28"/>
        </w:rPr>
        <w:t xml:space="preserve"> годов.</w:t>
      </w:r>
    </w:p>
    <w:p w:rsidR="00432FFF" w:rsidRPr="00D45906" w:rsidRDefault="00432FFF" w:rsidP="00633073">
      <w:pPr>
        <w:pStyle w:val="a3"/>
        <w:ind w:firstLine="709"/>
        <w:rPr>
          <w:szCs w:val="28"/>
        </w:rPr>
      </w:pPr>
      <w:r w:rsidRPr="00D45906">
        <w:rPr>
          <w:szCs w:val="28"/>
        </w:rPr>
        <w:t xml:space="preserve">2) В целях реализации принципа прозрачности (открытости) бюджета систематически публиковались в открытой печати и размещались на </w:t>
      </w:r>
      <w:r w:rsidR="00AB5E4F" w:rsidRPr="00D45906">
        <w:rPr>
          <w:szCs w:val="28"/>
        </w:rPr>
        <w:t xml:space="preserve">официальном </w:t>
      </w:r>
      <w:r w:rsidRPr="00D45906">
        <w:rPr>
          <w:szCs w:val="28"/>
        </w:rPr>
        <w:t>сайте администрации муниципального образования «Город Саратов» (www.saratovmer.ru):</w:t>
      </w:r>
    </w:p>
    <w:p w:rsidR="00432FFF" w:rsidRPr="00D45906" w:rsidRDefault="00432FFF" w:rsidP="00633073">
      <w:pPr>
        <w:pStyle w:val="a3"/>
        <w:ind w:firstLine="709"/>
        <w:rPr>
          <w:szCs w:val="28"/>
        </w:rPr>
      </w:pPr>
      <w:r w:rsidRPr="00D45906">
        <w:rPr>
          <w:szCs w:val="28"/>
        </w:rPr>
        <w:t>- изменения к утвержденному бюджету муниципального образования «Город Саратов» на 202</w:t>
      </w:r>
      <w:r w:rsidR="005C0BCF" w:rsidRPr="00D45906">
        <w:rPr>
          <w:szCs w:val="28"/>
        </w:rPr>
        <w:t>3</w:t>
      </w:r>
      <w:r w:rsidRPr="00D45906">
        <w:rPr>
          <w:szCs w:val="28"/>
        </w:rPr>
        <w:t xml:space="preserve"> год и на плановый период 202</w:t>
      </w:r>
      <w:r w:rsidR="005C0BCF" w:rsidRPr="00D45906">
        <w:rPr>
          <w:szCs w:val="28"/>
        </w:rPr>
        <w:t>4</w:t>
      </w:r>
      <w:r w:rsidRPr="00D45906">
        <w:rPr>
          <w:szCs w:val="28"/>
        </w:rPr>
        <w:t xml:space="preserve"> и 202</w:t>
      </w:r>
      <w:r w:rsidR="005C0BCF" w:rsidRPr="00D45906">
        <w:rPr>
          <w:szCs w:val="28"/>
        </w:rPr>
        <w:t>5</w:t>
      </w:r>
      <w:r w:rsidRPr="00D45906">
        <w:rPr>
          <w:szCs w:val="28"/>
        </w:rPr>
        <w:t xml:space="preserve"> годов; </w:t>
      </w:r>
    </w:p>
    <w:p w:rsidR="00432FFF" w:rsidRPr="00D45906" w:rsidRDefault="00432FFF" w:rsidP="00633073">
      <w:pPr>
        <w:pStyle w:val="a3"/>
        <w:ind w:firstLine="709"/>
        <w:rPr>
          <w:szCs w:val="28"/>
        </w:rPr>
      </w:pPr>
      <w:r w:rsidRPr="00D45906">
        <w:rPr>
          <w:szCs w:val="28"/>
        </w:rPr>
        <w:t>- отч</w:t>
      </w:r>
      <w:r w:rsidR="00AB5E4F" w:rsidRPr="00D45906">
        <w:rPr>
          <w:szCs w:val="28"/>
        </w:rPr>
        <w:t>е</w:t>
      </w:r>
      <w:r w:rsidRPr="00D45906">
        <w:rPr>
          <w:szCs w:val="28"/>
        </w:rPr>
        <w:t>т об исполнении бюджета муниципального образования «Город Саратов» за 202</w:t>
      </w:r>
      <w:r w:rsidR="005C0BCF" w:rsidRPr="00D45906">
        <w:rPr>
          <w:szCs w:val="28"/>
        </w:rPr>
        <w:t>2</w:t>
      </w:r>
      <w:r w:rsidRPr="00D45906">
        <w:rPr>
          <w:szCs w:val="28"/>
        </w:rPr>
        <w:t xml:space="preserve"> год;</w:t>
      </w:r>
    </w:p>
    <w:p w:rsidR="00432FFF" w:rsidRPr="00D45906" w:rsidRDefault="00432FFF" w:rsidP="00633073">
      <w:pPr>
        <w:pStyle w:val="a3"/>
        <w:ind w:firstLine="709"/>
        <w:rPr>
          <w:szCs w:val="28"/>
        </w:rPr>
      </w:pPr>
      <w:r w:rsidRPr="00D45906">
        <w:rPr>
          <w:szCs w:val="28"/>
        </w:rPr>
        <w:t>- проект бюджета и бюджет муниципального образования «Город Саратов» на 202</w:t>
      </w:r>
      <w:r w:rsidR="005C0BCF" w:rsidRPr="00D45906">
        <w:rPr>
          <w:szCs w:val="28"/>
        </w:rPr>
        <w:t>4</w:t>
      </w:r>
      <w:r w:rsidRPr="00D45906">
        <w:rPr>
          <w:szCs w:val="28"/>
        </w:rPr>
        <w:t xml:space="preserve"> год и на плановый период 202</w:t>
      </w:r>
      <w:r w:rsidR="005C0BCF" w:rsidRPr="00D45906">
        <w:rPr>
          <w:szCs w:val="28"/>
        </w:rPr>
        <w:t>5</w:t>
      </w:r>
      <w:r w:rsidRPr="00D45906">
        <w:rPr>
          <w:szCs w:val="28"/>
        </w:rPr>
        <w:t xml:space="preserve"> и 202</w:t>
      </w:r>
      <w:r w:rsidR="005C0BCF" w:rsidRPr="00D45906">
        <w:rPr>
          <w:szCs w:val="28"/>
        </w:rPr>
        <w:t>6</w:t>
      </w:r>
      <w:r w:rsidRPr="00D45906">
        <w:rPr>
          <w:szCs w:val="28"/>
        </w:rPr>
        <w:t xml:space="preserve"> годов;</w:t>
      </w:r>
    </w:p>
    <w:p w:rsidR="00432FFF" w:rsidRPr="00D45906" w:rsidRDefault="00432FFF" w:rsidP="00633073">
      <w:pPr>
        <w:pStyle w:val="a3"/>
        <w:ind w:firstLine="709"/>
        <w:rPr>
          <w:szCs w:val="28"/>
        </w:rPr>
      </w:pPr>
      <w:r w:rsidRPr="00D45906">
        <w:rPr>
          <w:szCs w:val="28"/>
        </w:rPr>
        <w:t>-</w:t>
      </w:r>
      <w:r w:rsidR="000F3E58" w:rsidRPr="00D45906">
        <w:rPr>
          <w:szCs w:val="28"/>
        </w:rPr>
        <w:t xml:space="preserve"> «бюджеты</w:t>
      </w:r>
      <w:r w:rsidRPr="00D45906">
        <w:rPr>
          <w:szCs w:val="28"/>
        </w:rPr>
        <w:t xml:space="preserve"> для граждан</w:t>
      </w:r>
      <w:r w:rsidR="000F3E58" w:rsidRPr="00D45906">
        <w:rPr>
          <w:szCs w:val="28"/>
        </w:rPr>
        <w:t>»</w:t>
      </w:r>
      <w:r w:rsidRPr="00D45906">
        <w:rPr>
          <w:szCs w:val="28"/>
        </w:rPr>
        <w:t xml:space="preserve"> по решению Саратовской городской Думы «Об исполнении бюджета муниципального об</w:t>
      </w:r>
      <w:r w:rsidR="009E4BDB" w:rsidRPr="00D45906">
        <w:rPr>
          <w:szCs w:val="28"/>
        </w:rPr>
        <w:t>разования «Город Саратов» за 202</w:t>
      </w:r>
      <w:r w:rsidR="00AC0C58" w:rsidRPr="00D45906">
        <w:rPr>
          <w:szCs w:val="28"/>
        </w:rPr>
        <w:t>2</w:t>
      </w:r>
      <w:r w:rsidRPr="00D45906">
        <w:rPr>
          <w:szCs w:val="28"/>
        </w:rPr>
        <w:t xml:space="preserve"> год», по проекту бюджета муниципального образования «Город Саратов»</w:t>
      </w:r>
      <w:r w:rsidR="009E4BDB" w:rsidRPr="00D45906">
        <w:rPr>
          <w:szCs w:val="28"/>
        </w:rPr>
        <w:t xml:space="preserve"> на 202</w:t>
      </w:r>
      <w:r w:rsidR="00AC0C58" w:rsidRPr="00D45906">
        <w:rPr>
          <w:szCs w:val="28"/>
        </w:rPr>
        <w:t>4</w:t>
      </w:r>
      <w:r w:rsidRPr="00D45906">
        <w:rPr>
          <w:szCs w:val="28"/>
        </w:rPr>
        <w:t xml:space="preserve"> год и на плановый период 20</w:t>
      </w:r>
      <w:r w:rsidR="009E4BDB" w:rsidRPr="00D45906">
        <w:rPr>
          <w:szCs w:val="28"/>
        </w:rPr>
        <w:t>2</w:t>
      </w:r>
      <w:r w:rsidR="00AC0C58" w:rsidRPr="00D45906">
        <w:rPr>
          <w:szCs w:val="28"/>
        </w:rPr>
        <w:t>5</w:t>
      </w:r>
      <w:r w:rsidRPr="00D45906">
        <w:rPr>
          <w:szCs w:val="28"/>
        </w:rPr>
        <w:t xml:space="preserve"> и 202</w:t>
      </w:r>
      <w:r w:rsidR="00AC0C58" w:rsidRPr="00D45906">
        <w:rPr>
          <w:szCs w:val="28"/>
        </w:rPr>
        <w:t>6</w:t>
      </w:r>
      <w:r w:rsidRPr="00D45906">
        <w:rPr>
          <w:szCs w:val="28"/>
        </w:rPr>
        <w:t xml:space="preserve"> годов и по решению Саратовской городской Думы «О бюджете муниципального обр</w:t>
      </w:r>
      <w:r w:rsidR="009E4BDB" w:rsidRPr="00D45906">
        <w:rPr>
          <w:szCs w:val="28"/>
        </w:rPr>
        <w:t>азования «Город Саратов» на 202</w:t>
      </w:r>
      <w:r w:rsidR="00AC0C58" w:rsidRPr="00D45906">
        <w:rPr>
          <w:szCs w:val="28"/>
        </w:rPr>
        <w:t>4</w:t>
      </w:r>
      <w:r w:rsidRPr="00D45906">
        <w:rPr>
          <w:szCs w:val="28"/>
        </w:rPr>
        <w:t> год и на плановый период 20</w:t>
      </w:r>
      <w:r w:rsidR="009E4BDB" w:rsidRPr="00D45906">
        <w:rPr>
          <w:szCs w:val="28"/>
        </w:rPr>
        <w:t>2</w:t>
      </w:r>
      <w:r w:rsidR="00AC0C58" w:rsidRPr="00D45906">
        <w:rPr>
          <w:szCs w:val="28"/>
        </w:rPr>
        <w:t>5</w:t>
      </w:r>
      <w:r w:rsidRPr="00D45906">
        <w:rPr>
          <w:szCs w:val="28"/>
        </w:rPr>
        <w:t xml:space="preserve"> и 202</w:t>
      </w:r>
      <w:r w:rsidR="00AC0C58" w:rsidRPr="00D45906">
        <w:rPr>
          <w:szCs w:val="28"/>
        </w:rPr>
        <w:t>6</w:t>
      </w:r>
      <w:r w:rsidRPr="00D45906">
        <w:rPr>
          <w:szCs w:val="28"/>
        </w:rPr>
        <w:t xml:space="preserve"> годов».</w:t>
      </w:r>
    </w:p>
    <w:p w:rsidR="00176DC6" w:rsidRPr="00D45906" w:rsidRDefault="00FC5818" w:rsidP="00633073">
      <w:pPr>
        <w:pStyle w:val="a3"/>
        <w:ind w:firstLine="709"/>
        <w:rPr>
          <w:szCs w:val="28"/>
        </w:rPr>
      </w:pPr>
      <w:r w:rsidRPr="00D45906">
        <w:rPr>
          <w:szCs w:val="28"/>
        </w:rPr>
        <w:t>Е</w:t>
      </w:r>
      <w:r w:rsidR="003F3E1D" w:rsidRPr="00D45906">
        <w:rPr>
          <w:szCs w:val="28"/>
        </w:rPr>
        <w:t xml:space="preserve">жемесячно размещалась информация об основных параметрах бюджета, а также ежеквартальная информация об исполнении бюджета. </w:t>
      </w:r>
    </w:p>
    <w:p w:rsidR="00D86DE2" w:rsidRPr="00D45906" w:rsidRDefault="00D86DE2" w:rsidP="00D86DE2">
      <w:pPr>
        <w:pStyle w:val="a5"/>
        <w:shd w:val="clear" w:color="auto" w:fill="FFFFFF"/>
        <w:spacing w:before="0" w:after="0"/>
        <w:ind w:firstLine="709"/>
        <w:jc w:val="both"/>
        <w:rPr>
          <w:rFonts w:ascii="Times New Roman" w:hAnsi="Times New Roman" w:cs="Times New Roman"/>
          <w:color w:val="000000"/>
          <w:sz w:val="28"/>
          <w:szCs w:val="28"/>
        </w:rPr>
      </w:pPr>
      <w:r w:rsidRPr="00D45906">
        <w:rPr>
          <w:rFonts w:ascii="Times New Roman" w:hAnsi="Times New Roman" w:cs="Times New Roman"/>
          <w:color w:val="000000"/>
          <w:sz w:val="28"/>
          <w:szCs w:val="28"/>
        </w:rPr>
        <w:t>Кроме того</w:t>
      </w:r>
      <w:r w:rsidRPr="001465FE">
        <w:rPr>
          <w:rFonts w:ascii="Times New Roman" w:hAnsi="Times New Roman" w:cs="Times New Roman"/>
          <w:color w:val="000000"/>
          <w:sz w:val="28"/>
          <w:szCs w:val="28"/>
        </w:rPr>
        <w:t xml:space="preserve">, </w:t>
      </w:r>
      <w:r w:rsidR="00E229AD" w:rsidRPr="001465FE">
        <w:rPr>
          <w:rFonts w:ascii="Times New Roman" w:hAnsi="Times New Roman" w:cs="Times New Roman"/>
          <w:color w:val="000000"/>
          <w:sz w:val="28"/>
          <w:szCs w:val="28"/>
        </w:rPr>
        <w:t xml:space="preserve">на </w:t>
      </w:r>
      <w:r w:rsidRPr="001465FE">
        <w:rPr>
          <w:rFonts w:ascii="Times New Roman" w:hAnsi="Times New Roman" w:cs="Times New Roman"/>
          <w:color w:val="000000"/>
          <w:sz w:val="28"/>
          <w:szCs w:val="28"/>
        </w:rPr>
        <w:t>страниц</w:t>
      </w:r>
      <w:r w:rsidR="00E229AD" w:rsidRPr="001465FE">
        <w:rPr>
          <w:rFonts w:ascii="Times New Roman" w:hAnsi="Times New Roman" w:cs="Times New Roman"/>
          <w:color w:val="000000"/>
          <w:sz w:val="28"/>
          <w:szCs w:val="28"/>
        </w:rPr>
        <w:t>е</w:t>
      </w:r>
      <w:r w:rsidRPr="001465FE">
        <w:rPr>
          <w:rFonts w:ascii="Times New Roman" w:hAnsi="Times New Roman" w:cs="Times New Roman"/>
          <w:color w:val="000000"/>
          <w:sz w:val="28"/>
          <w:szCs w:val="28"/>
        </w:rPr>
        <w:t xml:space="preserve"> «Комитет по финансам» на </w:t>
      </w:r>
      <w:r w:rsidR="001465FE" w:rsidRPr="001465FE">
        <w:rPr>
          <w:rFonts w:ascii="Times New Roman" w:hAnsi="Times New Roman" w:cs="Times New Roman"/>
          <w:color w:val="000000"/>
          <w:sz w:val="28"/>
          <w:szCs w:val="28"/>
        </w:rPr>
        <w:t xml:space="preserve">официальном </w:t>
      </w:r>
      <w:r w:rsidRPr="001465FE">
        <w:rPr>
          <w:rFonts w:ascii="Times New Roman" w:hAnsi="Times New Roman" w:cs="Times New Roman"/>
          <w:color w:val="000000"/>
          <w:sz w:val="28"/>
          <w:szCs w:val="28"/>
        </w:rPr>
        <w:t>сайте администрации</w:t>
      </w:r>
      <w:r w:rsidRPr="00D45906">
        <w:rPr>
          <w:rFonts w:ascii="Times New Roman" w:hAnsi="Times New Roman" w:cs="Times New Roman"/>
          <w:color w:val="000000"/>
          <w:sz w:val="28"/>
          <w:szCs w:val="28"/>
        </w:rPr>
        <w:t xml:space="preserve"> </w:t>
      </w:r>
      <w:r w:rsidR="003D38D2" w:rsidRPr="00D45906">
        <w:rPr>
          <w:rFonts w:ascii="Times New Roman" w:hAnsi="Times New Roman" w:cs="Times New Roman"/>
          <w:color w:val="000000"/>
          <w:sz w:val="28"/>
          <w:szCs w:val="28"/>
        </w:rPr>
        <w:t>муниципального образования «Город Саратов»</w:t>
      </w:r>
      <w:r w:rsidRPr="00D45906">
        <w:rPr>
          <w:rFonts w:ascii="Times New Roman" w:hAnsi="Times New Roman" w:cs="Times New Roman"/>
          <w:color w:val="000000"/>
          <w:sz w:val="28"/>
          <w:szCs w:val="28"/>
        </w:rPr>
        <w:t xml:space="preserve"> </w:t>
      </w:r>
      <w:r w:rsidR="00E229AD" w:rsidRPr="00D45906">
        <w:rPr>
          <w:rFonts w:ascii="Times New Roman" w:hAnsi="Times New Roman" w:cs="Times New Roman"/>
          <w:color w:val="000000"/>
          <w:sz w:val="28"/>
          <w:szCs w:val="28"/>
        </w:rPr>
        <w:t>в</w:t>
      </w:r>
      <w:r w:rsidRPr="00D45906">
        <w:rPr>
          <w:rFonts w:ascii="Times New Roman" w:hAnsi="Times New Roman" w:cs="Times New Roman"/>
          <w:color w:val="000000"/>
          <w:sz w:val="28"/>
          <w:szCs w:val="28"/>
        </w:rPr>
        <w:t xml:space="preserve"> раздел</w:t>
      </w:r>
      <w:r w:rsidR="00644117" w:rsidRPr="00D45906">
        <w:rPr>
          <w:rFonts w:ascii="Times New Roman" w:hAnsi="Times New Roman" w:cs="Times New Roman"/>
          <w:color w:val="000000"/>
          <w:sz w:val="28"/>
          <w:szCs w:val="28"/>
        </w:rPr>
        <w:t>е</w:t>
      </w:r>
      <w:r w:rsidRPr="00D45906">
        <w:rPr>
          <w:rFonts w:ascii="Times New Roman" w:hAnsi="Times New Roman" w:cs="Times New Roman"/>
          <w:color w:val="000000"/>
          <w:sz w:val="28"/>
          <w:szCs w:val="28"/>
        </w:rPr>
        <w:t xml:space="preserve"> «Контрольно-методическая деятельность» </w:t>
      </w:r>
      <w:r w:rsidR="00815611" w:rsidRPr="00D45906">
        <w:rPr>
          <w:rFonts w:ascii="Times New Roman" w:hAnsi="Times New Roman" w:cs="Times New Roman"/>
          <w:color w:val="000000"/>
          <w:sz w:val="28"/>
          <w:szCs w:val="28"/>
        </w:rPr>
        <w:t>ведется</w:t>
      </w:r>
      <w:r w:rsidR="00BF53F3" w:rsidRPr="00D45906">
        <w:rPr>
          <w:rFonts w:ascii="Times New Roman" w:hAnsi="Times New Roman" w:cs="Times New Roman"/>
          <w:color w:val="000000"/>
          <w:sz w:val="28"/>
          <w:szCs w:val="28"/>
        </w:rPr>
        <w:t xml:space="preserve"> работа по размещению</w:t>
      </w:r>
      <w:r w:rsidRPr="00D45906">
        <w:rPr>
          <w:rFonts w:ascii="Times New Roman" w:hAnsi="Times New Roman" w:cs="Times New Roman"/>
          <w:color w:val="000000"/>
          <w:sz w:val="28"/>
          <w:szCs w:val="28"/>
        </w:rPr>
        <w:t xml:space="preserve"> информаци</w:t>
      </w:r>
      <w:r w:rsidR="00BF53F3" w:rsidRPr="00D45906">
        <w:rPr>
          <w:rFonts w:ascii="Times New Roman" w:hAnsi="Times New Roman" w:cs="Times New Roman"/>
          <w:color w:val="000000"/>
          <w:sz w:val="28"/>
          <w:szCs w:val="28"/>
        </w:rPr>
        <w:t>и</w:t>
      </w:r>
      <w:r w:rsidRPr="00D45906">
        <w:rPr>
          <w:rFonts w:ascii="Times New Roman" w:hAnsi="Times New Roman" w:cs="Times New Roman"/>
          <w:color w:val="000000"/>
          <w:sz w:val="28"/>
          <w:szCs w:val="28"/>
        </w:rPr>
        <w:t xml:space="preserve"> в части </w:t>
      </w:r>
      <w:r w:rsidRPr="00D45906">
        <w:rPr>
          <w:rFonts w:ascii="Times New Roman" w:hAnsi="Times New Roman" w:cs="Times New Roman"/>
          <w:color w:val="000000"/>
          <w:sz w:val="28"/>
          <w:szCs w:val="28"/>
          <w:shd w:val="clear" w:color="auto" w:fill="FFFFFF"/>
        </w:rPr>
        <w:t>контрольной деятельности</w:t>
      </w:r>
      <w:r w:rsidR="00644117" w:rsidRPr="00D45906">
        <w:rPr>
          <w:rFonts w:ascii="Times New Roman" w:hAnsi="Times New Roman" w:cs="Times New Roman"/>
          <w:color w:val="000000"/>
          <w:sz w:val="28"/>
          <w:szCs w:val="28"/>
          <w:shd w:val="clear" w:color="auto" w:fill="FFFFFF"/>
        </w:rPr>
        <w:t xml:space="preserve"> </w:t>
      </w:r>
      <w:r w:rsidRPr="00D45906">
        <w:rPr>
          <w:rFonts w:ascii="Times New Roman" w:hAnsi="Times New Roman" w:cs="Times New Roman"/>
          <w:color w:val="000000"/>
          <w:sz w:val="28"/>
          <w:szCs w:val="28"/>
          <w:shd w:val="clear" w:color="auto" w:fill="FFFFFF"/>
        </w:rPr>
        <w:t>в сфере бюджетных правоотношений, в сфере закупок для обеспечения муниципальных нужд</w:t>
      </w:r>
      <w:r w:rsidRPr="00D45906">
        <w:rPr>
          <w:rFonts w:ascii="Times New Roman" w:hAnsi="Times New Roman" w:cs="Times New Roman"/>
          <w:color w:val="000000"/>
          <w:sz w:val="28"/>
          <w:szCs w:val="28"/>
        </w:rPr>
        <w:t>, по исполнению судебных актов в порядке главы 24.1 Бюджетного кодекса Российской Федерации, по ведению учета и составлению бухгалтерской (финансовой) отчетности государственного сектора, а также размещ</w:t>
      </w:r>
      <w:r w:rsidR="00BF53F3" w:rsidRPr="00D45906">
        <w:rPr>
          <w:rFonts w:ascii="Times New Roman" w:hAnsi="Times New Roman" w:cs="Times New Roman"/>
          <w:color w:val="000000"/>
          <w:sz w:val="28"/>
          <w:szCs w:val="28"/>
        </w:rPr>
        <w:t>аются</w:t>
      </w:r>
      <w:r w:rsidRPr="00D45906">
        <w:rPr>
          <w:rFonts w:ascii="Times New Roman" w:hAnsi="Times New Roman" w:cs="Times New Roman"/>
          <w:color w:val="000000"/>
          <w:sz w:val="28"/>
          <w:szCs w:val="28"/>
        </w:rPr>
        <w:t xml:space="preserve"> муниципальные акты, принятые в комитете по финансам.</w:t>
      </w:r>
    </w:p>
    <w:p w:rsidR="00BF0FD3" w:rsidRPr="00D45906" w:rsidRDefault="00123A5E" w:rsidP="00BF0FD3">
      <w:pPr>
        <w:pStyle w:val="21"/>
        <w:tabs>
          <w:tab w:val="left" w:pos="0"/>
        </w:tabs>
        <w:ind w:firstLine="720"/>
        <w:contextualSpacing/>
        <w:jc w:val="both"/>
        <w:rPr>
          <w:szCs w:val="28"/>
        </w:rPr>
      </w:pPr>
      <w:r w:rsidRPr="00D45906">
        <w:rPr>
          <w:szCs w:val="28"/>
        </w:rPr>
        <w:lastRenderedPageBreak/>
        <w:t>3</w:t>
      </w:r>
      <w:r w:rsidR="00EF0647" w:rsidRPr="00D45906">
        <w:rPr>
          <w:szCs w:val="28"/>
        </w:rPr>
        <w:t xml:space="preserve">) </w:t>
      </w:r>
      <w:r w:rsidR="00B974B4" w:rsidRPr="00D45906">
        <w:rPr>
          <w:szCs w:val="28"/>
        </w:rPr>
        <w:t xml:space="preserve">В целях повышения качества и доступности представляемой гражданам информации о бюджете министерством финансов Саратовской области проводится мониторинг открытости бюджетных данных, на основе которого составляется </w:t>
      </w:r>
      <w:r w:rsidR="0091686F" w:rsidRPr="00D45906">
        <w:rPr>
          <w:szCs w:val="28"/>
        </w:rPr>
        <w:t xml:space="preserve">соответствующий </w:t>
      </w:r>
      <w:r w:rsidR="00B974B4" w:rsidRPr="00D45906">
        <w:rPr>
          <w:szCs w:val="28"/>
        </w:rPr>
        <w:t xml:space="preserve">рейтинг муниципальных районов и муниципальных образований Саратовской области. </w:t>
      </w:r>
    </w:p>
    <w:p w:rsidR="003336D9" w:rsidRPr="00D45906" w:rsidRDefault="007E5170" w:rsidP="00401825">
      <w:pPr>
        <w:pStyle w:val="21"/>
        <w:tabs>
          <w:tab w:val="left" w:pos="0"/>
        </w:tabs>
        <w:ind w:firstLine="720"/>
        <w:contextualSpacing/>
        <w:jc w:val="both"/>
        <w:rPr>
          <w:szCs w:val="28"/>
        </w:rPr>
      </w:pPr>
      <w:r w:rsidRPr="00D45906">
        <w:rPr>
          <w:szCs w:val="28"/>
        </w:rPr>
        <w:t xml:space="preserve">На протяжении ряда лет муниципальное образование «Город Саратов» </w:t>
      </w:r>
      <w:r w:rsidR="00B974B4" w:rsidRPr="00D45906">
        <w:rPr>
          <w:szCs w:val="28"/>
        </w:rPr>
        <w:t>призна</w:t>
      </w:r>
      <w:r w:rsidR="00B813CA" w:rsidRPr="00D45906">
        <w:rPr>
          <w:szCs w:val="28"/>
        </w:rPr>
        <w:t>валось</w:t>
      </w:r>
      <w:r w:rsidR="00B974B4" w:rsidRPr="00D45906">
        <w:rPr>
          <w:szCs w:val="28"/>
        </w:rPr>
        <w:t xml:space="preserve"> муниципальным образованием с высоким уровн</w:t>
      </w:r>
      <w:r w:rsidR="00BF0FD3" w:rsidRPr="00D45906">
        <w:rPr>
          <w:szCs w:val="28"/>
        </w:rPr>
        <w:t xml:space="preserve">ем открытости бюджетных данных. В результате чего бюджету </w:t>
      </w:r>
      <w:r w:rsidR="00BF0FD3" w:rsidRPr="00D45906">
        <w:rPr>
          <w:color w:val="000000"/>
          <w:szCs w:val="28"/>
        </w:rPr>
        <w:t>муниципального образования «Город Саратов»</w:t>
      </w:r>
      <w:r w:rsidR="00BF0FD3" w:rsidRPr="00D45906">
        <w:rPr>
          <w:szCs w:val="28"/>
        </w:rPr>
        <w:t xml:space="preserve"> в 2023 году были предусмотрены межбюджетные трансферты поощрительного характера в сумме 7,8 млн. руб.</w:t>
      </w:r>
    </w:p>
    <w:p w:rsidR="008D2878" w:rsidRPr="00D45906" w:rsidRDefault="008D2878" w:rsidP="008D2878">
      <w:pPr>
        <w:pStyle w:val="a6"/>
        <w:ind w:firstLine="708"/>
        <w:jc w:val="both"/>
        <w:rPr>
          <w:szCs w:val="28"/>
        </w:rPr>
      </w:pPr>
      <w:r w:rsidRPr="00D45906">
        <w:rPr>
          <w:szCs w:val="28"/>
        </w:rPr>
        <w:t xml:space="preserve">4) Комитетом по финансам систематически проводится работа по формированию и размещению информации на едином портале бюджетной системы Российской Федерации с соблюдением порядка и сроков, установленных приказом министерства финансов России от 28.12.2016 </w:t>
      </w:r>
      <w:r w:rsidRPr="00D45906">
        <w:rPr>
          <w:szCs w:val="28"/>
        </w:rPr>
        <w:br/>
        <w:t xml:space="preserve">№ 243н «О составе и порядке размещения и предоставления информации на едином портале бюджетной системы Российской Федерации». </w:t>
      </w:r>
    </w:p>
    <w:p w:rsidR="008D2878" w:rsidRPr="00D45906" w:rsidRDefault="00C27E60" w:rsidP="008D2878">
      <w:pPr>
        <w:pStyle w:val="a6"/>
        <w:ind w:firstLine="708"/>
        <w:jc w:val="both"/>
        <w:rPr>
          <w:szCs w:val="28"/>
        </w:rPr>
      </w:pPr>
      <w:r w:rsidRPr="00D45906">
        <w:rPr>
          <w:szCs w:val="28"/>
        </w:rPr>
        <w:t>За 202</w:t>
      </w:r>
      <w:r w:rsidR="00D626A2" w:rsidRPr="00D45906">
        <w:rPr>
          <w:szCs w:val="28"/>
        </w:rPr>
        <w:t>3</w:t>
      </w:r>
      <w:r w:rsidRPr="00D45906">
        <w:rPr>
          <w:szCs w:val="28"/>
        </w:rPr>
        <w:t xml:space="preserve"> год заполнены все доступные формуляры</w:t>
      </w:r>
      <w:r w:rsidR="00942FC0" w:rsidRPr="00D45906">
        <w:rPr>
          <w:szCs w:val="28"/>
        </w:rPr>
        <w:t>, з</w:t>
      </w:r>
      <w:r w:rsidR="008D2878" w:rsidRPr="00D45906">
        <w:rPr>
          <w:szCs w:val="28"/>
        </w:rPr>
        <w:t>амечаний от Управления Федерального казначейства по Саратовской области по данному вопросу не имеется.</w:t>
      </w:r>
    </w:p>
    <w:p w:rsidR="003F4E2D" w:rsidRPr="00D45906" w:rsidRDefault="003F4E2D" w:rsidP="003F4E2D">
      <w:pPr>
        <w:pStyle w:val="a6"/>
        <w:ind w:firstLine="708"/>
        <w:jc w:val="both"/>
        <w:rPr>
          <w:szCs w:val="28"/>
        </w:rPr>
      </w:pPr>
      <w:r w:rsidRPr="00D45906">
        <w:rPr>
          <w:szCs w:val="28"/>
        </w:rPr>
        <w:t xml:space="preserve">5) Комитет по финансам формировал конкурсную документацию муниципального образования «Город Саратов» для участия в </w:t>
      </w:r>
      <w:r w:rsidR="004D3007" w:rsidRPr="00D45906">
        <w:rPr>
          <w:szCs w:val="28"/>
        </w:rPr>
        <w:t xml:space="preserve">                                  </w:t>
      </w:r>
      <w:r w:rsidRPr="00D45906">
        <w:rPr>
          <w:szCs w:val="28"/>
        </w:rPr>
        <w:t>XV Всероссийском ежегодном конкурсе «Лучшее муниципальное образование России в сфере управления общественными финансами» по итогам 202</w:t>
      </w:r>
      <w:r w:rsidR="00D626A2" w:rsidRPr="00D45906">
        <w:rPr>
          <w:szCs w:val="28"/>
        </w:rPr>
        <w:t>2</w:t>
      </w:r>
      <w:r w:rsidRPr="00D45906">
        <w:rPr>
          <w:szCs w:val="28"/>
        </w:rPr>
        <w:t xml:space="preserve"> года. Конкурс проводился в мае 202</w:t>
      </w:r>
      <w:r w:rsidR="00ED4191" w:rsidRPr="00D45906">
        <w:rPr>
          <w:szCs w:val="28"/>
        </w:rPr>
        <w:t>3</w:t>
      </w:r>
      <w:r w:rsidRPr="00D45906">
        <w:rPr>
          <w:szCs w:val="28"/>
        </w:rPr>
        <w:t xml:space="preserve"> года журналом «Бюджет» совместно с Союзом финансистов России и при поддержке Совета Федерации. В состав конкурсной комиссии входили представители Совета Федерации, Государственной Думы и Минфина России. </w:t>
      </w:r>
    </w:p>
    <w:p w:rsidR="00D626A2" w:rsidRPr="00D45906" w:rsidRDefault="00D626A2" w:rsidP="00D626A2">
      <w:pPr>
        <w:pStyle w:val="a6"/>
        <w:ind w:firstLine="708"/>
        <w:jc w:val="both"/>
        <w:rPr>
          <w:szCs w:val="28"/>
        </w:rPr>
      </w:pPr>
      <w:r w:rsidRPr="00D45906">
        <w:rPr>
          <w:szCs w:val="28"/>
        </w:rPr>
        <w:t xml:space="preserve">В 2023 году в конкурсе приняли участие 298 муниципальных образований из 61 субъектов Российской Федерации. Участники оценивались по показателям, характеризующим качество управления бюджетными доходами, расходами и муниципальной собственностью, эффективность бюджетного планирования и исполнения бюджета, долговую политику, открытость и прозрачность деятельности местных финансовых органов, а также кадровую политику. </w:t>
      </w:r>
    </w:p>
    <w:p w:rsidR="00D626A2" w:rsidRPr="00D45906" w:rsidRDefault="00D626A2" w:rsidP="00D626A2">
      <w:pPr>
        <w:pStyle w:val="a6"/>
        <w:ind w:firstLine="708"/>
        <w:jc w:val="both"/>
        <w:rPr>
          <w:szCs w:val="28"/>
        </w:rPr>
      </w:pPr>
      <w:r w:rsidRPr="00D45906">
        <w:rPr>
          <w:szCs w:val="28"/>
        </w:rPr>
        <w:t>В июне 2023 года в Москве в ходе Всероссийской конференции «Бюджетная политика муниципальных образований в современных условиях» торжественно подведены итоги конкурса и награждены победители.</w:t>
      </w:r>
    </w:p>
    <w:p w:rsidR="00D626A2" w:rsidRPr="00D45906" w:rsidRDefault="00D626A2" w:rsidP="00D626A2">
      <w:pPr>
        <w:pStyle w:val="a6"/>
        <w:ind w:firstLine="708"/>
        <w:jc w:val="both"/>
        <w:rPr>
          <w:snapToGrid w:val="0"/>
          <w:szCs w:val="28"/>
        </w:rPr>
      </w:pPr>
      <w:r w:rsidRPr="00D45906">
        <w:rPr>
          <w:szCs w:val="28"/>
        </w:rPr>
        <w:t>Город Саратов награжден дипломом в номинации «За высокий уровень автоматизации управления общественными финансами», а также почетной грамотой за активное участие в конкурсе и в реформировании общественных финансов.</w:t>
      </w:r>
      <w:r w:rsidRPr="00D45906">
        <w:rPr>
          <w:snapToGrid w:val="0"/>
          <w:szCs w:val="28"/>
        </w:rPr>
        <w:t xml:space="preserve"> </w:t>
      </w:r>
    </w:p>
    <w:p w:rsidR="0077429D" w:rsidRPr="00D45906" w:rsidRDefault="0077429D" w:rsidP="0077429D">
      <w:pPr>
        <w:pStyle w:val="21"/>
        <w:tabs>
          <w:tab w:val="left" w:pos="0"/>
        </w:tabs>
        <w:ind w:firstLine="720"/>
        <w:contextualSpacing/>
        <w:jc w:val="both"/>
        <w:rPr>
          <w:szCs w:val="28"/>
        </w:rPr>
      </w:pPr>
      <w:r w:rsidRPr="00D45906">
        <w:rPr>
          <w:szCs w:val="28"/>
        </w:rPr>
        <w:t>Председатель комитета по финансам награжден Почетной грамотой за высокие достижения в управлении муниципальными финансами.</w:t>
      </w:r>
    </w:p>
    <w:p w:rsidR="00D626A2" w:rsidRPr="00D45906" w:rsidRDefault="00D626A2" w:rsidP="00D626A2">
      <w:pPr>
        <w:pStyle w:val="a6"/>
        <w:ind w:firstLine="708"/>
        <w:jc w:val="both"/>
        <w:rPr>
          <w:snapToGrid w:val="0"/>
          <w:szCs w:val="28"/>
        </w:rPr>
      </w:pPr>
      <w:r w:rsidRPr="00D45906">
        <w:rPr>
          <w:snapToGrid w:val="0"/>
          <w:szCs w:val="28"/>
        </w:rPr>
        <w:t xml:space="preserve">Участие муниципального образования «Город Саратов» в проводимых федеральных и региональных конкурсах учитывается при проведении </w:t>
      </w:r>
      <w:r w:rsidRPr="00D45906">
        <w:rPr>
          <w:snapToGrid w:val="0"/>
          <w:szCs w:val="28"/>
        </w:rPr>
        <w:lastRenderedPageBreak/>
        <w:t>мониторинга открытости бюджетных данных и составлении рейтинга муниципальных образований области.</w:t>
      </w:r>
    </w:p>
    <w:p w:rsidR="00D14253" w:rsidRPr="00D45906" w:rsidRDefault="007F0121" w:rsidP="003F4E2D">
      <w:pPr>
        <w:pStyle w:val="ConsPlusNormal"/>
        <w:ind w:firstLine="709"/>
        <w:jc w:val="both"/>
        <w:rPr>
          <w:sz w:val="28"/>
          <w:szCs w:val="28"/>
        </w:rPr>
      </w:pPr>
      <w:r w:rsidRPr="00D45906">
        <w:rPr>
          <w:rFonts w:ascii="Times New Roman" w:hAnsi="Times New Roman" w:cs="Times New Roman"/>
          <w:sz w:val="28"/>
          <w:szCs w:val="28"/>
        </w:rPr>
        <w:t xml:space="preserve">6) </w:t>
      </w:r>
      <w:r w:rsidR="008F0A09" w:rsidRPr="00D45906">
        <w:rPr>
          <w:rFonts w:ascii="Times New Roman" w:hAnsi="Times New Roman" w:cs="Times New Roman"/>
          <w:sz w:val="28"/>
          <w:szCs w:val="28"/>
        </w:rPr>
        <w:t>Комитетом по финансам для участия в</w:t>
      </w:r>
      <w:r w:rsidR="003F4E2D" w:rsidRPr="00D45906">
        <w:rPr>
          <w:rFonts w:ascii="Times New Roman" w:hAnsi="Times New Roman" w:cs="Times New Roman"/>
          <w:sz w:val="28"/>
          <w:szCs w:val="28"/>
        </w:rPr>
        <w:t xml:space="preserve"> региональном конкурсе «Бюджет для граждан» </w:t>
      </w:r>
      <w:r w:rsidR="008F0A09" w:rsidRPr="00D45906">
        <w:rPr>
          <w:rFonts w:ascii="Times New Roman" w:hAnsi="Times New Roman" w:cs="Times New Roman"/>
          <w:sz w:val="28"/>
          <w:szCs w:val="28"/>
        </w:rPr>
        <w:t>был направлен проект «Бюджет для граждан «Об исполнении бюджета муниципального образования «Город Саратов» за 202</w:t>
      </w:r>
      <w:r w:rsidR="00A33C4A" w:rsidRPr="00D45906">
        <w:rPr>
          <w:rFonts w:ascii="Times New Roman" w:hAnsi="Times New Roman" w:cs="Times New Roman"/>
          <w:sz w:val="28"/>
          <w:szCs w:val="28"/>
        </w:rPr>
        <w:t>2</w:t>
      </w:r>
      <w:r w:rsidR="008F0A09" w:rsidRPr="00D45906">
        <w:rPr>
          <w:rFonts w:ascii="Times New Roman" w:hAnsi="Times New Roman" w:cs="Times New Roman"/>
          <w:sz w:val="28"/>
          <w:szCs w:val="28"/>
        </w:rPr>
        <w:t xml:space="preserve"> год». На основании итоговых результатов оценки </w:t>
      </w:r>
      <w:r w:rsidR="00D14253" w:rsidRPr="00D45906">
        <w:rPr>
          <w:rFonts w:ascii="Times New Roman" w:hAnsi="Times New Roman" w:cs="Times New Roman"/>
          <w:sz w:val="28"/>
          <w:szCs w:val="28"/>
        </w:rPr>
        <w:t>комитет по финансам признан победителем в номинации «Современные формы представления проекта местного бюджета для граждан» и награжден дипломом II степени.</w:t>
      </w:r>
    </w:p>
    <w:p w:rsidR="008A6AB1" w:rsidRPr="00D45906" w:rsidRDefault="00F92CE3" w:rsidP="008A6AB1">
      <w:pPr>
        <w:pStyle w:val="ConsPlusNormal"/>
        <w:ind w:firstLine="709"/>
        <w:jc w:val="both"/>
        <w:rPr>
          <w:rFonts w:ascii="Times New Roman" w:hAnsi="Times New Roman" w:cs="Times New Roman"/>
          <w:sz w:val="28"/>
          <w:szCs w:val="28"/>
        </w:rPr>
      </w:pPr>
      <w:r w:rsidRPr="00D45906">
        <w:rPr>
          <w:rFonts w:ascii="Times New Roman" w:hAnsi="Times New Roman" w:cs="Times New Roman"/>
          <w:sz w:val="28"/>
          <w:szCs w:val="28"/>
        </w:rPr>
        <w:t xml:space="preserve">7) </w:t>
      </w:r>
      <w:r w:rsidR="008A6AB1" w:rsidRPr="00D45906">
        <w:rPr>
          <w:rFonts w:ascii="Times New Roman" w:hAnsi="Times New Roman" w:cs="Times New Roman"/>
          <w:sz w:val="28"/>
          <w:szCs w:val="28"/>
        </w:rPr>
        <w:t>В 2023 году в финансово - экономическом журнале «Бюджет» опубликованы статьи:</w:t>
      </w:r>
    </w:p>
    <w:p w:rsidR="008A6AB1" w:rsidRPr="00D45906" w:rsidRDefault="008A6AB1" w:rsidP="008A6AB1">
      <w:pPr>
        <w:pStyle w:val="21"/>
        <w:tabs>
          <w:tab w:val="left" w:pos="0"/>
        </w:tabs>
        <w:ind w:firstLine="720"/>
        <w:contextualSpacing/>
        <w:jc w:val="both"/>
        <w:rPr>
          <w:szCs w:val="28"/>
        </w:rPr>
      </w:pPr>
      <w:r w:rsidRPr="00D45906">
        <w:rPr>
          <w:szCs w:val="28"/>
        </w:rPr>
        <w:t>- «Новые подходы к формированию и представлению отчетности в финансовый орган: опыт Саратова».</w:t>
      </w:r>
    </w:p>
    <w:p w:rsidR="008A6AB1" w:rsidRPr="00D45906" w:rsidRDefault="008A6AB1" w:rsidP="008A6AB1">
      <w:pPr>
        <w:pStyle w:val="ConsPlusNormal"/>
        <w:ind w:firstLine="709"/>
        <w:jc w:val="both"/>
        <w:rPr>
          <w:rFonts w:ascii="Times New Roman" w:hAnsi="Times New Roman" w:cs="Times New Roman"/>
          <w:sz w:val="28"/>
          <w:szCs w:val="28"/>
        </w:rPr>
      </w:pPr>
      <w:r w:rsidRPr="00D45906">
        <w:rPr>
          <w:rFonts w:ascii="Times New Roman" w:hAnsi="Times New Roman" w:cs="Times New Roman"/>
          <w:sz w:val="28"/>
          <w:szCs w:val="28"/>
        </w:rPr>
        <w:t>Комитетом по финансам детально описана организационная структура субъектов отчетности, подготовительные мероприятия по переводу их в единый информационный ресурс с использованием интернет - технологий, а также все этапы сбора, проверки и консолидации представленной ГРБС отчетности и дальнейшей ее корректировки после сдачи.</w:t>
      </w:r>
    </w:p>
    <w:p w:rsidR="008A6AB1" w:rsidRPr="00D45906" w:rsidRDefault="008A6AB1" w:rsidP="008A6AB1">
      <w:pPr>
        <w:pStyle w:val="21"/>
        <w:tabs>
          <w:tab w:val="left" w:pos="0"/>
        </w:tabs>
        <w:ind w:firstLine="720"/>
        <w:contextualSpacing/>
        <w:jc w:val="both"/>
        <w:rPr>
          <w:szCs w:val="28"/>
        </w:rPr>
      </w:pPr>
      <w:r w:rsidRPr="00D45906">
        <w:rPr>
          <w:szCs w:val="28"/>
        </w:rPr>
        <w:t>- «Защищаем интересы казны города по всем направлениям».</w:t>
      </w:r>
    </w:p>
    <w:p w:rsidR="005874EC" w:rsidRPr="00D45906" w:rsidRDefault="008A6AB1" w:rsidP="005874EC">
      <w:pPr>
        <w:pStyle w:val="ConsPlusNormal"/>
        <w:ind w:firstLine="709"/>
        <w:jc w:val="both"/>
        <w:rPr>
          <w:rFonts w:ascii="Times New Roman" w:hAnsi="Times New Roman" w:cs="Times New Roman"/>
          <w:sz w:val="28"/>
          <w:szCs w:val="28"/>
        </w:rPr>
      </w:pPr>
      <w:r w:rsidRPr="00D45906">
        <w:rPr>
          <w:rFonts w:ascii="Times New Roman" w:hAnsi="Times New Roman" w:cs="Times New Roman"/>
          <w:sz w:val="28"/>
          <w:szCs w:val="28"/>
        </w:rPr>
        <w:t>Комитетом по финансам обозначены основные подходы</w:t>
      </w:r>
      <w:r w:rsidR="008E5CDB" w:rsidRPr="00D45906">
        <w:rPr>
          <w:rFonts w:ascii="Times New Roman" w:hAnsi="Times New Roman" w:cs="Times New Roman"/>
          <w:sz w:val="28"/>
          <w:szCs w:val="28"/>
        </w:rPr>
        <w:t>,</w:t>
      </w:r>
      <w:r w:rsidRPr="00D45906">
        <w:rPr>
          <w:rFonts w:ascii="Times New Roman" w:hAnsi="Times New Roman" w:cs="Times New Roman"/>
          <w:sz w:val="28"/>
          <w:szCs w:val="28"/>
        </w:rPr>
        <w:t xml:space="preserve"> используемые при ис</w:t>
      </w:r>
      <w:r w:rsidR="00661E51" w:rsidRPr="00D45906">
        <w:rPr>
          <w:rFonts w:ascii="Times New Roman" w:hAnsi="Times New Roman" w:cs="Times New Roman"/>
          <w:sz w:val="28"/>
          <w:szCs w:val="28"/>
        </w:rPr>
        <w:t>полнении текущего бюджета и</w:t>
      </w:r>
      <w:r w:rsidRPr="00D45906">
        <w:rPr>
          <w:rFonts w:ascii="Times New Roman" w:hAnsi="Times New Roman" w:cs="Times New Roman"/>
          <w:sz w:val="28"/>
          <w:szCs w:val="28"/>
        </w:rPr>
        <w:t xml:space="preserve"> при формировании бюджета на предстоящую трехлетку</w:t>
      </w:r>
      <w:r w:rsidR="00F92CE3" w:rsidRPr="00D45906">
        <w:rPr>
          <w:rFonts w:ascii="Times New Roman" w:hAnsi="Times New Roman" w:cs="Times New Roman"/>
          <w:sz w:val="28"/>
          <w:szCs w:val="28"/>
        </w:rPr>
        <w:t>.</w:t>
      </w:r>
    </w:p>
    <w:p w:rsidR="00F565B6" w:rsidRPr="00201993" w:rsidRDefault="005874EC" w:rsidP="00AB3B1D">
      <w:pPr>
        <w:pStyle w:val="ConsPlusNormal"/>
        <w:ind w:firstLine="709"/>
        <w:jc w:val="both"/>
        <w:rPr>
          <w:rFonts w:ascii="Times New Roman" w:hAnsi="Times New Roman" w:cs="Times New Roman"/>
          <w:sz w:val="28"/>
          <w:szCs w:val="28"/>
        </w:rPr>
      </w:pPr>
      <w:r w:rsidRPr="00201993">
        <w:rPr>
          <w:rFonts w:ascii="Times New Roman" w:hAnsi="Times New Roman" w:cs="Times New Roman"/>
          <w:sz w:val="28"/>
          <w:szCs w:val="28"/>
        </w:rPr>
        <w:t>8)</w:t>
      </w:r>
      <w:r w:rsidR="00E87887" w:rsidRPr="00201993">
        <w:rPr>
          <w:rFonts w:ascii="Times New Roman" w:hAnsi="Times New Roman" w:cs="Times New Roman"/>
          <w:sz w:val="28"/>
          <w:szCs w:val="28"/>
        </w:rPr>
        <w:t xml:space="preserve"> </w:t>
      </w:r>
      <w:r w:rsidR="00F565B6" w:rsidRPr="00201993">
        <w:rPr>
          <w:rFonts w:ascii="Times New Roman" w:hAnsi="Times New Roman" w:cs="Times New Roman"/>
          <w:sz w:val="28"/>
          <w:szCs w:val="28"/>
        </w:rPr>
        <w:t>Комитетом по финансам осуществляется активное взаимодействие с Союзом финансистов России.</w:t>
      </w:r>
    </w:p>
    <w:p w:rsidR="007019B5" w:rsidRPr="00201993" w:rsidRDefault="007019B5" w:rsidP="007019B5">
      <w:pPr>
        <w:pStyle w:val="ConsPlusNormal"/>
        <w:ind w:firstLine="709"/>
        <w:jc w:val="both"/>
        <w:rPr>
          <w:rFonts w:ascii="Times New Roman" w:hAnsi="Times New Roman" w:cs="Times New Roman"/>
          <w:sz w:val="28"/>
          <w:szCs w:val="28"/>
        </w:rPr>
      </w:pPr>
      <w:r w:rsidRPr="00201993">
        <w:rPr>
          <w:rFonts w:ascii="Times New Roman" w:hAnsi="Times New Roman" w:cs="Times New Roman"/>
          <w:sz w:val="28"/>
          <w:szCs w:val="28"/>
        </w:rPr>
        <w:t>Подготовлены и направлены предложения по внесению изменений в федеральное законодательство.</w:t>
      </w:r>
    </w:p>
    <w:p w:rsidR="007019B5" w:rsidRPr="00201993" w:rsidRDefault="007019B5" w:rsidP="007019B5">
      <w:pPr>
        <w:ind w:firstLine="708"/>
        <w:jc w:val="both"/>
        <w:rPr>
          <w:spacing w:val="-2"/>
          <w:szCs w:val="28"/>
        </w:rPr>
      </w:pPr>
      <w:r w:rsidRPr="00201993">
        <w:rPr>
          <w:spacing w:val="-2"/>
          <w:szCs w:val="28"/>
        </w:rPr>
        <w:t>8.1.</w:t>
      </w:r>
      <w:r w:rsidRPr="00201993">
        <w:rPr>
          <w:szCs w:val="28"/>
        </w:rPr>
        <w:t xml:space="preserve"> Предложено выйти с законодательной инициативой </w:t>
      </w:r>
      <w:r w:rsidRPr="00201993">
        <w:rPr>
          <w:spacing w:val="-2"/>
          <w:szCs w:val="28"/>
        </w:rPr>
        <w:t xml:space="preserve">по внесению изменений в </w:t>
      </w:r>
      <w:r w:rsidRPr="00201993">
        <w:rPr>
          <w:szCs w:val="28"/>
        </w:rPr>
        <w:t>Налоговый кодекс Российской Федерации в части исключения налога на доход физических лиц из состава единого налогового платежа и переноса сроков уплаты по имущественным налогам физических лиц с 1 декабря на 1 октября.</w:t>
      </w:r>
    </w:p>
    <w:p w:rsidR="007019B5" w:rsidRPr="00201993" w:rsidRDefault="007019B5" w:rsidP="007019B5">
      <w:pPr>
        <w:ind w:firstLine="708"/>
        <w:jc w:val="both"/>
        <w:rPr>
          <w:szCs w:val="28"/>
        </w:rPr>
      </w:pPr>
      <w:r w:rsidRPr="00201993">
        <w:rPr>
          <w:szCs w:val="28"/>
        </w:rPr>
        <w:t>Данные предложения частично нашли отражение в Федеральном законе</w:t>
      </w:r>
      <w:r w:rsidRPr="00201993">
        <w:rPr>
          <w:i/>
          <w:szCs w:val="28"/>
        </w:rPr>
        <w:t xml:space="preserve"> </w:t>
      </w:r>
      <w:r w:rsidRPr="00201993">
        <w:rPr>
          <w:szCs w:val="28"/>
        </w:rPr>
        <w:t>от 29.05.2023 № 196-ФЗ «О внесении изменений в часть первую Налогового кодекса Российской Федерации», которым установлено зачисление в первоочередном порядке налога на доходы физических лиц в региональные и местные бюджеты, а также возможность засчитывать суммы удержанного налоговым агентом налога до наступления срока уплаты.</w:t>
      </w:r>
    </w:p>
    <w:p w:rsidR="007019B5" w:rsidRPr="00201993" w:rsidRDefault="007019B5" w:rsidP="007019B5">
      <w:pPr>
        <w:autoSpaceDE w:val="0"/>
        <w:autoSpaceDN w:val="0"/>
        <w:adjustRightInd w:val="0"/>
        <w:ind w:firstLine="709"/>
        <w:jc w:val="both"/>
        <w:rPr>
          <w:szCs w:val="28"/>
        </w:rPr>
      </w:pPr>
      <w:r w:rsidRPr="00201993">
        <w:rPr>
          <w:szCs w:val="28"/>
        </w:rPr>
        <w:t>Кроме того, Федеральным законом от 31.07.2023 № 389-ФЗ внесены изменения в Налоговый кодекс Российской Федерации, в соответствии с которыми имущественные налоги физических лиц с 1 октября 2023 года поступают в бюджет после направления налогового уведомления при наличии положительного сальдо единого налогового счета.</w:t>
      </w:r>
    </w:p>
    <w:p w:rsidR="007019B5" w:rsidRPr="00201993" w:rsidRDefault="007019B5" w:rsidP="007019B5">
      <w:pPr>
        <w:autoSpaceDE w:val="0"/>
        <w:autoSpaceDN w:val="0"/>
        <w:adjustRightInd w:val="0"/>
        <w:ind w:firstLine="680"/>
        <w:jc w:val="both"/>
        <w:rPr>
          <w:szCs w:val="28"/>
        </w:rPr>
      </w:pPr>
      <w:r w:rsidRPr="00201993">
        <w:rPr>
          <w:szCs w:val="28"/>
        </w:rPr>
        <w:t>Принятые поправки в Налоговый кодекс позволили обеспечить более стабильное поступление доходов в местные бюджеты и равномерное финансирование расходных обязательств муниципалитета.</w:t>
      </w:r>
    </w:p>
    <w:p w:rsidR="007019B5" w:rsidRPr="00201993" w:rsidRDefault="007019B5" w:rsidP="007019B5">
      <w:pPr>
        <w:ind w:firstLine="709"/>
        <w:contextualSpacing/>
        <w:jc w:val="both"/>
        <w:rPr>
          <w:szCs w:val="28"/>
        </w:rPr>
      </w:pPr>
      <w:r w:rsidRPr="00201993">
        <w:rPr>
          <w:szCs w:val="28"/>
        </w:rPr>
        <w:lastRenderedPageBreak/>
        <w:t>8.2. Инициировано рассмотрение вопроса об изменении норм законодательства Российской Федерации в части отнесения письменных разъяснений применения нормативных правовых актов муниципальных образований о местных налогах и сборах к муниципальным услугам.</w:t>
      </w:r>
    </w:p>
    <w:p w:rsidR="007019B5" w:rsidRPr="00201993" w:rsidRDefault="007019B5" w:rsidP="007019B5">
      <w:pPr>
        <w:ind w:firstLine="709"/>
        <w:contextualSpacing/>
        <w:jc w:val="both"/>
        <w:rPr>
          <w:szCs w:val="28"/>
        </w:rPr>
      </w:pPr>
      <w:r w:rsidRPr="00201993">
        <w:rPr>
          <w:szCs w:val="28"/>
        </w:rPr>
        <w:t>Членами Союза поддержаны представленные предложения, принято решение организовать работу по внесению изменений в Федеральный закон от 27.07.2010 № 210-ФЗ «Об организации предоставления государственных и муниципальных услуг» в части исключения деятельности по предоставлению письменных разъяснений из видов деятельности, в рамках которых предоставляются государственные и муниципальные услуги.</w:t>
      </w:r>
    </w:p>
    <w:p w:rsidR="007019B5" w:rsidRPr="00201993" w:rsidRDefault="007019B5" w:rsidP="007019B5">
      <w:pPr>
        <w:ind w:firstLine="708"/>
        <w:jc w:val="both"/>
        <w:rPr>
          <w:szCs w:val="28"/>
        </w:rPr>
      </w:pPr>
      <w:r w:rsidRPr="00201993">
        <w:rPr>
          <w:szCs w:val="28"/>
        </w:rPr>
        <w:t>8.3. </w:t>
      </w:r>
      <w:r w:rsidRPr="00201993">
        <w:rPr>
          <w:spacing w:val="-2"/>
          <w:szCs w:val="28"/>
        </w:rPr>
        <w:t>Предложено внести изменения в п</w:t>
      </w:r>
      <w:r w:rsidRPr="00201993">
        <w:rPr>
          <w:szCs w:val="28"/>
        </w:rPr>
        <w:t>риказ министерства финансов Российской Федерации от 06.10.2020 № 231н об установлении лимита предоставления бюджетного кредита на пополнение остатка средств на едином счете бюджета для муниципальных образований с численностью более 500,0 тыс. чел.</w:t>
      </w:r>
    </w:p>
    <w:p w:rsidR="007019B5" w:rsidRPr="00201993" w:rsidRDefault="007019B5" w:rsidP="007019B5">
      <w:pPr>
        <w:ind w:firstLine="709"/>
        <w:jc w:val="both"/>
        <w:rPr>
          <w:szCs w:val="28"/>
        </w:rPr>
      </w:pPr>
      <w:r w:rsidRPr="00201993">
        <w:rPr>
          <w:szCs w:val="28"/>
        </w:rPr>
        <w:t>Кроме того, проводится активная работа по обмену опытом с другими городами – участниками Союза финансистов России (город Владимир, город Братск, город Барнаул, город Норильск, Петрозаводской городской округ, город Тольятти, город Сургут) по вопросам внесения изменений в налоговое и бюджетное законодательство, а также практического опыта в части реализации отдельных полномочий.</w:t>
      </w:r>
    </w:p>
    <w:p w:rsidR="0077429D" w:rsidRPr="00201993" w:rsidRDefault="007019B5" w:rsidP="007019B5">
      <w:pPr>
        <w:ind w:firstLine="709"/>
        <w:jc w:val="both"/>
        <w:rPr>
          <w:szCs w:val="28"/>
        </w:rPr>
      </w:pPr>
      <w:r w:rsidRPr="00201993">
        <w:rPr>
          <w:szCs w:val="28"/>
        </w:rPr>
        <w:t>За активное участие и конструктивное взаимодействие по совершенствованию бюджетного и налогового законодательства в Российской Федерации председатель комитета по финансам награжден Почетной грамотой Союза финансистов России.</w:t>
      </w:r>
    </w:p>
    <w:p w:rsidR="004313EA" w:rsidRPr="00201993" w:rsidRDefault="007019B5" w:rsidP="007019B5">
      <w:pPr>
        <w:tabs>
          <w:tab w:val="left" w:pos="3609"/>
        </w:tabs>
        <w:ind w:firstLine="709"/>
        <w:jc w:val="both"/>
        <w:rPr>
          <w:sz w:val="18"/>
          <w:szCs w:val="28"/>
        </w:rPr>
      </w:pPr>
      <w:r w:rsidRPr="00201993">
        <w:rPr>
          <w:sz w:val="18"/>
          <w:szCs w:val="28"/>
        </w:rPr>
        <w:tab/>
      </w:r>
    </w:p>
    <w:p w:rsidR="00FB3B1D" w:rsidRPr="00201993" w:rsidRDefault="00FB3B1D" w:rsidP="00FB3B1D">
      <w:pPr>
        <w:pStyle w:val="af7"/>
        <w:ind w:left="0"/>
        <w:jc w:val="center"/>
        <w:rPr>
          <w:b/>
          <w:kern w:val="32"/>
          <w:szCs w:val="28"/>
        </w:rPr>
      </w:pPr>
      <w:r w:rsidRPr="00201993">
        <w:rPr>
          <w:b/>
          <w:kern w:val="32"/>
          <w:szCs w:val="28"/>
        </w:rPr>
        <w:t>2.11. Автоматизация бюджетного процесса</w:t>
      </w:r>
    </w:p>
    <w:p w:rsidR="00FB3B1D" w:rsidRPr="00201993" w:rsidRDefault="00734840" w:rsidP="000928C8">
      <w:pPr>
        <w:ind w:firstLine="709"/>
        <w:contextualSpacing/>
        <w:jc w:val="both"/>
        <w:rPr>
          <w:color w:val="000000"/>
          <w:szCs w:val="28"/>
        </w:rPr>
      </w:pPr>
      <w:r w:rsidRPr="00201993">
        <w:rPr>
          <w:color w:val="000000"/>
          <w:szCs w:val="28"/>
        </w:rPr>
        <w:t>В 2023</w:t>
      </w:r>
      <w:r w:rsidR="00FB3B1D" w:rsidRPr="00201993">
        <w:rPr>
          <w:color w:val="000000"/>
          <w:szCs w:val="28"/>
        </w:rPr>
        <w:t xml:space="preserve"> году комитетом по финансам продолжена работа в части автоматизации бюджетного процесса.</w:t>
      </w:r>
    </w:p>
    <w:p w:rsidR="00671FDA" w:rsidRPr="00201993" w:rsidRDefault="00FB3B1D" w:rsidP="00734840">
      <w:pPr>
        <w:pStyle w:val="22"/>
        <w:ind w:firstLine="709"/>
      </w:pPr>
      <w:r w:rsidRPr="00201993">
        <w:rPr>
          <w:color w:val="000000"/>
          <w:szCs w:val="28"/>
        </w:rPr>
        <w:t xml:space="preserve">1) </w:t>
      </w:r>
      <w:r w:rsidR="003E4268" w:rsidRPr="00201993">
        <w:rPr>
          <w:szCs w:val="28"/>
        </w:rPr>
        <w:t xml:space="preserve">В целях </w:t>
      </w:r>
      <w:r w:rsidR="003E4268" w:rsidRPr="00201993">
        <w:rPr>
          <w:color w:val="000000"/>
          <w:szCs w:val="24"/>
        </w:rPr>
        <w:t xml:space="preserve">повышения качества и эффективности управления процессом планирования и исполнения бюджета, а также использования программного обеспечения из реестра российского ПО (импортозамещение) </w:t>
      </w:r>
      <w:r w:rsidR="00394168" w:rsidRPr="00201993">
        <w:rPr>
          <w:szCs w:val="28"/>
        </w:rPr>
        <w:t xml:space="preserve">осуществлялась </w:t>
      </w:r>
      <w:r w:rsidR="003E4268" w:rsidRPr="00201993">
        <w:t>реализация</w:t>
      </w:r>
      <w:r w:rsidR="00000D0D" w:rsidRPr="00201993">
        <w:t xml:space="preserve"> мероприятий по внедрению новой </w:t>
      </w:r>
      <w:r w:rsidR="00394168" w:rsidRPr="00201993">
        <w:t xml:space="preserve">автоматизированной системы </w:t>
      </w:r>
      <w:r w:rsidR="003E4268" w:rsidRPr="00201993">
        <w:t xml:space="preserve">планирования и исполнения бюджета на основе </w:t>
      </w:r>
      <w:r w:rsidR="003E4268" w:rsidRPr="00201993">
        <w:rPr>
          <w:lang w:val="en-US"/>
        </w:rPr>
        <w:t>Web</w:t>
      </w:r>
      <w:r w:rsidR="003E4268" w:rsidRPr="00201993">
        <w:t>-технологий</w:t>
      </w:r>
      <w:r w:rsidR="00000D0D" w:rsidRPr="00201993">
        <w:t>:</w:t>
      </w:r>
    </w:p>
    <w:p w:rsidR="00000D0D" w:rsidRPr="00201993" w:rsidRDefault="00000D0D" w:rsidP="00751195">
      <w:pPr>
        <w:pStyle w:val="ConsPlusNormal"/>
        <w:ind w:firstLine="709"/>
        <w:jc w:val="both"/>
        <w:rPr>
          <w:rFonts w:ascii="Times New Roman" w:hAnsi="Times New Roman" w:cs="Times New Roman"/>
          <w:sz w:val="28"/>
          <w:szCs w:val="28"/>
        </w:rPr>
      </w:pPr>
      <w:r w:rsidRPr="00201993">
        <w:rPr>
          <w:rFonts w:ascii="Times New Roman" w:hAnsi="Times New Roman" w:cs="Times New Roman"/>
          <w:sz w:val="28"/>
          <w:szCs w:val="28"/>
        </w:rPr>
        <w:t xml:space="preserve">- проведена работа в системе нормативно-справочной информации в части </w:t>
      </w:r>
      <w:r w:rsidR="00394168" w:rsidRPr="00201993">
        <w:rPr>
          <w:rFonts w:ascii="Times New Roman" w:hAnsi="Times New Roman" w:cs="Times New Roman"/>
          <w:sz w:val="28"/>
          <w:szCs w:val="28"/>
        </w:rPr>
        <w:t xml:space="preserve">актуализации </w:t>
      </w:r>
      <w:r w:rsidRPr="00201993">
        <w:rPr>
          <w:rFonts w:ascii="Times New Roman" w:hAnsi="Times New Roman" w:cs="Times New Roman"/>
          <w:sz w:val="28"/>
          <w:szCs w:val="28"/>
        </w:rPr>
        <w:t>справочников НПА, кодов бюджетной классификации и прочих классификаторов,</w:t>
      </w:r>
      <w:r w:rsidR="00394168" w:rsidRPr="00201993">
        <w:rPr>
          <w:rFonts w:ascii="Times New Roman" w:hAnsi="Times New Roman" w:cs="Times New Roman"/>
          <w:sz w:val="28"/>
          <w:szCs w:val="28"/>
        </w:rPr>
        <w:t xml:space="preserve"> необходимых для ведения реестра расходных обязательств</w:t>
      </w:r>
      <w:r w:rsidRPr="00201993">
        <w:rPr>
          <w:rFonts w:ascii="Times New Roman" w:hAnsi="Times New Roman" w:cs="Times New Roman"/>
          <w:sz w:val="28"/>
          <w:szCs w:val="28"/>
        </w:rPr>
        <w:t xml:space="preserve">, </w:t>
      </w:r>
      <w:r w:rsidRPr="00201993">
        <w:rPr>
          <w:rFonts w:ascii="Times New Roman" w:hAnsi="Times New Roman" w:cs="Times New Roman"/>
          <w:color w:val="000000"/>
          <w:sz w:val="28"/>
          <w:szCs w:val="24"/>
        </w:rPr>
        <w:t>формирования решения о бюджете</w:t>
      </w:r>
      <w:r w:rsidR="00EF7869" w:rsidRPr="00201993">
        <w:rPr>
          <w:rFonts w:ascii="Times New Roman" w:hAnsi="Times New Roman" w:cs="Times New Roman"/>
          <w:color w:val="000000"/>
          <w:sz w:val="28"/>
          <w:szCs w:val="24"/>
        </w:rPr>
        <w:t xml:space="preserve"> и внесения</w:t>
      </w:r>
      <w:r w:rsidR="00394168" w:rsidRPr="00201993">
        <w:rPr>
          <w:rFonts w:ascii="Times New Roman" w:hAnsi="Times New Roman" w:cs="Times New Roman"/>
          <w:color w:val="000000"/>
          <w:sz w:val="28"/>
          <w:szCs w:val="24"/>
        </w:rPr>
        <w:t xml:space="preserve"> изменений в него;</w:t>
      </w:r>
      <w:r w:rsidRPr="00201993">
        <w:rPr>
          <w:rFonts w:ascii="Times New Roman" w:hAnsi="Times New Roman" w:cs="Times New Roman"/>
          <w:sz w:val="28"/>
          <w:szCs w:val="28"/>
        </w:rPr>
        <w:t xml:space="preserve"> </w:t>
      </w:r>
    </w:p>
    <w:p w:rsidR="00000D0D" w:rsidRPr="00201993" w:rsidRDefault="00000D0D" w:rsidP="00751195">
      <w:pPr>
        <w:pStyle w:val="22"/>
        <w:ind w:firstLine="709"/>
      </w:pPr>
      <w:r w:rsidRPr="00201993">
        <w:t xml:space="preserve">- сформирован </w:t>
      </w:r>
      <w:r w:rsidR="00CB5791" w:rsidRPr="00201993">
        <w:t xml:space="preserve">в ПК «WEB-планирование» </w:t>
      </w:r>
      <w:r w:rsidRPr="00201993">
        <w:t>и направлен на рассмотрение в министерство финансов Саратовской области реестр расходных обязательств муниципального образования «Город Саратов» на 202</w:t>
      </w:r>
      <w:r w:rsidR="009A1DE8" w:rsidRPr="00201993">
        <w:t>4</w:t>
      </w:r>
      <w:r w:rsidRPr="00201993">
        <w:t xml:space="preserve"> год и на плановый период 202</w:t>
      </w:r>
      <w:r w:rsidR="009A1DE8" w:rsidRPr="00201993">
        <w:t>5</w:t>
      </w:r>
      <w:r w:rsidRPr="00201993">
        <w:t xml:space="preserve"> и 202</w:t>
      </w:r>
      <w:r w:rsidR="009A1DE8" w:rsidRPr="00201993">
        <w:t>6</w:t>
      </w:r>
      <w:r w:rsidRPr="00201993">
        <w:t xml:space="preserve"> годов путем импортирования в областную по</w:t>
      </w:r>
      <w:r w:rsidR="007C1087" w:rsidRPr="00201993">
        <w:t xml:space="preserve">дсистему «Планирование бюджета» информационно-аналитической </w:t>
      </w:r>
      <w:r w:rsidRPr="00201993">
        <w:t>системы «Реги</w:t>
      </w:r>
      <w:r w:rsidR="00CB5791" w:rsidRPr="00201993">
        <w:t>ональный электронный бюджет»;</w:t>
      </w:r>
    </w:p>
    <w:p w:rsidR="00734840" w:rsidRPr="00201993" w:rsidRDefault="007F6E5F" w:rsidP="00751195">
      <w:pPr>
        <w:ind w:firstLine="709"/>
        <w:jc w:val="both"/>
        <w:rPr>
          <w:color w:val="000000"/>
          <w:spacing w:val="4"/>
          <w:szCs w:val="28"/>
        </w:rPr>
      </w:pPr>
      <w:r w:rsidRPr="00201993">
        <w:rPr>
          <w:szCs w:val="28"/>
        </w:rPr>
        <w:lastRenderedPageBreak/>
        <w:t>- сформирован</w:t>
      </w:r>
      <w:r w:rsidR="00CB5791" w:rsidRPr="00201993">
        <w:t xml:space="preserve"> в ПК «WEB-планирование»</w:t>
      </w:r>
      <w:r w:rsidR="000E728B" w:rsidRPr="00201993">
        <w:rPr>
          <w:szCs w:val="28"/>
        </w:rPr>
        <w:t xml:space="preserve"> и направлен на рассмотрение в Саратовскую городскую Думу </w:t>
      </w:r>
      <w:r w:rsidR="000E728B" w:rsidRPr="00201993">
        <w:rPr>
          <w:color w:val="000000"/>
          <w:spacing w:val="4"/>
          <w:szCs w:val="28"/>
        </w:rPr>
        <w:t>проект</w:t>
      </w:r>
      <w:r w:rsidR="00734840" w:rsidRPr="00201993">
        <w:rPr>
          <w:color w:val="000000"/>
          <w:spacing w:val="4"/>
          <w:szCs w:val="28"/>
        </w:rPr>
        <w:t xml:space="preserve"> бюджета на 2024 года и на плановый период 2025 и 2026 годов</w:t>
      </w:r>
      <w:r w:rsidR="00CB5791" w:rsidRPr="00201993">
        <w:rPr>
          <w:color w:val="000000"/>
          <w:spacing w:val="4"/>
          <w:szCs w:val="28"/>
        </w:rPr>
        <w:t>;</w:t>
      </w:r>
    </w:p>
    <w:p w:rsidR="00000D0D" w:rsidRPr="00201993" w:rsidRDefault="00381600" w:rsidP="00751195">
      <w:pPr>
        <w:pStyle w:val="22"/>
        <w:ind w:firstLine="709"/>
      </w:pPr>
      <w:r w:rsidRPr="00201993">
        <w:t xml:space="preserve">- </w:t>
      </w:r>
      <w:r w:rsidR="00394168" w:rsidRPr="00201993">
        <w:t xml:space="preserve">разработчику программного продукта </w:t>
      </w:r>
      <w:r w:rsidR="005874EC" w:rsidRPr="00201993">
        <w:t xml:space="preserve">направлена информация, </w:t>
      </w:r>
      <w:r w:rsidR="00000D0D" w:rsidRPr="00201993">
        <w:t xml:space="preserve">необходимая для настройки </w:t>
      </w:r>
      <w:r w:rsidR="00204D06" w:rsidRPr="00201993">
        <w:t xml:space="preserve">автоматизированной системы                       </w:t>
      </w:r>
      <w:r w:rsidR="00394168" w:rsidRPr="00201993">
        <w:t xml:space="preserve"> </w:t>
      </w:r>
      <w:r w:rsidR="00000D0D" w:rsidRPr="00201993">
        <w:t>«WEB-планирование»</w:t>
      </w:r>
      <w:r w:rsidR="005874EC" w:rsidRPr="00201993">
        <w:t>, в части настройки шаблонов отчетов (реестр ходатайств)</w:t>
      </w:r>
      <w:r w:rsidR="00394168" w:rsidRPr="00201993">
        <w:t>;</w:t>
      </w:r>
      <w:r w:rsidR="0028799F" w:rsidRPr="00201993">
        <w:t xml:space="preserve"> </w:t>
      </w:r>
    </w:p>
    <w:p w:rsidR="000E728B" w:rsidRPr="00201993" w:rsidRDefault="000E728B" w:rsidP="00751195">
      <w:pPr>
        <w:ind w:firstLine="709"/>
        <w:contextualSpacing/>
        <w:jc w:val="both"/>
        <w:rPr>
          <w:color w:val="000000"/>
          <w:spacing w:val="4"/>
          <w:szCs w:val="28"/>
        </w:rPr>
      </w:pPr>
      <w:r w:rsidRPr="00201993">
        <w:t xml:space="preserve">- </w:t>
      </w:r>
      <w:r w:rsidR="00C5173E" w:rsidRPr="00201993">
        <w:rPr>
          <w:color w:val="000000"/>
          <w:spacing w:val="4"/>
          <w:szCs w:val="28"/>
        </w:rPr>
        <w:t>подготовлено</w:t>
      </w:r>
      <w:r w:rsidRPr="00201993">
        <w:rPr>
          <w:color w:val="000000"/>
          <w:spacing w:val="4"/>
          <w:szCs w:val="28"/>
        </w:rPr>
        <w:t xml:space="preserve"> техническо</w:t>
      </w:r>
      <w:r w:rsidR="00391F14" w:rsidRPr="00201993">
        <w:rPr>
          <w:color w:val="000000"/>
          <w:spacing w:val="4"/>
          <w:szCs w:val="28"/>
        </w:rPr>
        <w:t>е задание</w:t>
      </w:r>
      <w:r w:rsidRPr="00201993">
        <w:rPr>
          <w:color w:val="000000"/>
          <w:spacing w:val="4"/>
          <w:szCs w:val="28"/>
        </w:rPr>
        <w:t xml:space="preserve"> на услуги по предоставлению неисключительных пользовательских прав и настройке компьютерного программного обеспечения, необходимого для перевода процесса исполнения бюджета в АС «Бюджет» на применение </w:t>
      </w:r>
      <w:r w:rsidR="001B54D3" w:rsidRPr="00201993">
        <w:rPr>
          <w:color w:val="000000"/>
          <w:spacing w:val="4"/>
          <w:szCs w:val="28"/>
        </w:rPr>
        <w:t>Web</w:t>
      </w:r>
      <w:r w:rsidRPr="00201993">
        <w:rPr>
          <w:color w:val="000000"/>
          <w:spacing w:val="4"/>
          <w:szCs w:val="28"/>
        </w:rPr>
        <w:t>-технологий</w:t>
      </w:r>
      <w:r w:rsidR="00227A45" w:rsidRPr="00201993">
        <w:rPr>
          <w:color w:val="000000"/>
          <w:spacing w:val="4"/>
          <w:szCs w:val="28"/>
        </w:rPr>
        <w:t xml:space="preserve">. </w:t>
      </w:r>
      <w:r w:rsidRPr="00201993">
        <w:rPr>
          <w:color w:val="000000"/>
          <w:spacing w:val="4"/>
          <w:szCs w:val="28"/>
        </w:rPr>
        <w:t>Изучены возможности ПК «Web-исполнение» в части формирования динамических отчетов</w:t>
      </w:r>
      <w:r w:rsidR="001111A0" w:rsidRPr="00201993">
        <w:rPr>
          <w:color w:val="000000"/>
          <w:spacing w:val="4"/>
          <w:szCs w:val="28"/>
        </w:rPr>
        <w:t>;</w:t>
      </w:r>
    </w:p>
    <w:p w:rsidR="001111A0" w:rsidRPr="00201993" w:rsidRDefault="001111A0" w:rsidP="00452B50">
      <w:pPr>
        <w:ind w:firstLine="709"/>
        <w:contextualSpacing/>
        <w:jc w:val="both"/>
      </w:pPr>
      <w:r w:rsidRPr="00201993">
        <w:t xml:space="preserve">- заключен контракт, обеспечивающий перевод процесса исполнения бюджета в АС «Бюджет» на применение </w:t>
      </w:r>
      <w:r w:rsidR="001B54D3" w:rsidRPr="00201993">
        <w:t>Web</w:t>
      </w:r>
      <w:r w:rsidRPr="00201993">
        <w:t>-технологий с 2025 года.</w:t>
      </w:r>
    </w:p>
    <w:p w:rsidR="00394547" w:rsidRPr="00201993" w:rsidRDefault="00E75007" w:rsidP="00394547">
      <w:pPr>
        <w:ind w:firstLine="708"/>
        <w:jc w:val="both"/>
        <w:rPr>
          <w:color w:val="000000"/>
          <w:szCs w:val="28"/>
        </w:rPr>
      </w:pPr>
      <w:r w:rsidRPr="00201993">
        <w:rPr>
          <w:color w:val="000000"/>
          <w:szCs w:val="28"/>
        </w:rPr>
        <w:t>2</w:t>
      </w:r>
      <w:r w:rsidR="008B7304" w:rsidRPr="00201993">
        <w:rPr>
          <w:color w:val="000000"/>
          <w:szCs w:val="28"/>
        </w:rPr>
        <w:t xml:space="preserve">) </w:t>
      </w:r>
      <w:r w:rsidR="009A1DE8" w:rsidRPr="00201993">
        <w:rPr>
          <w:color w:val="000000"/>
          <w:szCs w:val="28"/>
        </w:rPr>
        <w:t>В программном комплексе АС «Бюджет» реализованы контроли:</w:t>
      </w:r>
    </w:p>
    <w:p w:rsidR="009A1DE8" w:rsidRPr="00201993" w:rsidRDefault="00394547" w:rsidP="00394547">
      <w:pPr>
        <w:ind w:firstLine="709"/>
        <w:jc w:val="both"/>
        <w:rPr>
          <w:szCs w:val="28"/>
        </w:rPr>
      </w:pPr>
      <w:r w:rsidRPr="00201993">
        <w:rPr>
          <w:color w:val="000000"/>
          <w:szCs w:val="28"/>
        </w:rPr>
        <w:t xml:space="preserve">- </w:t>
      </w:r>
      <w:r w:rsidRPr="00201993">
        <w:rPr>
          <w:szCs w:val="28"/>
        </w:rPr>
        <w:t xml:space="preserve">на соответствие </w:t>
      </w:r>
      <w:r w:rsidR="009A1DE8" w:rsidRPr="00201993">
        <w:rPr>
          <w:szCs w:val="28"/>
        </w:rPr>
        <w:t>соотношений ЛБО ГРБС и планируемых расходов АУ и БУ;</w:t>
      </w:r>
    </w:p>
    <w:p w:rsidR="009A1DE8" w:rsidRPr="00201993" w:rsidRDefault="009A1DE8" w:rsidP="00394547">
      <w:pPr>
        <w:ind w:firstLine="709"/>
        <w:jc w:val="both"/>
        <w:rPr>
          <w:color w:val="000000"/>
          <w:szCs w:val="28"/>
        </w:rPr>
      </w:pPr>
      <w:r w:rsidRPr="00201993">
        <w:rPr>
          <w:szCs w:val="28"/>
        </w:rPr>
        <w:t>-</w:t>
      </w:r>
      <w:r w:rsidR="00394547" w:rsidRPr="00201993">
        <w:rPr>
          <w:szCs w:val="28"/>
        </w:rPr>
        <w:t xml:space="preserve"> на не превышение кассовых расходов</w:t>
      </w:r>
      <w:r w:rsidR="00A36BC3" w:rsidRPr="00201993">
        <w:rPr>
          <w:color w:val="000000"/>
          <w:spacing w:val="4"/>
          <w:sz w:val="24"/>
        </w:rPr>
        <w:t xml:space="preserve"> </w:t>
      </w:r>
      <w:r w:rsidR="00A36BC3" w:rsidRPr="00201993">
        <w:rPr>
          <w:szCs w:val="28"/>
        </w:rPr>
        <w:t>над остатками плановых показателей АУ и БУ</w:t>
      </w:r>
      <w:r w:rsidR="00394547" w:rsidRPr="00201993">
        <w:rPr>
          <w:color w:val="000000"/>
          <w:szCs w:val="28"/>
        </w:rPr>
        <w:t>;</w:t>
      </w:r>
    </w:p>
    <w:p w:rsidR="00394547" w:rsidRPr="00D45906" w:rsidRDefault="009A1DE8" w:rsidP="00394547">
      <w:pPr>
        <w:ind w:firstLine="709"/>
        <w:jc w:val="both"/>
        <w:rPr>
          <w:color w:val="000000"/>
          <w:szCs w:val="28"/>
        </w:rPr>
      </w:pPr>
      <w:r w:rsidRPr="00201993">
        <w:rPr>
          <w:color w:val="000000"/>
          <w:szCs w:val="28"/>
        </w:rPr>
        <w:t>- логические (контроль</w:t>
      </w:r>
      <w:r w:rsidRPr="00201993">
        <w:rPr>
          <w:szCs w:val="28"/>
        </w:rPr>
        <w:t xml:space="preserve"> заполнения обязательных полей, контроль правильного</w:t>
      </w:r>
      <w:r w:rsidRPr="00D45906">
        <w:rPr>
          <w:szCs w:val="28"/>
        </w:rPr>
        <w:t xml:space="preserve"> отражения КОСГУ в мероприятиях).</w:t>
      </w:r>
    </w:p>
    <w:p w:rsidR="00A36BC3" w:rsidRPr="00D45906" w:rsidRDefault="00E75007" w:rsidP="00A36BC3">
      <w:pPr>
        <w:ind w:firstLine="709"/>
        <w:contextualSpacing/>
        <w:jc w:val="both"/>
        <w:rPr>
          <w:color w:val="000000"/>
          <w:szCs w:val="28"/>
        </w:rPr>
      </w:pPr>
      <w:r w:rsidRPr="00D45906">
        <w:rPr>
          <w:color w:val="000000"/>
          <w:szCs w:val="28"/>
        </w:rPr>
        <w:t>3) В программном комплексе «Свод-Смарт» внедрены формы для представления в комитет по финансам информации, подписанной электронной цифровой подписью:</w:t>
      </w:r>
    </w:p>
    <w:p w:rsidR="00A36BC3" w:rsidRPr="00D45906" w:rsidRDefault="00A36BC3" w:rsidP="00A36BC3">
      <w:pPr>
        <w:ind w:firstLine="709"/>
        <w:contextualSpacing/>
        <w:jc w:val="both"/>
        <w:rPr>
          <w:color w:val="000000"/>
          <w:szCs w:val="28"/>
        </w:rPr>
      </w:pPr>
      <w:r w:rsidRPr="00D45906">
        <w:rPr>
          <w:color w:val="000000"/>
          <w:szCs w:val="28"/>
        </w:rPr>
        <w:t>-</w:t>
      </w:r>
      <w:r w:rsidRPr="00D45906">
        <w:rPr>
          <w:color w:val="000000"/>
          <w:spacing w:val="4"/>
          <w:szCs w:val="28"/>
        </w:rPr>
        <w:t xml:space="preserve"> об остатках на счетах БУ и АУ;</w:t>
      </w:r>
    </w:p>
    <w:p w:rsidR="00A36BC3" w:rsidRPr="00D45906" w:rsidRDefault="00A36BC3" w:rsidP="00A36BC3">
      <w:pPr>
        <w:ind w:firstLine="709"/>
        <w:contextualSpacing/>
        <w:jc w:val="both"/>
        <w:rPr>
          <w:color w:val="000000"/>
          <w:szCs w:val="28"/>
        </w:rPr>
      </w:pPr>
      <w:r w:rsidRPr="00D45906">
        <w:rPr>
          <w:color w:val="000000"/>
          <w:spacing w:val="4"/>
          <w:szCs w:val="28"/>
        </w:rPr>
        <w:t>- о расходах на оплату труда ОМСУ, МКУ, БУ и АУ</w:t>
      </w:r>
      <w:r w:rsidR="0062578F" w:rsidRPr="00D45906">
        <w:rPr>
          <w:color w:val="000000"/>
          <w:spacing w:val="4"/>
          <w:szCs w:val="28"/>
        </w:rPr>
        <w:t>.</w:t>
      </w:r>
    </w:p>
    <w:p w:rsidR="00007B6B" w:rsidRPr="00D45906" w:rsidRDefault="00BF1512" w:rsidP="00462FC3">
      <w:pPr>
        <w:ind w:firstLine="708"/>
        <w:jc w:val="both"/>
        <w:rPr>
          <w:szCs w:val="28"/>
        </w:rPr>
      </w:pPr>
      <w:r w:rsidRPr="00D45906">
        <w:rPr>
          <w:color w:val="000000"/>
          <w:szCs w:val="28"/>
        </w:rPr>
        <w:t>4</w:t>
      </w:r>
      <w:r w:rsidR="00462FC3" w:rsidRPr="00D45906">
        <w:rPr>
          <w:color w:val="000000"/>
          <w:szCs w:val="28"/>
        </w:rPr>
        <w:t>)</w:t>
      </w:r>
      <w:r w:rsidR="00462FC3" w:rsidRPr="00D45906">
        <w:rPr>
          <w:szCs w:val="28"/>
        </w:rPr>
        <w:t xml:space="preserve"> C 01.01.2023 года книга регистрации лицевых счетов ведется в электронном виде в программе АС «Бюджет», в которой автоматически формируется информация из справочника лицевых счетов: наименование главного распорядителя бюджетных средств, наименование, тип, ИНН учреждения, даты открытия и закрытия лицевых счетов. Так же в программе АС «Бюджет» была разработана форма извещения об открытии (закрытии) лицевых счетов с автоматическим заполнением полей.</w:t>
      </w:r>
    </w:p>
    <w:p w:rsidR="004D5263" w:rsidRPr="00D45906" w:rsidRDefault="00BF1512" w:rsidP="004D5263">
      <w:pPr>
        <w:adjustRightInd w:val="0"/>
        <w:spacing w:before="240"/>
        <w:ind w:firstLine="709"/>
        <w:contextualSpacing/>
        <w:jc w:val="both"/>
        <w:outlineLvl w:val="1"/>
        <w:rPr>
          <w:color w:val="000000"/>
          <w:szCs w:val="28"/>
        </w:rPr>
      </w:pPr>
      <w:r w:rsidRPr="00D45906">
        <w:rPr>
          <w:color w:val="000000"/>
          <w:szCs w:val="28"/>
        </w:rPr>
        <w:t>5</w:t>
      </w:r>
      <w:r w:rsidR="004D5263" w:rsidRPr="00D45906">
        <w:rPr>
          <w:color w:val="000000"/>
          <w:szCs w:val="28"/>
        </w:rPr>
        <w:t>) В основную автоматизированную систему исполнения бюджета внедрено применение электронной цифровой подписи на документы в части ведения сводной бюджетной росписи и кассового плана по источникам финансирования дефицита бюджета и уведомлений по внесению изменений в кассовый план.</w:t>
      </w:r>
    </w:p>
    <w:p w:rsidR="00D92768" w:rsidRPr="00D45906" w:rsidRDefault="00BF1512" w:rsidP="00D92768">
      <w:pPr>
        <w:autoSpaceDE w:val="0"/>
        <w:autoSpaceDN w:val="0"/>
        <w:adjustRightInd w:val="0"/>
        <w:ind w:firstLine="709"/>
        <w:jc w:val="both"/>
        <w:rPr>
          <w:szCs w:val="28"/>
        </w:rPr>
      </w:pPr>
      <w:r w:rsidRPr="00D45906">
        <w:rPr>
          <w:color w:val="000000"/>
          <w:szCs w:val="28"/>
        </w:rPr>
        <w:t>6</w:t>
      </w:r>
      <w:r w:rsidR="004D5263" w:rsidRPr="00D45906">
        <w:rPr>
          <w:color w:val="000000"/>
          <w:szCs w:val="28"/>
        </w:rPr>
        <w:t xml:space="preserve">) </w:t>
      </w:r>
      <w:r w:rsidR="00D92768" w:rsidRPr="00D45906">
        <w:rPr>
          <w:szCs w:val="28"/>
        </w:rPr>
        <w:t xml:space="preserve">Комитетом по финансам в целях повышения качества сдаваемой отчетности с учетом изменений, внесенных приказами Минфина России от 21.12.2022 №192н, от 29.03.2023 № 35н, от 05.05.2023 № 64н были доработаны и реализованы совместно со специалистами НПЦ «Бюджет» в ПК </w:t>
      </w:r>
      <w:r w:rsidR="00D92768" w:rsidRPr="00D45906">
        <w:rPr>
          <w:szCs w:val="28"/>
        </w:rPr>
        <w:br/>
        <w:t xml:space="preserve">«Свод-Смарт» контрольные соотношения, позволяющие проконтролировать правильность отражения в отчетности ГРБС показателей по состоянию на </w:t>
      </w:r>
      <w:r w:rsidR="00D92768" w:rsidRPr="00D45906">
        <w:rPr>
          <w:szCs w:val="28"/>
        </w:rPr>
        <w:lastRenderedPageBreak/>
        <w:t xml:space="preserve">01.01.2023 года и изменения в учете хозяйственных операций начиная с                 2023 года. </w:t>
      </w:r>
    </w:p>
    <w:p w:rsidR="00D92768" w:rsidRPr="00D45906" w:rsidRDefault="00D92768" w:rsidP="00D92768">
      <w:pPr>
        <w:jc w:val="both"/>
        <w:rPr>
          <w:szCs w:val="28"/>
        </w:rPr>
      </w:pPr>
      <w:r w:rsidRPr="00D45906">
        <w:rPr>
          <w:szCs w:val="28"/>
        </w:rPr>
        <w:tab/>
        <w:t>В целях осуществления непрерывного контроля за показателями, отражающими вложения в объекты недвижимого имущества и объекты незавершенного строительства, а также прием - передачу имущества между ГРБС с участием их подведомственных учреждений, комитетом по финансам осуществляется работа по сверке данных показателей с отражением в дополнительных формах квартальной отчетности.</w:t>
      </w:r>
    </w:p>
    <w:p w:rsidR="00D92768" w:rsidRPr="00D45906" w:rsidRDefault="00D92768" w:rsidP="00D92768">
      <w:pPr>
        <w:jc w:val="both"/>
        <w:rPr>
          <w:szCs w:val="28"/>
        </w:rPr>
      </w:pPr>
      <w:r w:rsidRPr="00D45906">
        <w:rPr>
          <w:szCs w:val="28"/>
        </w:rPr>
        <w:tab/>
      </w:r>
      <w:r w:rsidRPr="00D45906">
        <w:rPr>
          <w:sz w:val="20"/>
          <w:szCs w:val="20"/>
        </w:rPr>
        <w:t xml:space="preserve"> </w:t>
      </w:r>
      <w:r w:rsidRPr="00D45906">
        <w:rPr>
          <w:szCs w:val="28"/>
        </w:rPr>
        <w:t>В целях подготовки к отчетности за 2023 год были введены в ПК    «Свод-Смарт» дополнительные формы отчетности (ф. 0503125_ ДОП,                     ф. 0503725_ДОП) по сверке показателей приема-передач нефинансовых активов по состоянию на 01.11.2023 года с осуществлением контроля на соответствие счетов бухгалтерского учета, видов финансового обеспечения, а также их допустимости между передающей и принимающей сторонами. В результате проведенной работы выявленные расхождения были приведены в соответствие.</w:t>
      </w:r>
    </w:p>
    <w:p w:rsidR="00D92768" w:rsidRPr="00D45906" w:rsidRDefault="00D92768" w:rsidP="00D92768">
      <w:pPr>
        <w:ind w:firstLine="708"/>
        <w:jc w:val="both"/>
        <w:rPr>
          <w:szCs w:val="28"/>
        </w:rPr>
      </w:pPr>
      <w:r w:rsidRPr="00D45906">
        <w:rPr>
          <w:szCs w:val="28"/>
        </w:rPr>
        <w:t xml:space="preserve"> Комитетом по финансам совместно со специалистами ООО НПО «Криста» была завершена работа по формированию в автоматическом режиме формы 0503387 «Справочная таблица к отчету об исполнении консолидированного бюджета субъекта РФ» в ПК АС «Бюджет» (система учета исполнения бюджета). В результате проделанной работы специалистами ООО НПО «Криста» была реализована техническая доработка параметров формирования отчета в части отражения расходов АУ и БУ за счет средств федерального бюджета. Данная доработка была включена в версию обновления ПК АС «Бюджет» для всех пользователей системы. Автоматическое формирование формы 0503387 в ПК АС «Бюджет» стал первым опытом среди финансовых органов, работающих на данной платформе. Данная процедура значительно сократила время на формирование сводных показателей формы, а также позволила осуществлять дополнительный контроль по отражению корректных данных в учетных документах системы учета исполнения бюджета.</w:t>
      </w:r>
    </w:p>
    <w:p w:rsidR="00D92768" w:rsidRPr="00D45906" w:rsidRDefault="00D92768" w:rsidP="00D92768">
      <w:pPr>
        <w:ind w:firstLine="708"/>
        <w:jc w:val="both"/>
        <w:rPr>
          <w:szCs w:val="28"/>
        </w:rPr>
      </w:pPr>
      <w:r w:rsidRPr="00D45906">
        <w:rPr>
          <w:color w:val="000000"/>
          <w:szCs w:val="28"/>
        </w:rPr>
        <w:t>В результате проведенного комитетом по финансам комплекса мероприятий по автоматизации бюджетного процесса уменьшена доля бумажного документооборота между участниками бюджетного процесса, сокращены сроки на подготовку, сбор, оформление и обработку документов, увеличена производительность труда.</w:t>
      </w:r>
    </w:p>
    <w:p w:rsidR="004313EA" w:rsidRPr="00D45906" w:rsidRDefault="004313EA" w:rsidP="002E10C3">
      <w:pPr>
        <w:ind w:firstLine="708"/>
        <w:jc w:val="both"/>
        <w:rPr>
          <w:sz w:val="6"/>
          <w:szCs w:val="28"/>
        </w:rPr>
      </w:pPr>
    </w:p>
    <w:p w:rsidR="00AA3872" w:rsidRPr="00D45906" w:rsidRDefault="0076616D" w:rsidP="00500DE7">
      <w:pPr>
        <w:pStyle w:val="af7"/>
        <w:ind w:left="0"/>
        <w:jc w:val="center"/>
        <w:rPr>
          <w:b/>
          <w:kern w:val="32"/>
          <w:szCs w:val="28"/>
        </w:rPr>
      </w:pPr>
      <w:r w:rsidRPr="00D45906">
        <w:rPr>
          <w:b/>
          <w:kern w:val="32"/>
          <w:szCs w:val="28"/>
        </w:rPr>
        <w:t>2.1</w:t>
      </w:r>
      <w:r w:rsidR="00FB3B1D" w:rsidRPr="00D45906">
        <w:rPr>
          <w:b/>
          <w:kern w:val="32"/>
          <w:szCs w:val="28"/>
        </w:rPr>
        <w:t>2</w:t>
      </w:r>
      <w:r w:rsidR="00F91B5B" w:rsidRPr="00D45906">
        <w:rPr>
          <w:b/>
          <w:kern w:val="32"/>
          <w:szCs w:val="28"/>
        </w:rPr>
        <w:t>. Разработка муниципальных правовых актов</w:t>
      </w:r>
    </w:p>
    <w:p w:rsidR="00FD6B0A" w:rsidRPr="00D45906" w:rsidRDefault="00FD6B0A" w:rsidP="00FD6B0A">
      <w:pPr>
        <w:ind w:firstLine="709"/>
        <w:jc w:val="both"/>
        <w:rPr>
          <w:szCs w:val="28"/>
        </w:rPr>
      </w:pPr>
      <w:r w:rsidRPr="00D45906">
        <w:rPr>
          <w:szCs w:val="28"/>
        </w:rPr>
        <w:t>1. Решение Саратовской городской Думы от 1</w:t>
      </w:r>
      <w:r w:rsidR="00A54016" w:rsidRPr="00D45906">
        <w:rPr>
          <w:szCs w:val="28"/>
        </w:rPr>
        <w:t>6</w:t>
      </w:r>
      <w:r w:rsidRPr="00D45906">
        <w:rPr>
          <w:szCs w:val="28"/>
        </w:rPr>
        <w:t>.12.202</w:t>
      </w:r>
      <w:r w:rsidR="00A54016" w:rsidRPr="00D45906">
        <w:rPr>
          <w:szCs w:val="28"/>
        </w:rPr>
        <w:t>2</w:t>
      </w:r>
      <w:r w:rsidRPr="00D45906">
        <w:rPr>
          <w:szCs w:val="28"/>
        </w:rPr>
        <w:t xml:space="preserve"> № </w:t>
      </w:r>
      <w:r w:rsidR="00A54016" w:rsidRPr="00D45906">
        <w:rPr>
          <w:szCs w:val="28"/>
        </w:rPr>
        <w:t>28-290</w:t>
      </w:r>
      <w:r w:rsidRPr="00D45906">
        <w:rPr>
          <w:szCs w:val="28"/>
        </w:rPr>
        <w:t xml:space="preserve"> «О бюджете муниципального образования «Город Саратов» на 202</w:t>
      </w:r>
      <w:r w:rsidR="00A54016" w:rsidRPr="00D45906">
        <w:rPr>
          <w:szCs w:val="28"/>
        </w:rPr>
        <w:t>3</w:t>
      </w:r>
      <w:r w:rsidRPr="00D45906">
        <w:rPr>
          <w:szCs w:val="28"/>
        </w:rPr>
        <w:t xml:space="preserve"> год и на плановый период 202</w:t>
      </w:r>
      <w:r w:rsidR="00A54016" w:rsidRPr="00D45906">
        <w:rPr>
          <w:szCs w:val="28"/>
        </w:rPr>
        <w:t>4</w:t>
      </w:r>
      <w:r w:rsidRPr="00D45906">
        <w:rPr>
          <w:szCs w:val="28"/>
        </w:rPr>
        <w:t xml:space="preserve"> и 202</w:t>
      </w:r>
      <w:r w:rsidR="00A54016" w:rsidRPr="00D45906">
        <w:rPr>
          <w:szCs w:val="28"/>
        </w:rPr>
        <w:t>5</w:t>
      </w:r>
      <w:r w:rsidRPr="00D45906">
        <w:rPr>
          <w:szCs w:val="28"/>
        </w:rPr>
        <w:t xml:space="preserve"> годов».</w:t>
      </w:r>
    </w:p>
    <w:p w:rsidR="00FD6B0A" w:rsidRPr="00D45906" w:rsidRDefault="00FD6B0A" w:rsidP="00FD6B0A">
      <w:pPr>
        <w:ind w:firstLine="709"/>
        <w:contextualSpacing/>
        <w:jc w:val="both"/>
        <w:rPr>
          <w:szCs w:val="28"/>
        </w:rPr>
      </w:pPr>
      <w:r w:rsidRPr="00D45906">
        <w:rPr>
          <w:szCs w:val="28"/>
        </w:rPr>
        <w:t xml:space="preserve">2. Решение Саратовской городской Думы от </w:t>
      </w:r>
      <w:r w:rsidR="00A54016" w:rsidRPr="00D45906">
        <w:rPr>
          <w:szCs w:val="28"/>
        </w:rPr>
        <w:t>17</w:t>
      </w:r>
      <w:r w:rsidRPr="00D45906">
        <w:rPr>
          <w:szCs w:val="28"/>
        </w:rPr>
        <w:t>.02.202</w:t>
      </w:r>
      <w:r w:rsidR="00A54016" w:rsidRPr="00D45906">
        <w:rPr>
          <w:szCs w:val="28"/>
        </w:rPr>
        <w:t>3</w:t>
      </w:r>
      <w:r w:rsidRPr="00D45906">
        <w:rPr>
          <w:szCs w:val="28"/>
        </w:rPr>
        <w:t xml:space="preserve"> № </w:t>
      </w:r>
      <w:r w:rsidR="00A54016" w:rsidRPr="00D45906">
        <w:rPr>
          <w:szCs w:val="28"/>
        </w:rPr>
        <w:t>31-325</w:t>
      </w:r>
      <w:r w:rsidRPr="00D45906">
        <w:rPr>
          <w:szCs w:val="28"/>
        </w:rPr>
        <w:t xml:space="preserve"> «О внесении изменений в решение Саратовской городской Думы </w:t>
      </w:r>
      <w:r w:rsidR="00D60CC1" w:rsidRPr="00D45906">
        <w:rPr>
          <w:szCs w:val="28"/>
        </w:rPr>
        <w:t xml:space="preserve">от </w:t>
      </w:r>
      <w:r w:rsidR="00A54016" w:rsidRPr="00D45906">
        <w:rPr>
          <w:szCs w:val="28"/>
        </w:rPr>
        <w:t>16.12.2022          № 28-290</w:t>
      </w:r>
      <w:r w:rsidR="00D60CC1" w:rsidRPr="00D45906">
        <w:rPr>
          <w:szCs w:val="28"/>
        </w:rPr>
        <w:t xml:space="preserve"> «О бюджете муниципального образования «Город Саратов» на </w:t>
      </w:r>
      <w:r w:rsidR="00A54016" w:rsidRPr="00D45906">
        <w:rPr>
          <w:szCs w:val="28"/>
        </w:rPr>
        <w:t xml:space="preserve">            </w:t>
      </w:r>
      <w:r w:rsidR="00D60CC1" w:rsidRPr="00D45906">
        <w:rPr>
          <w:szCs w:val="28"/>
        </w:rPr>
        <w:t>202</w:t>
      </w:r>
      <w:r w:rsidR="00A54016" w:rsidRPr="00D45906">
        <w:rPr>
          <w:szCs w:val="28"/>
        </w:rPr>
        <w:t>3</w:t>
      </w:r>
      <w:r w:rsidR="00D60CC1" w:rsidRPr="00D45906">
        <w:rPr>
          <w:szCs w:val="28"/>
        </w:rPr>
        <w:t xml:space="preserve"> год и на плановый период 202</w:t>
      </w:r>
      <w:r w:rsidR="00A54016" w:rsidRPr="00D45906">
        <w:rPr>
          <w:szCs w:val="28"/>
        </w:rPr>
        <w:t>4</w:t>
      </w:r>
      <w:r w:rsidR="00D60CC1" w:rsidRPr="00D45906">
        <w:rPr>
          <w:szCs w:val="28"/>
        </w:rPr>
        <w:t xml:space="preserve"> и 202</w:t>
      </w:r>
      <w:r w:rsidR="00A54016" w:rsidRPr="00D45906">
        <w:rPr>
          <w:szCs w:val="28"/>
        </w:rPr>
        <w:t>5</w:t>
      </w:r>
      <w:r w:rsidR="00D60CC1" w:rsidRPr="00D45906">
        <w:rPr>
          <w:szCs w:val="28"/>
        </w:rPr>
        <w:t xml:space="preserve"> годов»</w:t>
      </w:r>
      <w:r w:rsidRPr="00D45906">
        <w:rPr>
          <w:szCs w:val="28"/>
        </w:rPr>
        <w:t>.</w:t>
      </w:r>
    </w:p>
    <w:p w:rsidR="00A54016" w:rsidRPr="00D45906" w:rsidRDefault="00FD6B0A" w:rsidP="00A54016">
      <w:pPr>
        <w:ind w:firstLine="709"/>
        <w:contextualSpacing/>
        <w:jc w:val="both"/>
        <w:rPr>
          <w:szCs w:val="28"/>
        </w:rPr>
      </w:pPr>
      <w:r w:rsidRPr="00D45906">
        <w:rPr>
          <w:szCs w:val="28"/>
        </w:rPr>
        <w:lastRenderedPageBreak/>
        <w:t xml:space="preserve">3. Решение Саратовской городской Думы от </w:t>
      </w:r>
      <w:r w:rsidR="00A54016" w:rsidRPr="00D45906">
        <w:rPr>
          <w:szCs w:val="28"/>
        </w:rPr>
        <w:t>3</w:t>
      </w:r>
      <w:r w:rsidR="00563535" w:rsidRPr="00D45906">
        <w:rPr>
          <w:szCs w:val="28"/>
        </w:rPr>
        <w:t>1</w:t>
      </w:r>
      <w:r w:rsidRPr="00D45906">
        <w:rPr>
          <w:szCs w:val="28"/>
        </w:rPr>
        <w:t>.03.202</w:t>
      </w:r>
      <w:r w:rsidR="00A54016" w:rsidRPr="00D45906">
        <w:rPr>
          <w:szCs w:val="28"/>
        </w:rPr>
        <w:t>3</w:t>
      </w:r>
      <w:r w:rsidRPr="00D45906">
        <w:rPr>
          <w:szCs w:val="28"/>
        </w:rPr>
        <w:t xml:space="preserve"> № </w:t>
      </w:r>
      <w:r w:rsidR="00A54016" w:rsidRPr="00D45906">
        <w:rPr>
          <w:szCs w:val="28"/>
        </w:rPr>
        <w:t>32-345</w:t>
      </w:r>
      <w:r w:rsidRPr="00D45906">
        <w:rPr>
          <w:szCs w:val="28"/>
        </w:rPr>
        <w:t xml:space="preserve"> «О внесении изменений в решение Саратовской городской Думы </w:t>
      </w:r>
      <w:r w:rsidR="00D60CC1" w:rsidRPr="00D45906">
        <w:rPr>
          <w:szCs w:val="28"/>
        </w:rPr>
        <w:t xml:space="preserve">от </w:t>
      </w:r>
      <w:r w:rsidR="00A54016" w:rsidRPr="00D45906">
        <w:rPr>
          <w:szCs w:val="28"/>
        </w:rPr>
        <w:t>16.12.2022          № 28-290 «О бюджете муниципального образования «Город Саратов» на             2023 год и на плановый период 2024 и 2025 годов».</w:t>
      </w:r>
    </w:p>
    <w:p w:rsidR="00A54016" w:rsidRPr="00D45906" w:rsidRDefault="00FD6B0A" w:rsidP="00A54016">
      <w:pPr>
        <w:ind w:firstLine="709"/>
        <w:contextualSpacing/>
        <w:jc w:val="both"/>
        <w:rPr>
          <w:szCs w:val="28"/>
        </w:rPr>
      </w:pPr>
      <w:r w:rsidRPr="00D45906">
        <w:rPr>
          <w:szCs w:val="28"/>
        </w:rPr>
        <w:t>4. Решение Саратовской городской Думы от 2</w:t>
      </w:r>
      <w:r w:rsidR="00A54016" w:rsidRPr="00D45906">
        <w:rPr>
          <w:szCs w:val="28"/>
        </w:rPr>
        <w:t>8</w:t>
      </w:r>
      <w:r w:rsidRPr="00D45906">
        <w:rPr>
          <w:szCs w:val="28"/>
        </w:rPr>
        <w:t>.0</w:t>
      </w:r>
      <w:r w:rsidR="00A54016" w:rsidRPr="00D45906">
        <w:rPr>
          <w:szCs w:val="28"/>
        </w:rPr>
        <w:t>4</w:t>
      </w:r>
      <w:r w:rsidRPr="00D45906">
        <w:rPr>
          <w:szCs w:val="28"/>
        </w:rPr>
        <w:t>.202</w:t>
      </w:r>
      <w:r w:rsidR="00A54016" w:rsidRPr="00D45906">
        <w:rPr>
          <w:szCs w:val="28"/>
        </w:rPr>
        <w:t>3</w:t>
      </w:r>
      <w:r w:rsidRPr="00D45906">
        <w:rPr>
          <w:szCs w:val="28"/>
        </w:rPr>
        <w:t xml:space="preserve"> № </w:t>
      </w:r>
      <w:r w:rsidR="00A54016" w:rsidRPr="00D45906">
        <w:rPr>
          <w:szCs w:val="28"/>
        </w:rPr>
        <w:t>33-361</w:t>
      </w:r>
      <w:r w:rsidRPr="00D45906">
        <w:rPr>
          <w:szCs w:val="28"/>
        </w:rPr>
        <w:t xml:space="preserve"> «О внесении изменений в решение Саратовской городской Думы </w:t>
      </w:r>
      <w:r w:rsidR="00D60CC1" w:rsidRPr="00D45906">
        <w:rPr>
          <w:szCs w:val="28"/>
        </w:rPr>
        <w:t xml:space="preserve">от </w:t>
      </w:r>
      <w:r w:rsidR="00A54016" w:rsidRPr="00D45906">
        <w:rPr>
          <w:szCs w:val="28"/>
        </w:rPr>
        <w:t>16.12.2022          № 28-290 «О бюджете муниципального образования «Город Саратов» на             2023 год и на плановый период 2024 и 2025 годов».</w:t>
      </w:r>
    </w:p>
    <w:p w:rsidR="00A54016" w:rsidRPr="00D45906" w:rsidRDefault="00FD6B0A" w:rsidP="00A54016">
      <w:pPr>
        <w:ind w:firstLine="709"/>
        <w:contextualSpacing/>
        <w:jc w:val="both"/>
        <w:rPr>
          <w:szCs w:val="28"/>
        </w:rPr>
      </w:pPr>
      <w:r w:rsidRPr="00D45906">
        <w:rPr>
          <w:szCs w:val="28"/>
        </w:rPr>
        <w:t>5. Решение Саратовской городской Думы от 2</w:t>
      </w:r>
      <w:r w:rsidR="00A54016" w:rsidRPr="00D45906">
        <w:rPr>
          <w:szCs w:val="28"/>
        </w:rPr>
        <w:t>6</w:t>
      </w:r>
      <w:r w:rsidRPr="00D45906">
        <w:rPr>
          <w:szCs w:val="28"/>
        </w:rPr>
        <w:t>.0</w:t>
      </w:r>
      <w:r w:rsidR="00A54016" w:rsidRPr="00D45906">
        <w:rPr>
          <w:szCs w:val="28"/>
        </w:rPr>
        <w:t>5</w:t>
      </w:r>
      <w:r w:rsidRPr="00D45906">
        <w:rPr>
          <w:szCs w:val="28"/>
        </w:rPr>
        <w:t>.202</w:t>
      </w:r>
      <w:r w:rsidR="00A54016" w:rsidRPr="00D45906">
        <w:rPr>
          <w:szCs w:val="28"/>
        </w:rPr>
        <w:t>3</w:t>
      </w:r>
      <w:r w:rsidRPr="00D45906">
        <w:rPr>
          <w:szCs w:val="28"/>
        </w:rPr>
        <w:t xml:space="preserve"> № </w:t>
      </w:r>
      <w:r w:rsidR="00A54016" w:rsidRPr="00D45906">
        <w:rPr>
          <w:szCs w:val="28"/>
        </w:rPr>
        <w:t>34-370</w:t>
      </w:r>
      <w:r w:rsidRPr="00D45906">
        <w:rPr>
          <w:szCs w:val="28"/>
        </w:rPr>
        <w:t xml:space="preserve"> «О внесении изменений в решение Саратовской городской Думы </w:t>
      </w:r>
      <w:r w:rsidR="00D60CC1" w:rsidRPr="00D45906">
        <w:rPr>
          <w:szCs w:val="28"/>
        </w:rPr>
        <w:t xml:space="preserve">от </w:t>
      </w:r>
      <w:r w:rsidR="00A54016" w:rsidRPr="00D45906">
        <w:rPr>
          <w:szCs w:val="28"/>
        </w:rPr>
        <w:t>16.12.2022          № 28-290 «О бюджете муниципального образования «Город Саратов» на             2023 год и на плановый период 2024 и 2025 годов».</w:t>
      </w:r>
    </w:p>
    <w:p w:rsidR="00A54016" w:rsidRPr="00D45906" w:rsidRDefault="00FD6B0A" w:rsidP="00A54016">
      <w:pPr>
        <w:ind w:firstLine="709"/>
        <w:contextualSpacing/>
        <w:jc w:val="both"/>
        <w:rPr>
          <w:szCs w:val="28"/>
        </w:rPr>
      </w:pPr>
      <w:r w:rsidRPr="00D45906">
        <w:rPr>
          <w:szCs w:val="28"/>
        </w:rPr>
        <w:t xml:space="preserve">6. Решение Саратовской городской Думы от </w:t>
      </w:r>
      <w:r w:rsidR="00A54016" w:rsidRPr="00D45906">
        <w:rPr>
          <w:szCs w:val="28"/>
        </w:rPr>
        <w:t>30</w:t>
      </w:r>
      <w:r w:rsidRPr="00D45906">
        <w:rPr>
          <w:szCs w:val="28"/>
        </w:rPr>
        <w:t>.0</w:t>
      </w:r>
      <w:r w:rsidR="00A54016" w:rsidRPr="00D45906">
        <w:rPr>
          <w:szCs w:val="28"/>
        </w:rPr>
        <w:t>6</w:t>
      </w:r>
      <w:r w:rsidRPr="00D45906">
        <w:rPr>
          <w:szCs w:val="28"/>
        </w:rPr>
        <w:t>.202</w:t>
      </w:r>
      <w:r w:rsidR="00A54016" w:rsidRPr="00D45906">
        <w:rPr>
          <w:szCs w:val="28"/>
        </w:rPr>
        <w:t>3</w:t>
      </w:r>
      <w:r w:rsidRPr="00D45906">
        <w:rPr>
          <w:szCs w:val="28"/>
        </w:rPr>
        <w:t xml:space="preserve"> № </w:t>
      </w:r>
      <w:r w:rsidR="00A54016" w:rsidRPr="00D45906">
        <w:rPr>
          <w:szCs w:val="28"/>
        </w:rPr>
        <w:t>3</w:t>
      </w:r>
      <w:r w:rsidR="004D6E23" w:rsidRPr="00D45906">
        <w:rPr>
          <w:szCs w:val="28"/>
        </w:rPr>
        <w:t>6</w:t>
      </w:r>
      <w:r w:rsidRPr="00D45906">
        <w:rPr>
          <w:szCs w:val="28"/>
        </w:rPr>
        <w:t>-</w:t>
      </w:r>
      <w:r w:rsidR="00A54016" w:rsidRPr="00D45906">
        <w:rPr>
          <w:szCs w:val="28"/>
        </w:rPr>
        <w:t>378</w:t>
      </w:r>
      <w:r w:rsidRPr="00D45906">
        <w:rPr>
          <w:szCs w:val="28"/>
        </w:rPr>
        <w:t xml:space="preserve"> «О внесении изменений в решение Саратовской городской Думы </w:t>
      </w:r>
      <w:r w:rsidR="00D60CC1" w:rsidRPr="00D45906">
        <w:rPr>
          <w:szCs w:val="28"/>
        </w:rPr>
        <w:t xml:space="preserve">от </w:t>
      </w:r>
      <w:r w:rsidR="00A54016" w:rsidRPr="00D45906">
        <w:rPr>
          <w:szCs w:val="28"/>
        </w:rPr>
        <w:t>16.12.2022          № 28-290 «О бюджете муниципального образования «Город Саратов» на             2023 год и на плановый период 2024 и 2025 годов».</w:t>
      </w:r>
    </w:p>
    <w:p w:rsidR="00A54016" w:rsidRPr="00D45906" w:rsidRDefault="00FD6B0A" w:rsidP="00A54016">
      <w:pPr>
        <w:ind w:firstLine="709"/>
        <w:contextualSpacing/>
        <w:jc w:val="both"/>
        <w:rPr>
          <w:szCs w:val="28"/>
        </w:rPr>
      </w:pPr>
      <w:r w:rsidRPr="00D45906">
        <w:rPr>
          <w:szCs w:val="28"/>
        </w:rPr>
        <w:t>7. Решение Саратовской городской Думы от 2</w:t>
      </w:r>
      <w:r w:rsidR="00676F03" w:rsidRPr="00D45906">
        <w:rPr>
          <w:szCs w:val="28"/>
        </w:rPr>
        <w:t>8</w:t>
      </w:r>
      <w:r w:rsidRPr="00D45906">
        <w:rPr>
          <w:szCs w:val="28"/>
        </w:rPr>
        <w:t>.0</w:t>
      </w:r>
      <w:r w:rsidR="00A54016" w:rsidRPr="00D45906">
        <w:rPr>
          <w:szCs w:val="28"/>
        </w:rPr>
        <w:t>7</w:t>
      </w:r>
      <w:r w:rsidRPr="00D45906">
        <w:rPr>
          <w:szCs w:val="28"/>
        </w:rPr>
        <w:t>.202</w:t>
      </w:r>
      <w:r w:rsidR="00A54016" w:rsidRPr="00D45906">
        <w:rPr>
          <w:szCs w:val="28"/>
        </w:rPr>
        <w:t>3</w:t>
      </w:r>
      <w:r w:rsidRPr="00D45906">
        <w:rPr>
          <w:szCs w:val="28"/>
        </w:rPr>
        <w:t xml:space="preserve"> № </w:t>
      </w:r>
      <w:r w:rsidR="00A54016" w:rsidRPr="00D45906">
        <w:rPr>
          <w:szCs w:val="28"/>
        </w:rPr>
        <w:t>37-386</w:t>
      </w:r>
      <w:r w:rsidRPr="00D45906">
        <w:rPr>
          <w:szCs w:val="28"/>
        </w:rPr>
        <w:t xml:space="preserve"> «О внесении изменений в решение Саратовской городской Думы </w:t>
      </w:r>
      <w:r w:rsidR="00D60CC1" w:rsidRPr="00D45906">
        <w:rPr>
          <w:szCs w:val="28"/>
        </w:rPr>
        <w:t xml:space="preserve">от </w:t>
      </w:r>
      <w:r w:rsidR="00A54016" w:rsidRPr="00D45906">
        <w:rPr>
          <w:szCs w:val="28"/>
        </w:rPr>
        <w:t>16.12.2022          № 28-290 «О бюджете муниципального образования «Город Саратов» на             2023 год и на плановый период 2024 и 2025 годов».</w:t>
      </w:r>
    </w:p>
    <w:p w:rsidR="003B330B" w:rsidRPr="00D45906" w:rsidRDefault="00FD6B0A" w:rsidP="003B330B">
      <w:pPr>
        <w:ind w:firstLine="709"/>
        <w:contextualSpacing/>
        <w:jc w:val="both"/>
        <w:rPr>
          <w:szCs w:val="28"/>
        </w:rPr>
      </w:pPr>
      <w:r w:rsidRPr="00D45906">
        <w:rPr>
          <w:szCs w:val="28"/>
        </w:rPr>
        <w:t xml:space="preserve">8. Решение Саратовской городской Думы от </w:t>
      </w:r>
      <w:r w:rsidR="003B330B" w:rsidRPr="00D45906">
        <w:rPr>
          <w:szCs w:val="28"/>
        </w:rPr>
        <w:t>11</w:t>
      </w:r>
      <w:r w:rsidRPr="00D45906">
        <w:rPr>
          <w:szCs w:val="28"/>
        </w:rPr>
        <w:t>.0</w:t>
      </w:r>
      <w:r w:rsidR="003B330B" w:rsidRPr="00D45906">
        <w:rPr>
          <w:szCs w:val="28"/>
        </w:rPr>
        <w:t>8</w:t>
      </w:r>
      <w:r w:rsidRPr="00D45906">
        <w:rPr>
          <w:szCs w:val="28"/>
        </w:rPr>
        <w:t>.202</w:t>
      </w:r>
      <w:r w:rsidR="003B330B" w:rsidRPr="00D45906">
        <w:rPr>
          <w:szCs w:val="28"/>
        </w:rPr>
        <w:t>3</w:t>
      </w:r>
      <w:r w:rsidRPr="00D45906">
        <w:rPr>
          <w:szCs w:val="28"/>
        </w:rPr>
        <w:t xml:space="preserve"> № </w:t>
      </w:r>
      <w:r w:rsidR="003B330B" w:rsidRPr="00D45906">
        <w:rPr>
          <w:szCs w:val="28"/>
        </w:rPr>
        <w:t>38-394</w:t>
      </w:r>
      <w:r w:rsidRPr="00D45906">
        <w:rPr>
          <w:szCs w:val="28"/>
        </w:rPr>
        <w:t xml:space="preserve"> «О внесении изменений в решение Саратовской городской Думы </w:t>
      </w:r>
      <w:r w:rsidR="00D60CC1" w:rsidRPr="00D45906">
        <w:rPr>
          <w:szCs w:val="28"/>
        </w:rPr>
        <w:t xml:space="preserve">от </w:t>
      </w:r>
      <w:r w:rsidR="003B330B" w:rsidRPr="00D45906">
        <w:rPr>
          <w:szCs w:val="28"/>
        </w:rPr>
        <w:t>16.12.2022          № 28-290 «О бюджете муниципального образования «Город Саратов» на             2023 год и на плановый период 2024 и 2025 годов».</w:t>
      </w:r>
    </w:p>
    <w:p w:rsidR="003B330B" w:rsidRPr="00D45906" w:rsidRDefault="00FD6B0A" w:rsidP="003B330B">
      <w:pPr>
        <w:ind w:firstLine="709"/>
        <w:contextualSpacing/>
        <w:jc w:val="both"/>
        <w:rPr>
          <w:szCs w:val="28"/>
        </w:rPr>
      </w:pPr>
      <w:r w:rsidRPr="00D45906">
        <w:rPr>
          <w:szCs w:val="28"/>
        </w:rPr>
        <w:t>9.</w:t>
      </w:r>
      <w:r w:rsidRPr="00D45906">
        <w:t xml:space="preserve"> </w:t>
      </w:r>
      <w:r w:rsidRPr="00D45906">
        <w:rPr>
          <w:szCs w:val="28"/>
        </w:rPr>
        <w:t xml:space="preserve">Решение Саратовской городской Думы от </w:t>
      </w:r>
      <w:r w:rsidR="003B330B" w:rsidRPr="00D45906">
        <w:rPr>
          <w:szCs w:val="28"/>
        </w:rPr>
        <w:t>29</w:t>
      </w:r>
      <w:r w:rsidRPr="00D45906">
        <w:rPr>
          <w:szCs w:val="28"/>
        </w:rPr>
        <w:t>.</w:t>
      </w:r>
      <w:r w:rsidR="000931C3" w:rsidRPr="00D45906">
        <w:rPr>
          <w:szCs w:val="28"/>
        </w:rPr>
        <w:t>09</w:t>
      </w:r>
      <w:r w:rsidRPr="00D45906">
        <w:rPr>
          <w:szCs w:val="28"/>
        </w:rPr>
        <w:t>.202</w:t>
      </w:r>
      <w:r w:rsidR="003B330B" w:rsidRPr="00D45906">
        <w:rPr>
          <w:szCs w:val="28"/>
        </w:rPr>
        <w:t>3</w:t>
      </w:r>
      <w:r w:rsidRPr="00D45906">
        <w:rPr>
          <w:szCs w:val="28"/>
        </w:rPr>
        <w:t xml:space="preserve"> №</w:t>
      </w:r>
      <w:r w:rsidR="000931C3" w:rsidRPr="00D45906">
        <w:rPr>
          <w:szCs w:val="28"/>
        </w:rPr>
        <w:t xml:space="preserve"> </w:t>
      </w:r>
      <w:r w:rsidR="003B330B" w:rsidRPr="00D45906">
        <w:rPr>
          <w:szCs w:val="28"/>
        </w:rPr>
        <w:t>40-397</w:t>
      </w:r>
      <w:r w:rsidRPr="00D45906">
        <w:rPr>
          <w:szCs w:val="28"/>
        </w:rPr>
        <w:t xml:space="preserve"> «О внесении изменений в решение Саратовской городской Думы </w:t>
      </w:r>
      <w:r w:rsidR="00D60CC1" w:rsidRPr="00D45906">
        <w:rPr>
          <w:szCs w:val="28"/>
        </w:rPr>
        <w:t xml:space="preserve">от </w:t>
      </w:r>
      <w:r w:rsidR="003B330B" w:rsidRPr="00D45906">
        <w:rPr>
          <w:szCs w:val="28"/>
        </w:rPr>
        <w:t>16.12.2022          № 28-290 «О бюджете муниципального образования «Город Саратов» на             2023 год и на плановый период 2024 и 2025 годов».</w:t>
      </w:r>
    </w:p>
    <w:p w:rsidR="003B330B" w:rsidRPr="00D45906" w:rsidRDefault="00FD6B0A" w:rsidP="003B330B">
      <w:pPr>
        <w:ind w:firstLine="709"/>
        <w:contextualSpacing/>
        <w:jc w:val="both"/>
        <w:rPr>
          <w:szCs w:val="28"/>
        </w:rPr>
      </w:pPr>
      <w:r w:rsidRPr="00D45906">
        <w:rPr>
          <w:szCs w:val="28"/>
        </w:rPr>
        <w:t xml:space="preserve">10. Решение Саратовской городской Думы от </w:t>
      </w:r>
      <w:r w:rsidR="003B330B" w:rsidRPr="00D45906">
        <w:rPr>
          <w:szCs w:val="28"/>
        </w:rPr>
        <w:t>11</w:t>
      </w:r>
      <w:r w:rsidRPr="00D45906">
        <w:rPr>
          <w:szCs w:val="28"/>
        </w:rPr>
        <w:t>.1</w:t>
      </w:r>
      <w:r w:rsidR="000931C3" w:rsidRPr="00D45906">
        <w:rPr>
          <w:szCs w:val="28"/>
        </w:rPr>
        <w:t>0</w:t>
      </w:r>
      <w:r w:rsidRPr="00D45906">
        <w:rPr>
          <w:szCs w:val="28"/>
        </w:rPr>
        <w:t>.202</w:t>
      </w:r>
      <w:r w:rsidR="003B330B" w:rsidRPr="00D45906">
        <w:rPr>
          <w:szCs w:val="28"/>
        </w:rPr>
        <w:t>3</w:t>
      </w:r>
      <w:r w:rsidRPr="00D45906">
        <w:rPr>
          <w:szCs w:val="28"/>
        </w:rPr>
        <w:t xml:space="preserve"> № </w:t>
      </w:r>
      <w:r w:rsidR="003B330B" w:rsidRPr="00D45906">
        <w:rPr>
          <w:szCs w:val="28"/>
        </w:rPr>
        <w:t>41-408</w:t>
      </w:r>
      <w:r w:rsidRPr="00D45906">
        <w:rPr>
          <w:szCs w:val="28"/>
        </w:rPr>
        <w:t xml:space="preserve"> «О внесении изменений в решение Саратовской городской Думы </w:t>
      </w:r>
      <w:r w:rsidR="00D60CC1" w:rsidRPr="00D45906">
        <w:rPr>
          <w:szCs w:val="28"/>
        </w:rPr>
        <w:t xml:space="preserve">от </w:t>
      </w:r>
      <w:r w:rsidR="003B330B" w:rsidRPr="00D45906">
        <w:rPr>
          <w:szCs w:val="28"/>
        </w:rPr>
        <w:t>16.12.2022          № 28-290 «О бюджете муниципального образования «Город Саратов» на             2023 год и на плановый период 2024 и 2025 годов».</w:t>
      </w:r>
    </w:p>
    <w:p w:rsidR="003B330B" w:rsidRPr="00D45906" w:rsidRDefault="00FD6B0A" w:rsidP="003B330B">
      <w:pPr>
        <w:ind w:firstLine="709"/>
        <w:contextualSpacing/>
        <w:jc w:val="both"/>
        <w:rPr>
          <w:szCs w:val="28"/>
        </w:rPr>
      </w:pPr>
      <w:r w:rsidRPr="00D45906">
        <w:rPr>
          <w:szCs w:val="28"/>
        </w:rPr>
        <w:t xml:space="preserve">11. Решение Саратовской городской Думы от </w:t>
      </w:r>
      <w:r w:rsidR="0060199B" w:rsidRPr="00D45906">
        <w:rPr>
          <w:szCs w:val="28"/>
        </w:rPr>
        <w:t>2</w:t>
      </w:r>
      <w:r w:rsidR="003B330B" w:rsidRPr="00D45906">
        <w:rPr>
          <w:szCs w:val="28"/>
        </w:rPr>
        <w:t>7</w:t>
      </w:r>
      <w:r w:rsidRPr="00D45906">
        <w:rPr>
          <w:szCs w:val="28"/>
        </w:rPr>
        <w:t>.1</w:t>
      </w:r>
      <w:r w:rsidR="003B330B" w:rsidRPr="00D45906">
        <w:rPr>
          <w:szCs w:val="28"/>
        </w:rPr>
        <w:t>0</w:t>
      </w:r>
      <w:r w:rsidRPr="00D45906">
        <w:rPr>
          <w:szCs w:val="28"/>
        </w:rPr>
        <w:t>.202</w:t>
      </w:r>
      <w:r w:rsidR="003B330B" w:rsidRPr="00D45906">
        <w:rPr>
          <w:szCs w:val="28"/>
        </w:rPr>
        <w:t>3</w:t>
      </w:r>
      <w:r w:rsidRPr="00D45906">
        <w:rPr>
          <w:szCs w:val="28"/>
        </w:rPr>
        <w:t xml:space="preserve"> № </w:t>
      </w:r>
      <w:r w:rsidR="003B330B" w:rsidRPr="00D45906">
        <w:rPr>
          <w:szCs w:val="28"/>
        </w:rPr>
        <w:t>42-409</w:t>
      </w:r>
      <w:r w:rsidRPr="00D45906">
        <w:rPr>
          <w:szCs w:val="28"/>
        </w:rPr>
        <w:t xml:space="preserve"> «О внесении изменений в решение Саратовской городской Думы </w:t>
      </w:r>
      <w:r w:rsidR="00D60CC1" w:rsidRPr="00D45906">
        <w:rPr>
          <w:szCs w:val="28"/>
        </w:rPr>
        <w:t xml:space="preserve">от </w:t>
      </w:r>
      <w:r w:rsidR="003B330B" w:rsidRPr="00D45906">
        <w:rPr>
          <w:szCs w:val="28"/>
        </w:rPr>
        <w:t>16.12.2022          № 28-290 «О бюджете муниципального образования «Город Саратов» на             2023 год и на плановый период 2024 и 2025 годов».</w:t>
      </w:r>
    </w:p>
    <w:p w:rsidR="003B330B" w:rsidRPr="00D45906" w:rsidRDefault="00FD6B0A" w:rsidP="003B330B">
      <w:pPr>
        <w:ind w:firstLine="709"/>
        <w:contextualSpacing/>
        <w:jc w:val="both"/>
        <w:rPr>
          <w:szCs w:val="28"/>
        </w:rPr>
      </w:pPr>
      <w:r w:rsidRPr="00D45906">
        <w:rPr>
          <w:szCs w:val="28"/>
        </w:rPr>
        <w:t>12. Решение Саратовской городской Думы от 2</w:t>
      </w:r>
      <w:r w:rsidR="003B330B" w:rsidRPr="00D45906">
        <w:rPr>
          <w:szCs w:val="28"/>
        </w:rPr>
        <w:t>4</w:t>
      </w:r>
      <w:r w:rsidRPr="00D45906">
        <w:rPr>
          <w:szCs w:val="28"/>
        </w:rPr>
        <w:t>.1</w:t>
      </w:r>
      <w:r w:rsidR="003B330B" w:rsidRPr="00D45906">
        <w:rPr>
          <w:szCs w:val="28"/>
        </w:rPr>
        <w:t>1</w:t>
      </w:r>
      <w:r w:rsidRPr="00D45906">
        <w:rPr>
          <w:szCs w:val="28"/>
        </w:rPr>
        <w:t>.202</w:t>
      </w:r>
      <w:r w:rsidR="003B330B" w:rsidRPr="00D45906">
        <w:rPr>
          <w:szCs w:val="28"/>
        </w:rPr>
        <w:t>3</w:t>
      </w:r>
      <w:r w:rsidRPr="00D45906">
        <w:rPr>
          <w:szCs w:val="28"/>
        </w:rPr>
        <w:t xml:space="preserve"> № </w:t>
      </w:r>
      <w:r w:rsidR="003B330B" w:rsidRPr="00D45906">
        <w:rPr>
          <w:szCs w:val="28"/>
        </w:rPr>
        <w:t>43-418</w:t>
      </w:r>
      <w:r w:rsidRPr="00D45906">
        <w:rPr>
          <w:szCs w:val="28"/>
        </w:rPr>
        <w:t xml:space="preserve"> «О внесении изменений в решение Саратовской городской Думы </w:t>
      </w:r>
      <w:r w:rsidR="00D60CC1" w:rsidRPr="00D45906">
        <w:rPr>
          <w:szCs w:val="28"/>
        </w:rPr>
        <w:t xml:space="preserve">от </w:t>
      </w:r>
      <w:r w:rsidR="003B330B" w:rsidRPr="00D45906">
        <w:rPr>
          <w:szCs w:val="28"/>
        </w:rPr>
        <w:t>16.12.2022          № 28-290 «О бюджете муниципального образования «Город Саратов» на             2023 год и на плановый период 2024 и 2025 годов».</w:t>
      </w:r>
    </w:p>
    <w:p w:rsidR="003B330B" w:rsidRPr="00D45906" w:rsidRDefault="003B330B" w:rsidP="003B330B">
      <w:pPr>
        <w:ind w:firstLine="709"/>
        <w:contextualSpacing/>
        <w:jc w:val="both"/>
        <w:rPr>
          <w:szCs w:val="28"/>
        </w:rPr>
      </w:pPr>
      <w:r w:rsidRPr="00D45906">
        <w:rPr>
          <w:szCs w:val="28"/>
        </w:rPr>
        <w:t>13. Решение Саратовской городской Думы от 22.12.2023 № 45-446 «О внесении изменений в решение Саратовской городской Думы от 16.12.2022          № 28-290 «О бюджете муниципального образования «Город Саратов» на             2023 год и на плановый период 2024 и 2025 годов».</w:t>
      </w:r>
    </w:p>
    <w:p w:rsidR="00471A9C" w:rsidRPr="00D45906" w:rsidRDefault="00471A9C" w:rsidP="003B330B">
      <w:pPr>
        <w:ind w:firstLine="709"/>
        <w:contextualSpacing/>
        <w:jc w:val="both"/>
        <w:rPr>
          <w:bCs/>
          <w:szCs w:val="28"/>
        </w:rPr>
      </w:pPr>
      <w:r w:rsidRPr="00D45906">
        <w:rPr>
          <w:bCs/>
          <w:szCs w:val="28"/>
        </w:rPr>
        <w:lastRenderedPageBreak/>
        <w:t>2.</w:t>
      </w:r>
      <w:r w:rsidRPr="00D45906">
        <w:rPr>
          <w:b/>
          <w:bCs/>
          <w:szCs w:val="28"/>
        </w:rPr>
        <w:t xml:space="preserve"> </w:t>
      </w:r>
      <w:r w:rsidRPr="00D45906">
        <w:rPr>
          <w:bCs/>
          <w:szCs w:val="28"/>
        </w:rPr>
        <w:t>Постановления администрации муниципального образования «Город Саратов»:</w:t>
      </w:r>
    </w:p>
    <w:p w:rsidR="006674B7" w:rsidRPr="00D45906" w:rsidRDefault="006674B7" w:rsidP="006674B7">
      <w:pPr>
        <w:ind w:firstLine="709"/>
        <w:jc w:val="both"/>
        <w:rPr>
          <w:kern w:val="32"/>
          <w:szCs w:val="28"/>
        </w:rPr>
      </w:pPr>
      <w:r w:rsidRPr="00D45906">
        <w:rPr>
          <w:color w:val="000000" w:themeColor="text1"/>
          <w:szCs w:val="28"/>
        </w:rPr>
        <w:t xml:space="preserve">- </w:t>
      </w:r>
      <w:r w:rsidRPr="00D45906">
        <w:rPr>
          <w:kern w:val="32"/>
          <w:szCs w:val="28"/>
        </w:rPr>
        <w:t>«О мерах по обеспечению исполнения бюджета муниципального образования «Город Саратов» на 202</w:t>
      </w:r>
      <w:r w:rsidR="0031444B" w:rsidRPr="00D45906">
        <w:rPr>
          <w:kern w:val="32"/>
          <w:szCs w:val="28"/>
        </w:rPr>
        <w:t>3</w:t>
      </w:r>
      <w:r w:rsidRPr="00D45906">
        <w:rPr>
          <w:kern w:val="32"/>
          <w:szCs w:val="28"/>
        </w:rPr>
        <w:t xml:space="preserve"> год и на плановый период 202</w:t>
      </w:r>
      <w:r w:rsidR="0031444B" w:rsidRPr="00D45906">
        <w:rPr>
          <w:kern w:val="32"/>
          <w:szCs w:val="28"/>
        </w:rPr>
        <w:t>4</w:t>
      </w:r>
      <w:r w:rsidRPr="00D45906">
        <w:rPr>
          <w:kern w:val="32"/>
          <w:szCs w:val="28"/>
        </w:rPr>
        <w:t xml:space="preserve"> и</w:t>
      </w:r>
      <w:r w:rsidRPr="00D45906">
        <w:rPr>
          <w:kern w:val="32"/>
          <w:szCs w:val="28"/>
        </w:rPr>
        <w:br/>
        <w:t>202</w:t>
      </w:r>
      <w:r w:rsidR="0031444B" w:rsidRPr="00D45906">
        <w:rPr>
          <w:kern w:val="32"/>
          <w:szCs w:val="28"/>
        </w:rPr>
        <w:t>5</w:t>
      </w:r>
      <w:r w:rsidRPr="00D45906">
        <w:rPr>
          <w:kern w:val="32"/>
          <w:szCs w:val="28"/>
        </w:rPr>
        <w:t xml:space="preserve"> годов» от </w:t>
      </w:r>
      <w:r w:rsidR="0031444B" w:rsidRPr="00D45906">
        <w:rPr>
          <w:kern w:val="32"/>
          <w:szCs w:val="28"/>
        </w:rPr>
        <w:t>30</w:t>
      </w:r>
      <w:r w:rsidRPr="00D45906">
        <w:rPr>
          <w:kern w:val="32"/>
          <w:szCs w:val="28"/>
        </w:rPr>
        <w:t>.01.202</w:t>
      </w:r>
      <w:r w:rsidR="0031444B" w:rsidRPr="00D45906">
        <w:rPr>
          <w:kern w:val="32"/>
          <w:szCs w:val="28"/>
        </w:rPr>
        <w:t>3</w:t>
      </w:r>
      <w:r w:rsidRPr="00D45906">
        <w:rPr>
          <w:kern w:val="32"/>
          <w:szCs w:val="28"/>
        </w:rPr>
        <w:t xml:space="preserve"> № </w:t>
      </w:r>
      <w:r w:rsidR="0031444B" w:rsidRPr="00D45906">
        <w:rPr>
          <w:kern w:val="32"/>
          <w:szCs w:val="28"/>
        </w:rPr>
        <w:t>330</w:t>
      </w:r>
      <w:r w:rsidRPr="00D45906">
        <w:rPr>
          <w:kern w:val="32"/>
          <w:szCs w:val="28"/>
        </w:rPr>
        <w:t>;</w:t>
      </w:r>
    </w:p>
    <w:p w:rsidR="006674B7" w:rsidRPr="00D45906" w:rsidRDefault="006674B7" w:rsidP="006674B7">
      <w:pPr>
        <w:ind w:firstLine="708"/>
        <w:jc w:val="both"/>
        <w:rPr>
          <w:bCs/>
          <w:kern w:val="32"/>
        </w:rPr>
      </w:pPr>
      <w:r w:rsidRPr="00D45906">
        <w:rPr>
          <w:bCs/>
          <w:kern w:val="32"/>
        </w:rPr>
        <w:t xml:space="preserve">- «О внесении изменений в </w:t>
      </w:r>
      <w:r w:rsidRPr="00D45906">
        <w:rPr>
          <w:bCs/>
          <w:szCs w:val="28"/>
        </w:rPr>
        <w:t xml:space="preserve">постановление администрации муниципального образования «Город Саратов» от </w:t>
      </w:r>
      <w:r w:rsidR="006536A2" w:rsidRPr="00D45906">
        <w:rPr>
          <w:kern w:val="32"/>
          <w:szCs w:val="28"/>
        </w:rPr>
        <w:t>30.01.2023 № 330</w:t>
      </w:r>
      <w:r w:rsidRPr="00D45906">
        <w:rPr>
          <w:bCs/>
          <w:szCs w:val="28"/>
        </w:rPr>
        <w:t xml:space="preserve"> «</w:t>
      </w:r>
      <w:r w:rsidRPr="00D45906">
        <w:rPr>
          <w:kern w:val="32"/>
          <w:szCs w:val="28"/>
        </w:rPr>
        <w:t>О мерах по обеспечению исполнения бюджета муниципального образования «Город Саратов» на 202</w:t>
      </w:r>
      <w:r w:rsidR="006536A2" w:rsidRPr="00D45906">
        <w:rPr>
          <w:kern w:val="32"/>
          <w:szCs w:val="28"/>
        </w:rPr>
        <w:t>3</w:t>
      </w:r>
      <w:r w:rsidRPr="00D45906">
        <w:rPr>
          <w:kern w:val="32"/>
          <w:szCs w:val="28"/>
        </w:rPr>
        <w:t xml:space="preserve"> год и на плановый период 202</w:t>
      </w:r>
      <w:r w:rsidR="006536A2" w:rsidRPr="00D45906">
        <w:rPr>
          <w:kern w:val="32"/>
          <w:szCs w:val="28"/>
        </w:rPr>
        <w:t>4</w:t>
      </w:r>
      <w:r w:rsidRPr="00D45906">
        <w:rPr>
          <w:kern w:val="32"/>
          <w:szCs w:val="28"/>
        </w:rPr>
        <w:t xml:space="preserve"> и</w:t>
      </w:r>
      <w:r w:rsidRPr="00D45906">
        <w:rPr>
          <w:kern w:val="32"/>
          <w:szCs w:val="28"/>
        </w:rPr>
        <w:br/>
        <w:t>202</w:t>
      </w:r>
      <w:r w:rsidR="006536A2" w:rsidRPr="00D45906">
        <w:rPr>
          <w:kern w:val="32"/>
          <w:szCs w:val="28"/>
        </w:rPr>
        <w:t>5</w:t>
      </w:r>
      <w:r w:rsidRPr="00D45906">
        <w:rPr>
          <w:kern w:val="32"/>
          <w:szCs w:val="28"/>
        </w:rPr>
        <w:t xml:space="preserve"> годов</w:t>
      </w:r>
      <w:r w:rsidRPr="00D45906">
        <w:rPr>
          <w:bCs/>
          <w:kern w:val="32"/>
        </w:rPr>
        <w:t xml:space="preserve">» от </w:t>
      </w:r>
      <w:r w:rsidR="006536A2" w:rsidRPr="00D45906">
        <w:rPr>
          <w:bCs/>
          <w:kern w:val="32"/>
        </w:rPr>
        <w:t>31</w:t>
      </w:r>
      <w:r w:rsidRPr="00D45906">
        <w:rPr>
          <w:bCs/>
          <w:kern w:val="32"/>
        </w:rPr>
        <w:t>.0</w:t>
      </w:r>
      <w:r w:rsidR="006536A2" w:rsidRPr="00D45906">
        <w:rPr>
          <w:bCs/>
          <w:kern w:val="32"/>
        </w:rPr>
        <w:t>7</w:t>
      </w:r>
      <w:r w:rsidRPr="00D45906">
        <w:rPr>
          <w:bCs/>
          <w:kern w:val="32"/>
        </w:rPr>
        <w:t>.202</w:t>
      </w:r>
      <w:r w:rsidR="006536A2" w:rsidRPr="00D45906">
        <w:rPr>
          <w:bCs/>
          <w:kern w:val="32"/>
        </w:rPr>
        <w:t>3</w:t>
      </w:r>
      <w:r w:rsidRPr="00D45906">
        <w:rPr>
          <w:bCs/>
          <w:kern w:val="32"/>
        </w:rPr>
        <w:t xml:space="preserve"> № </w:t>
      </w:r>
      <w:r w:rsidR="006536A2" w:rsidRPr="00D45906">
        <w:rPr>
          <w:bCs/>
          <w:kern w:val="32"/>
        </w:rPr>
        <w:t>3220</w:t>
      </w:r>
      <w:r w:rsidRPr="00D45906">
        <w:rPr>
          <w:bCs/>
          <w:kern w:val="32"/>
        </w:rPr>
        <w:t>;</w:t>
      </w:r>
    </w:p>
    <w:p w:rsidR="00275071" w:rsidRPr="00D45906" w:rsidRDefault="00275071" w:rsidP="00275071">
      <w:pPr>
        <w:ind w:firstLine="708"/>
        <w:jc w:val="both"/>
        <w:rPr>
          <w:bCs/>
          <w:kern w:val="32"/>
        </w:rPr>
      </w:pPr>
      <w:r w:rsidRPr="00D45906">
        <w:rPr>
          <w:kern w:val="32"/>
          <w:szCs w:val="28"/>
        </w:rPr>
        <w:t>- </w:t>
      </w:r>
      <w:r w:rsidRPr="00D45906">
        <w:rPr>
          <w:bCs/>
          <w:kern w:val="32"/>
        </w:rPr>
        <w:t xml:space="preserve">«О внесении изменений в </w:t>
      </w:r>
      <w:r w:rsidRPr="00D45906">
        <w:rPr>
          <w:bCs/>
          <w:szCs w:val="28"/>
        </w:rPr>
        <w:t>постановление администрации муниципального образовани</w:t>
      </w:r>
      <w:r w:rsidR="002A7AC9" w:rsidRPr="00D45906">
        <w:rPr>
          <w:bCs/>
          <w:szCs w:val="28"/>
        </w:rPr>
        <w:t>я «Город Саратов» от 14.10.</w:t>
      </w:r>
      <w:r w:rsidRPr="00D45906">
        <w:rPr>
          <w:bCs/>
          <w:szCs w:val="28"/>
        </w:rPr>
        <w:t>2020</w:t>
      </w:r>
      <w:r w:rsidR="002A7AC9" w:rsidRPr="00D45906">
        <w:rPr>
          <w:bCs/>
          <w:szCs w:val="28"/>
        </w:rPr>
        <w:t xml:space="preserve"> </w:t>
      </w:r>
      <w:r w:rsidRPr="00D45906">
        <w:rPr>
          <w:bCs/>
          <w:szCs w:val="28"/>
        </w:rPr>
        <w:t>№ 2033 «</w:t>
      </w:r>
      <w:r w:rsidRPr="00D45906">
        <w:rPr>
          <w:kern w:val="32"/>
          <w:szCs w:val="28"/>
        </w:rPr>
        <w:t xml:space="preserve">Об утверждении муниципальной программы «Управление муниципальными финансами образования «Город Саратов» на 2021-2023 годы» </w:t>
      </w:r>
      <w:r w:rsidRPr="00D45906">
        <w:rPr>
          <w:bCs/>
          <w:kern w:val="32"/>
        </w:rPr>
        <w:t>» от 10.02.2022 № 509;</w:t>
      </w:r>
    </w:p>
    <w:p w:rsidR="00275071" w:rsidRPr="00D45906" w:rsidRDefault="00275071" w:rsidP="00275071">
      <w:pPr>
        <w:ind w:firstLine="708"/>
        <w:jc w:val="both"/>
        <w:rPr>
          <w:kern w:val="32"/>
          <w:szCs w:val="28"/>
        </w:rPr>
      </w:pPr>
      <w:r w:rsidRPr="00D45906">
        <w:rPr>
          <w:bCs/>
          <w:kern w:val="32"/>
        </w:rPr>
        <w:t>-</w:t>
      </w:r>
      <w:r w:rsidRPr="00D45906">
        <w:t> </w:t>
      </w:r>
      <w:r w:rsidRPr="00D45906">
        <w:rPr>
          <w:bCs/>
          <w:kern w:val="32"/>
        </w:rPr>
        <w:t xml:space="preserve">«О внесении изменений в </w:t>
      </w:r>
      <w:r w:rsidRPr="00D45906">
        <w:rPr>
          <w:bCs/>
          <w:szCs w:val="28"/>
        </w:rPr>
        <w:t>постановление администрации муниципального об</w:t>
      </w:r>
      <w:r w:rsidR="002A7AC9" w:rsidRPr="00D45906">
        <w:rPr>
          <w:bCs/>
          <w:szCs w:val="28"/>
        </w:rPr>
        <w:t>разования «Город Саратов» от 21.12.</w:t>
      </w:r>
      <w:r w:rsidRPr="00D45906">
        <w:rPr>
          <w:bCs/>
          <w:szCs w:val="28"/>
        </w:rPr>
        <w:t>2021</w:t>
      </w:r>
      <w:r w:rsidR="002A7AC9" w:rsidRPr="00D45906">
        <w:rPr>
          <w:bCs/>
          <w:szCs w:val="28"/>
        </w:rPr>
        <w:t xml:space="preserve"> </w:t>
      </w:r>
      <w:r w:rsidRPr="00D45906">
        <w:rPr>
          <w:bCs/>
          <w:szCs w:val="28"/>
        </w:rPr>
        <w:t>№ 3803 «</w:t>
      </w:r>
      <w:r w:rsidRPr="00D45906">
        <w:rPr>
          <w:kern w:val="32"/>
          <w:szCs w:val="28"/>
        </w:rPr>
        <w:t>О порядке осуществления бюджетных полномочий главным администраторам доходов бюджета муниципального образования «Город Саратов», являющимися органами местного самоуправления и (или) находящимися в их ведении казенными учреждениями» от 31.05.2023 № 2088;</w:t>
      </w:r>
    </w:p>
    <w:p w:rsidR="00275071" w:rsidRPr="00D45906" w:rsidRDefault="00275071" w:rsidP="00275071">
      <w:pPr>
        <w:ind w:firstLine="708"/>
        <w:jc w:val="both"/>
        <w:rPr>
          <w:szCs w:val="28"/>
        </w:rPr>
      </w:pPr>
      <w:r w:rsidRPr="00D45906">
        <w:rPr>
          <w:bCs/>
          <w:szCs w:val="28"/>
        </w:rPr>
        <w:t>- «</w:t>
      </w:r>
      <w:r w:rsidRPr="00D45906">
        <w:rPr>
          <w:bCs/>
          <w:kern w:val="32"/>
        </w:rPr>
        <w:t xml:space="preserve">О внесении изменений в </w:t>
      </w:r>
      <w:r w:rsidRPr="00D45906">
        <w:rPr>
          <w:bCs/>
          <w:szCs w:val="28"/>
        </w:rPr>
        <w:t xml:space="preserve">постановление администрации муниципального образования «Город Саратов» от </w:t>
      </w:r>
      <w:r w:rsidR="00D44528" w:rsidRPr="00D45906">
        <w:rPr>
          <w:bCs/>
          <w:szCs w:val="28"/>
        </w:rPr>
        <w:t>0</w:t>
      </w:r>
      <w:r w:rsidRPr="00D45906">
        <w:rPr>
          <w:bCs/>
          <w:szCs w:val="28"/>
        </w:rPr>
        <w:t>8</w:t>
      </w:r>
      <w:r w:rsidR="00D44528" w:rsidRPr="00D45906">
        <w:rPr>
          <w:bCs/>
          <w:szCs w:val="28"/>
        </w:rPr>
        <w:t xml:space="preserve">.12.2021 </w:t>
      </w:r>
      <w:r w:rsidRPr="00D45906">
        <w:rPr>
          <w:bCs/>
          <w:szCs w:val="28"/>
        </w:rPr>
        <w:t>№ 3548 «</w:t>
      </w:r>
      <w:r w:rsidRPr="00D45906">
        <w:rPr>
          <w:szCs w:val="28"/>
        </w:rPr>
        <w:t>Об утверждении перечня главных администраторов источников финансирования дефицита бюджета муниципального образования «Город Саратов», порядка и сроков внесения изменений в перечень главных администраторов источников финансирования дефицита бюджета муниципального образования «Город Саратов» от 12.12.2023 № 5576;</w:t>
      </w:r>
    </w:p>
    <w:p w:rsidR="00275071" w:rsidRPr="00D45906" w:rsidRDefault="00275071" w:rsidP="00275071">
      <w:pPr>
        <w:ind w:firstLine="708"/>
        <w:jc w:val="both"/>
        <w:rPr>
          <w:bCs/>
          <w:szCs w:val="28"/>
        </w:rPr>
      </w:pPr>
      <w:r w:rsidRPr="00D45906">
        <w:rPr>
          <w:bCs/>
          <w:szCs w:val="28"/>
        </w:rPr>
        <w:t>- «</w:t>
      </w:r>
      <w:r w:rsidRPr="00D45906">
        <w:rPr>
          <w:bCs/>
          <w:kern w:val="32"/>
        </w:rPr>
        <w:t xml:space="preserve">О внесении изменений в </w:t>
      </w:r>
      <w:r w:rsidRPr="00D45906">
        <w:rPr>
          <w:bCs/>
          <w:szCs w:val="28"/>
        </w:rPr>
        <w:t xml:space="preserve">постановление администрации муниципального образования «Город Саратов» </w:t>
      </w:r>
      <w:r w:rsidR="00D44528" w:rsidRPr="00D45906">
        <w:rPr>
          <w:bCs/>
          <w:szCs w:val="28"/>
        </w:rPr>
        <w:t xml:space="preserve">08.12.2021 </w:t>
      </w:r>
      <w:r w:rsidRPr="00D45906">
        <w:rPr>
          <w:bCs/>
          <w:szCs w:val="28"/>
        </w:rPr>
        <w:t xml:space="preserve">№ 3549 </w:t>
      </w:r>
      <w:r w:rsidRPr="00D45906">
        <w:rPr>
          <w:szCs w:val="28"/>
        </w:rPr>
        <w:t>«Об утверждении перечня главных администраторов доходов бюджета муниципального образования «Город Саратов», порядка и сроков внесения изменений в перечень главных администраторов доходов бюджета муниципального образования «Город Саратов»</w:t>
      </w:r>
      <w:r w:rsidRPr="00D45906">
        <w:rPr>
          <w:bCs/>
          <w:szCs w:val="28"/>
        </w:rPr>
        <w:t xml:space="preserve"> от 13.12.2023 № 5600;</w:t>
      </w:r>
    </w:p>
    <w:p w:rsidR="00275071" w:rsidRPr="00D45906" w:rsidRDefault="00275071" w:rsidP="00275071">
      <w:pPr>
        <w:ind w:firstLine="708"/>
        <w:jc w:val="both"/>
        <w:rPr>
          <w:bCs/>
          <w:kern w:val="32"/>
        </w:rPr>
      </w:pPr>
      <w:r w:rsidRPr="00D45906">
        <w:rPr>
          <w:bCs/>
          <w:kern w:val="32"/>
        </w:rPr>
        <w:t>-</w:t>
      </w:r>
      <w:r w:rsidRPr="00D45906">
        <w:t> </w:t>
      </w:r>
      <w:r w:rsidRPr="00D45906">
        <w:rPr>
          <w:bCs/>
          <w:kern w:val="32"/>
        </w:rPr>
        <w:t xml:space="preserve">«О внесении изменений в </w:t>
      </w:r>
      <w:r w:rsidRPr="00D45906">
        <w:rPr>
          <w:bCs/>
          <w:szCs w:val="28"/>
        </w:rPr>
        <w:t>постановление администрации муниципального об</w:t>
      </w:r>
      <w:r w:rsidR="00D44528" w:rsidRPr="00D45906">
        <w:rPr>
          <w:bCs/>
          <w:szCs w:val="28"/>
        </w:rPr>
        <w:t xml:space="preserve">разования «Город Саратов» от 21.12.2021 </w:t>
      </w:r>
      <w:r w:rsidRPr="00D45906">
        <w:rPr>
          <w:bCs/>
          <w:szCs w:val="28"/>
        </w:rPr>
        <w:t>года</w:t>
      </w:r>
      <w:r w:rsidR="00D44528" w:rsidRPr="00D45906">
        <w:rPr>
          <w:bCs/>
          <w:szCs w:val="28"/>
        </w:rPr>
        <w:t xml:space="preserve"> </w:t>
      </w:r>
      <w:r w:rsidRPr="00D45906">
        <w:rPr>
          <w:bCs/>
          <w:szCs w:val="28"/>
        </w:rPr>
        <w:t>№ 3803 «</w:t>
      </w:r>
      <w:r w:rsidRPr="00D45906">
        <w:rPr>
          <w:kern w:val="32"/>
          <w:szCs w:val="28"/>
        </w:rPr>
        <w:t>О порядке осуществления бюджетных полномочий главным администраторам доходов бюджета муниципального образования «Город Саратов», являющимися органами местного самоуправления и (или) находящимися в их ведении казенными учреждениями» от 15.12.2023</w:t>
      </w:r>
      <w:r w:rsidR="00D44528" w:rsidRPr="00D45906">
        <w:rPr>
          <w:kern w:val="32"/>
          <w:szCs w:val="28"/>
        </w:rPr>
        <w:t xml:space="preserve"> </w:t>
      </w:r>
      <w:r w:rsidRPr="00D45906">
        <w:rPr>
          <w:kern w:val="32"/>
          <w:szCs w:val="28"/>
        </w:rPr>
        <w:t>№ 5634.</w:t>
      </w:r>
    </w:p>
    <w:p w:rsidR="006674B7" w:rsidRPr="00D45906" w:rsidRDefault="006674B7" w:rsidP="006674B7">
      <w:pPr>
        <w:ind w:firstLine="709"/>
        <w:jc w:val="both"/>
      </w:pPr>
      <w:r w:rsidRPr="00D45906">
        <w:t>- «Об утверждении отчёта об исполнении бюджета муниципального образования «Город Саратов» за I квартал 202</w:t>
      </w:r>
      <w:r w:rsidR="006536A2" w:rsidRPr="00D45906">
        <w:t>3</w:t>
      </w:r>
      <w:r w:rsidRPr="00D45906">
        <w:t xml:space="preserve"> года» от 18.04.202</w:t>
      </w:r>
      <w:r w:rsidR="006536A2" w:rsidRPr="00D45906">
        <w:t>3</w:t>
      </w:r>
      <w:r w:rsidRPr="00D45906">
        <w:t xml:space="preserve"> № </w:t>
      </w:r>
      <w:r w:rsidR="006536A2" w:rsidRPr="00D45906">
        <w:t>17</w:t>
      </w:r>
      <w:r w:rsidRPr="00D45906">
        <w:t>;</w:t>
      </w:r>
    </w:p>
    <w:p w:rsidR="006674B7" w:rsidRPr="00D45906" w:rsidRDefault="006674B7" w:rsidP="006674B7">
      <w:pPr>
        <w:ind w:firstLine="709"/>
        <w:jc w:val="both"/>
      </w:pPr>
      <w:r w:rsidRPr="00D45906">
        <w:t>- «О создании межведомственной комиссии по составлению проекта бюджета муниципального образования «Город Саратов» на 202</w:t>
      </w:r>
      <w:r w:rsidR="004F571C" w:rsidRPr="00D45906">
        <w:t>4</w:t>
      </w:r>
      <w:r w:rsidRPr="00D45906">
        <w:t xml:space="preserve"> год и на плановый период 202</w:t>
      </w:r>
      <w:r w:rsidR="004F571C" w:rsidRPr="00D45906">
        <w:t>5</w:t>
      </w:r>
      <w:r w:rsidRPr="00D45906">
        <w:t xml:space="preserve"> и 202</w:t>
      </w:r>
      <w:r w:rsidR="004F571C" w:rsidRPr="00D45906">
        <w:t>6</w:t>
      </w:r>
      <w:r w:rsidRPr="00D45906">
        <w:t xml:space="preserve"> годов» от 0</w:t>
      </w:r>
      <w:r w:rsidR="004F571C" w:rsidRPr="00D45906">
        <w:t>5</w:t>
      </w:r>
      <w:r w:rsidRPr="00D45906">
        <w:t>.06.202</w:t>
      </w:r>
      <w:r w:rsidR="004F571C" w:rsidRPr="00D45906">
        <w:t>3</w:t>
      </w:r>
      <w:r w:rsidRPr="00D45906">
        <w:t xml:space="preserve"> № 2</w:t>
      </w:r>
      <w:r w:rsidR="004F571C" w:rsidRPr="00D45906">
        <w:t>135</w:t>
      </w:r>
      <w:r w:rsidRPr="00D45906">
        <w:t>;</w:t>
      </w:r>
    </w:p>
    <w:p w:rsidR="004F571C" w:rsidRPr="00D45906" w:rsidRDefault="004F571C" w:rsidP="006674B7">
      <w:pPr>
        <w:ind w:firstLine="709"/>
        <w:jc w:val="both"/>
      </w:pPr>
      <w:r w:rsidRPr="00D45906">
        <w:lastRenderedPageBreak/>
        <w:t>- «О внесении изменений в постановление администрации муниципального образования «Город Саратов» от 05.06.2023 № 2135                      «О создании межведомственной комиссии по составлению проекта бюджета муниципального образования «Город Саратов» на 2024 год и на плановый период 2025 и 2026 годов» от 03.07.2023 №2726;</w:t>
      </w:r>
    </w:p>
    <w:p w:rsidR="00FB1550" w:rsidRPr="00D45906" w:rsidRDefault="00FB1550" w:rsidP="00EE5F6E">
      <w:pPr>
        <w:ind w:firstLine="709"/>
        <w:jc w:val="both"/>
        <w:rPr>
          <w:szCs w:val="28"/>
        </w:rPr>
      </w:pPr>
      <w:r w:rsidRPr="00D45906">
        <w:t>- «Об утверждении отчета об исполнении бюджета муниципального</w:t>
      </w:r>
      <w:r w:rsidRPr="00D45906">
        <w:rPr>
          <w:szCs w:val="28"/>
        </w:rPr>
        <w:t xml:space="preserve">  образования «Город Саратов» за I полугодие 202</w:t>
      </w:r>
      <w:r w:rsidR="00AD23FE" w:rsidRPr="00D45906">
        <w:rPr>
          <w:szCs w:val="28"/>
        </w:rPr>
        <w:t>3</w:t>
      </w:r>
      <w:r w:rsidRPr="00D45906">
        <w:rPr>
          <w:szCs w:val="28"/>
        </w:rPr>
        <w:t xml:space="preserve"> года» </w:t>
      </w:r>
      <w:r w:rsidR="00890619" w:rsidRPr="00D45906">
        <w:rPr>
          <w:szCs w:val="28"/>
        </w:rPr>
        <w:t>от                       18</w:t>
      </w:r>
      <w:r w:rsidRPr="00D45906">
        <w:rPr>
          <w:szCs w:val="28"/>
        </w:rPr>
        <w:t>.07.202</w:t>
      </w:r>
      <w:r w:rsidR="00AD23FE" w:rsidRPr="00D45906">
        <w:rPr>
          <w:szCs w:val="28"/>
        </w:rPr>
        <w:t>3</w:t>
      </w:r>
      <w:r w:rsidRPr="00D45906">
        <w:rPr>
          <w:szCs w:val="28"/>
        </w:rPr>
        <w:t xml:space="preserve"> № </w:t>
      </w:r>
      <w:r w:rsidR="00AD23FE" w:rsidRPr="00D45906">
        <w:rPr>
          <w:szCs w:val="28"/>
        </w:rPr>
        <w:t>3024</w:t>
      </w:r>
      <w:r w:rsidRPr="00D45906">
        <w:rPr>
          <w:szCs w:val="28"/>
        </w:rPr>
        <w:t>;</w:t>
      </w:r>
    </w:p>
    <w:p w:rsidR="00FB1550" w:rsidRPr="00D45906" w:rsidRDefault="00FB1550" w:rsidP="007C3D85">
      <w:pPr>
        <w:pStyle w:val="a6"/>
        <w:ind w:firstLine="708"/>
        <w:jc w:val="both"/>
        <w:rPr>
          <w:szCs w:val="28"/>
        </w:rPr>
      </w:pPr>
      <w:r w:rsidRPr="00D45906">
        <w:rPr>
          <w:szCs w:val="28"/>
        </w:rPr>
        <w:t>- «Об утверждении отчета об исполнении бюджета муниципального  образования «Город Саратов» за 9 месяцев 202</w:t>
      </w:r>
      <w:r w:rsidR="00AD23FE" w:rsidRPr="00D45906">
        <w:rPr>
          <w:szCs w:val="28"/>
        </w:rPr>
        <w:t>3</w:t>
      </w:r>
      <w:r w:rsidRPr="00D45906">
        <w:rPr>
          <w:szCs w:val="28"/>
        </w:rPr>
        <w:t xml:space="preserve"> года» от 18.10.202</w:t>
      </w:r>
      <w:r w:rsidR="00AD23FE" w:rsidRPr="00D45906">
        <w:rPr>
          <w:szCs w:val="28"/>
        </w:rPr>
        <w:t>3</w:t>
      </w:r>
      <w:r w:rsidRPr="00D45906">
        <w:rPr>
          <w:szCs w:val="28"/>
        </w:rPr>
        <w:t xml:space="preserve"> № </w:t>
      </w:r>
      <w:r w:rsidR="00AD23FE" w:rsidRPr="00D45906">
        <w:rPr>
          <w:szCs w:val="28"/>
        </w:rPr>
        <w:t>4802</w:t>
      </w:r>
      <w:r w:rsidRPr="00D45906">
        <w:rPr>
          <w:szCs w:val="28"/>
        </w:rPr>
        <w:t>;</w:t>
      </w:r>
    </w:p>
    <w:p w:rsidR="00D67D0D" w:rsidRPr="00D45906" w:rsidRDefault="00D67D0D" w:rsidP="007C3D85">
      <w:pPr>
        <w:pStyle w:val="a6"/>
        <w:ind w:firstLine="708"/>
        <w:jc w:val="both"/>
        <w:rPr>
          <w:szCs w:val="28"/>
        </w:rPr>
      </w:pPr>
      <w:r w:rsidRPr="00D45906">
        <w:rPr>
          <w:szCs w:val="28"/>
        </w:rPr>
        <w:t>- «О проекте бюджета муниципального  обр</w:t>
      </w:r>
      <w:r w:rsidR="00BC11E5" w:rsidRPr="00D45906">
        <w:rPr>
          <w:szCs w:val="28"/>
        </w:rPr>
        <w:t>азования «Город Саратов» на 202</w:t>
      </w:r>
      <w:r w:rsidR="00AD23FE" w:rsidRPr="00D45906">
        <w:rPr>
          <w:szCs w:val="28"/>
        </w:rPr>
        <w:t>4</w:t>
      </w:r>
      <w:r w:rsidR="00BC11E5" w:rsidRPr="00D45906">
        <w:rPr>
          <w:szCs w:val="28"/>
        </w:rPr>
        <w:t xml:space="preserve"> год и на плановый период 202</w:t>
      </w:r>
      <w:r w:rsidR="00AD23FE" w:rsidRPr="00D45906">
        <w:rPr>
          <w:szCs w:val="28"/>
        </w:rPr>
        <w:t>5</w:t>
      </w:r>
      <w:r w:rsidRPr="00D45906">
        <w:rPr>
          <w:szCs w:val="28"/>
        </w:rPr>
        <w:t xml:space="preserve"> и </w:t>
      </w:r>
      <w:r w:rsidR="00BC11E5" w:rsidRPr="00D45906">
        <w:rPr>
          <w:szCs w:val="28"/>
        </w:rPr>
        <w:t>202</w:t>
      </w:r>
      <w:r w:rsidR="00AD23FE" w:rsidRPr="00D45906">
        <w:rPr>
          <w:szCs w:val="28"/>
        </w:rPr>
        <w:t>6</w:t>
      </w:r>
      <w:r w:rsidR="00BC11E5" w:rsidRPr="00D45906">
        <w:rPr>
          <w:szCs w:val="28"/>
        </w:rPr>
        <w:t xml:space="preserve"> годов» от </w:t>
      </w:r>
      <w:r w:rsidR="002C37ED" w:rsidRPr="00D45906">
        <w:rPr>
          <w:szCs w:val="28"/>
        </w:rPr>
        <w:t>1</w:t>
      </w:r>
      <w:r w:rsidR="00AD23FE" w:rsidRPr="00D45906">
        <w:rPr>
          <w:szCs w:val="28"/>
        </w:rPr>
        <w:t>3</w:t>
      </w:r>
      <w:r w:rsidR="00BC11E5" w:rsidRPr="00D45906">
        <w:rPr>
          <w:szCs w:val="28"/>
        </w:rPr>
        <w:t>.1</w:t>
      </w:r>
      <w:r w:rsidR="002C37ED" w:rsidRPr="00D45906">
        <w:rPr>
          <w:szCs w:val="28"/>
        </w:rPr>
        <w:t>1</w:t>
      </w:r>
      <w:r w:rsidR="00BC11E5" w:rsidRPr="00D45906">
        <w:rPr>
          <w:szCs w:val="28"/>
        </w:rPr>
        <w:t>.202</w:t>
      </w:r>
      <w:r w:rsidR="00AD23FE" w:rsidRPr="00D45906">
        <w:rPr>
          <w:szCs w:val="28"/>
        </w:rPr>
        <w:t>3</w:t>
      </w:r>
      <w:r w:rsidR="00BC11E5" w:rsidRPr="00D45906">
        <w:rPr>
          <w:szCs w:val="28"/>
        </w:rPr>
        <w:t xml:space="preserve"> № </w:t>
      </w:r>
      <w:r w:rsidR="00AD23FE" w:rsidRPr="00D45906">
        <w:rPr>
          <w:szCs w:val="28"/>
        </w:rPr>
        <w:t>5114</w:t>
      </w:r>
      <w:r w:rsidRPr="00D45906">
        <w:rPr>
          <w:szCs w:val="28"/>
        </w:rPr>
        <w:t>;</w:t>
      </w:r>
    </w:p>
    <w:p w:rsidR="00B741D1" w:rsidRPr="00D45906" w:rsidRDefault="00B741D1" w:rsidP="00B741D1">
      <w:pPr>
        <w:pStyle w:val="a6"/>
        <w:ind w:firstLine="708"/>
        <w:jc w:val="both"/>
        <w:rPr>
          <w:szCs w:val="28"/>
        </w:rPr>
      </w:pPr>
      <w:r w:rsidRPr="00D45906">
        <w:rPr>
          <w:szCs w:val="28"/>
        </w:rPr>
        <w:t xml:space="preserve">3. Постановление главы муниципального образования «Город Саратов»: </w:t>
      </w:r>
    </w:p>
    <w:p w:rsidR="00B741D1" w:rsidRPr="00D45906" w:rsidRDefault="00B741D1" w:rsidP="00B741D1">
      <w:pPr>
        <w:pStyle w:val="a6"/>
        <w:ind w:firstLine="708"/>
        <w:jc w:val="both"/>
        <w:rPr>
          <w:szCs w:val="28"/>
        </w:rPr>
      </w:pPr>
      <w:r w:rsidRPr="00D45906">
        <w:rPr>
          <w:szCs w:val="28"/>
        </w:rPr>
        <w:t xml:space="preserve">- «О проведении публичных слушаний» от </w:t>
      </w:r>
      <w:r w:rsidR="00AD23FE" w:rsidRPr="00D45906">
        <w:rPr>
          <w:szCs w:val="28"/>
        </w:rPr>
        <w:t>13</w:t>
      </w:r>
      <w:r w:rsidRPr="00D45906">
        <w:rPr>
          <w:szCs w:val="28"/>
        </w:rPr>
        <w:t>.03.202</w:t>
      </w:r>
      <w:r w:rsidR="00AD23FE" w:rsidRPr="00D45906">
        <w:rPr>
          <w:szCs w:val="28"/>
        </w:rPr>
        <w:t>3</w:t>
      </w:r>
      <w:r w:rsidRPr="00D45906">
        <w:rPr>
          <w:szCs w:val="28"/>
        </w:rPr>
        <w:t xml:space="preserve"> № </w:t>
      </w:r>
      <w:r w:rsidR="00AD23FE" w:rsidRPr="00D45906">
        <w:rPr>
          <w:szCs w:val="28"/>
        </w:rPr>
        <w:t>12</w:t>
      </w:r>
      <w:r w:rsidRPr="00D45906">
        <w:rPr>
          <w:szCs w:val="28"/>
        </w:rPr>
        <w:t>;</w:t>
      </w:r>
    </w:p>
    <w:p w:rsidR="00B741D1" w:rsidRPr="00D45906" w:rsidRDefault="00B741D1" w:rsidP="00B741D1">
      <w:pPr>
        <w:pStyle w:val="a6"/>
        <w:ind w:firstLine="708"/>
        <w:jc w:val="both"/>
        <w:rPr>
          <w:szCs w:val="28"/>
        </w:rPr>
      </w:pPr>
      <w:r w:rsidRPr="00D45906">
        <w:rPr>
          <w:szCs w:val="28"/>
        </w:rPr>
        <w:t>- «О проведении публичных слушаний» от 1</w:t>
      </w:r>
      <w:r w:rsidR="00AD23FE" w:rsidRPr="00D45906">
        <w:rPr>
          <w:szCs w:val="28"/>
        </w:rPr>
        <w:t>1</w:t>
      </w:r>
      <w:r w:rsidRPr="00D45906">
        <w:rPr>
          <w:szCs w:val="28"/>
        </w:rPr>
        <w:t>.10.202</w:t>
      </w:r>
      <w:r w:rsidR="00AD23FE" w:rsidRPr="00D45906">
        <w:rPr>
          <w:szCs w:val="28"/>
        </w:rPr>
        <w:t>3</w:t>
      </w:r>
      <w:r w:rsidRPr="00D45906">
        <w:rPr>
          <w:szCs w:val="28"/>
        </w:rPr>
        <w:t xml:space="preserve"> № </w:t>
      </w:r>
      <w:r w:rsidR="00AD23FE" w:rsidRPr="00D45906">
        <w:rPr>
          <w:szCs w:val="28"/>
        </w:rPr>
        <w:t>40</w:t>
      </w:r>
      <w:r w:rsidR="0062578F" w:rsidRPr="00D45906">
        <w:rPr>
          <w:szCs w:val="28"/>
        </w:rPr>
        <w:t>.</w:t>
      </w:r>
    </w:p>
    <w:p w:rsidR="003838E5" w:rsidRPr="00D45906" w:rsidRDefault="00B741D1" w:rsidP="00B26119">
      <w:pPr>
        <w:pStyle w:val="a6"/>
        <w:ind w:firstLine="708"/>
        <w:jc w:val="both"/>
        <w:rPr>
          <w:szCs w:val="28"/>
        </w:rPr>
      </w:pPr>
      <w:r w:rsidRPr="00D45906">
        <w:rPr>
          <w:szCs w:val="28"/>
        </w:rPr>
        <w:t>4</w:t>
      </w:r>
      <w:r w:rsidR="003838E5" w:rsidRPr="00D45906">
        <w:rPr>
          <w:szCs w:val="28"/>
        </w:rPr>
        <w:t>. Распоряжение администрации муниципального образования «Город Саратов»:</w:t>
      </w:r>
    </w:p>
    <w:p w:rsidR="00AD23FE" w:rsidRPr="00D45906" w:rsidRDefault="00AD23FE" w:rsidP="00AD23FE">
      <w:pPr>
        <w:ind w:firstLine="709"/>
        <w:jc w:val="both"/>
      </w:pPr>
      <w:r w:rsidRPr="00D45906">
        <w:t>- «О внесении изменений в распоряжение администрации муниципального образования «Город Саратов» от 15.12.2022 № 397-р «Об утверждении плана мероприятий по оздоровлению муниципальных финансов на период до 2025 года по муниципальному образованию «Город Саратов» от 25.1</w:t>
      </w:r>
      <w:r w:rsidR="0062578F" w:rsidRPr="00D45906">
        <w:t>2.2023 № 533-р.</w:t>
      </w:r>
    </w:p>
    <w:p w:rsidR="004D4741" w:rsidRPr="00D45906" w:rsidRDefault="00EE5F6E" w:rsidP="009E104E">
      <w:pPr>
        <w:ind w:firstLine="708"/>
        <w:jc w:val="both"/>
        <w:rPr>
          <w:szCs w:val="28"/>
        </w:rPr>
      </w:pPr>
      <w:r w:rsidRPr="00D45906">
        <w:rPr>
          <w:szCs w:val="28"/>
        </w:rPr>
        <w:t>Реализация основных задач и полномочий, установленных Положением о комитете по финансам, позволила обеспечить безусловное выполнение социальных обязательств, повысить эффективность использования бюджетных средств, обеспечить сбалансированность, устойчивость и открытость бюджета.</w:t>
      </w:r>
    </w:p>
    <w:p w:rsidR="009E104E" w:rsidRPr="00D45906" w:rsidRDefault="009E104E" w:rsidP="009E104E">
      <w:pPr>
        <w:ind w:firstLine="708"/>
        <w:jc w:val="both"/>
        <w:rPr>
          <w:sz w:val="18"/>
          <w:szCs w:val="28"/>
        </w:rPr>
      </w:pPr>
    </w:p>
    <w:p w:rsidR="00F37623" w:rsidRPr="00D45906" w:rsidRDefault="0076616D" w:rsidP="00634FD3">
      <w:pPr>
        <w:pStyle w:val="22"/>
        <w:ind w:firstLine="709"/>
        <w:jc w:val="center"/>
        <w:rPr>
          <w:b/>
        </w:rPr>
      </w:pPr>
      <w:r w:rsidRPr="00D45906">
        <w:rPr>
          <w:b/>
        </w:rPr>
        <w:t xml:space="preserve">3. </w:t>
      </w:r>
      <w:r w:rsidR="00634FD3" w:rsidRPr="00D45906">
        <w:rPr>
          <w:b/>
        </w:rPr>
        <w:t xml:space="preserve">Задачи на </w:t>
      </w:r>
      <w:r w:rsidR="00F37623" w:rsidRPr="00D45906">
        <w:rPr>
          <w:b/>
        </w:rPr>
        <w:t>202</w:t>
      </w:r>
      <w:r w:rsidR="00751195" w:rsidRPr="00D45906">
        <w:rPr>
          <w:b/>
        </w:rPr>
        <w:t>4</w:t>
      </w:r>
      <w:r w:rsidR="00F37623" w:rsidRPr="00D45906">
        <w:rPr>
          <w:b/>
        </w:rPr>
        <w:t xml:space="preserve"> год</w:t>
      </w:r>
    </w:p>
    <w:p w:rsidR="00F37623" w:rsidRPr="00D45906" w:rsidRDefault="00F37623" w:rsidP="00F37623">
      <w:pPr>
        <w:pStyle w:val="22"/>
        <w:ind w:firstLine="709"/>
      </w:pPr>
      <w:r w:rsidRPr="00D45906">
        <w:t xml:space="preserve">1. Исполнение бюджета </w:t>
      </w:r>
      <w:r w:rsidRPr="00D45906">
        <w:rPr>
          <w:color w:val="000000"/>
          <w:szCs w:val="28"/>
        </w:rPr>
        <w:t>муниципального образования «Город Саратов»</w:t>
      </w:r>
      <w:r w:rsidRPr="00D45906">
        <w:t xml:space="preserve"> в соответствии с бюджетным законодательством.</w:t>
      </w:r>
    </w:p>
    <w:p w:rsidR="00F37623" w:rsidRPr="00D45906" w:rsidRDefault="00F37623" w:rsidP="00F37623">
      <w:pPr>
        <w:pStyle w:val="af7"/>
        <w:ind w:left="0" w:firstLine="709"/>
        <w:jc w:val="both"/>
        <w:rPr>
          <w:szCs w:val="28"/>
        </w:rPr>
      </w:pPr>
      <w:r w:rsidRPr="00D45906">
        <w:rPr>
          <w:szCs w:val="28"/>
        </w:rPr>
        <w:t>2. Своевременное и в полном объёме представление отчетности и информации об исполнении бюджета муниципального образования «Город Саратов» за 202</w:t>
      </w:r>
      <w:r w:rsidR="000226D6" w:rsidRPr="00D45906">
        <w:rPr>
          <w:szCs w:val="28"/>
        </w:rPr>
        <w:t>3</w:t>
      </w:r>
      <w:r w:rsidRPr="00D45906">
        <w:rPr>
          <w:szCs w:val="28"/>
        </w:rPr>
        <w:t xml:space="preserve"> год и в 202</w:t>
      </w:r>
      <w:r w:rsidR="000226D6" w:rsidRPr="00D45906">
        <w:rPr>
          <w:szCs w:val="28"/>
        </w:rPr>
        <w:t>4</w:t>
      </w:r>
      <w:r w:rsidRPr="00D45906">
        <w:rPr>
          <w:szCs w:val="28"/>
        </w:rPr>
        <w:t xml:space="preserve"> году в министерство финансов Саратовской области, Саратовскую городскую Думу, контрольно-счетную палату муниципального образования «Город Саратов», администрацию муниципального образования «Город Саратов».</w:t>
      </w:r>
    </w:p>
    <w:p w:rsidR="00F37623" w:rsidRPr="00D45906" w:rsidRDefault="00F37623" w:rsidP="00F37623">
      <w:pPr>
        <w:pStyle w:val="22"/>
        <w:ind w:firstLine="709"/>
        <w:rPr>
          <w:color w:val="000000"/>
          <w:szCs w:val="24"/>
        </w:rPr>
      </w:pPr>
      <w:r w:rsidRPr="00D45906">
        <w:t xml:space="preserve">3. Подготовка проекта </w:t>
      </w:r>
      <w:r w:rsidRPr="00D45906">
        <w:rPr>
          <w:szCs w:val="28"/>
        </w:rPr>
        <w:t xml:space="preserve">бюджета муниципального образования «Город Саратов» </w:t>
      </w:r>
      <w:r w:rsidRPr="00D45906">
        <w:t>на 202</w:t>
      </w:r>
      <w:r w:rsidR="00751195" w:rsidRPr="00D45906">
        <w:t>5</w:t>
      </w:r>
      <w:r w:rsidRPr="00D45906">
        <w:t xml:space="preserve"> год </w:t>
      </w:r>
      <w:r w:rsidRPr="00D45906">
        <w:rPr>
          <w:szCs w:val="28"/>
        </w:rPr>
        <w:t>и на плановый период 202</w:t>
      </w:r>
      <w:r w:rsidR="00751195" w:rsidRPr="00D45906">
        <w:rPr>
          <w:szCs w:val="28"/>
        </w:rPr>
        <w:t>6</w:t>
      </w:r>
      <w:r w:rsidRPr="00D45906">
        <w:rPr>
          <w:szCs w:val="28"/>
        </w:rPr>
        <w:t xml:space="preserve"> и 202</w:t>
      </w:r>
      <w:r w:rsidR="00751195" w:rsidRPr="00D45906">
        <w:rPr>
          <w:szCs w:val="28"/>
        </w:rPr>
        <w:t>7</w:t>
      </w:r>
      <w:r w:rsidRPr="00D45906">
        <w:rPr>
          <w:szCs w:val="28"/>
        </w:rPr>
        <w:t xml:space="preserve"> годов </w:t>
      </w:r>
      <w:r w:rsidRPr="00D45906">
        <w:t>в соответствии с планом мероприятий, утвержденным</w:t>
      </w:r>
      <w:r w:rsidRPr="00D45906">
        <w:rPr>
          <w:b/>
        </w:rPr>
        <w:t xml:space="preserve"> </w:t>
      </w:r>
      <w:r w:rsidRPr="00D45906">
        <w:t xml:space="preserve">постановлением администрации муниципального образования «Город Саратов» от 20.06.2018 г. № 1284, и бюджетным законодательством. </w:t>
      </w:r>
    </w:p>
    <w:p w:rsidR="00F37623" w:rsidRPr="00D45906" w:rsidRDefault="00140726" w:rsidP="00F37623">
      <w:pPr>
        <w:pStyle w:val="af7"/>
        <w:tabs>
          <w:tab w:val="left" w:pos="709"/>
        </w:tabs>
        <w:ind w:left="0" w:firstLine="709"/>
        <w:jc w:val="both"/>
        <w:rPr>
          <w:bCs/>
          <w:szCs w:val="28"/>
        </w:rPr>
      </w:pPr>
      <w:r w:rsidRPr="00D45906">
        <w:rPr>
          <w:bCs/>
          <w:szCs w:val="28"/>
        </w:rPr>
        <w:t>4</w:t>
      </w:r>
      <w:r w:rsidR="00F37623" w:rsidRPr="00D45906">
        <w:rPr>
          <w:bCs/>
          <w:szCs w:val="28"/>
        </w:rPr>
        <w:t>. Взаимодействие с Управлением ФНС России по Саратовской области по вопросу  предоставления информации по налоговым доходам, входящим в единый налоговый платеж</w:t>
      </w:r>
      <w:r w:rsidR="00F37623" w:rsidRPr="00D45906">
        <w:rPr>
          <w:szCs w:val="28"/>
        </w:rPr>
        <w:t xml:space="preserve">. Обеспечение </w:t>
      </w:r>
      <w:r w:rsidR="00F37623" w:rsidRPr="00D45906">
        <w:rPr>
          <w:bCs/>
          <w:szCs w:val="28"/>
        </w:rPr>
        <w:t xml:space="preserve">учета налоговых доходов, входящих </w:t>
      </w:r>
      <w:r w:rsidR="00F37623" w:rsidRPr="00D45906">
        <w:rPr>
          <w:bCs/>
          <w:szCs w:val="28"/>
        </w:rPr>
        <w:lastRenderedPageBreak/>
        <w:t xml:space="preserve">в единый налоговый платеж </w:t>
      </w:r>
      <w:r w:rsidR="00F37623" w:rsidRPr="00D45906">
        <w:rPr>
          <w:szCs w:val="28"/>
        </w:rPr>
        <w:t>в рамках межведомственного электронного взаимодействия (СМЭВ).</w:t>
      </w:r>
    </w:p>
    <w:p w:rsidR="00F37623" w:rsidRPr="00D45906" w:rsidRDefault="00140726" w:rsidP="00F37623">
      <w:pPr>
        <w:pStyle w:val="ConsPlusNormal"/>
        <w:ind w:firstLine="709"/>
        <w:jc w:val="both"/>
        <w:rPr>
          <w:rFonts w:ascii="Times New Roman" w:hAnsi="Times New Roman" w:cs="Times New Roman"/>
          <w:b/>
          <w:color w:val="000000"/>
          <w:sz w:val="28"/>
          <w:szCs w:val="28"/>
        </w:rPr>
      </w:pPr>
      <w:r w:rsidRPr="00D45906">
        <w:rPr>
          <w:rFonts w:ascii="Times New Roman" w:hAnsi="Times New Roman" w:cs="Times New Roman"/>
          <w:color w:val="000000"/>
          <w:sz w:val="28"/>
          <w:szCs w:val="28"/>
        </w:rPr>
        <w:t>5</w:t>
      </w:r>
      <w:r w:rsidR="00F37623" w:rsidRPr="00D45906">
        <w:rPr>
          <w:rFonts w:ascii="Times New Roman" w:hAnsi="Times New Roman" w:cs="Times New Roman"/>
          <w:color w:val="000000"/>
          <w:sz w:val="28"/>
          <w:szCs w:val="28"/>
        </w:rPr>
        <w:t>.</w:t>
      </w:r>
      <w:r w:rsidR="00F37623" w:rsidRPr="00D45906">
        <w:rPr>
          <w:rFonts w:ascii="Times New Roman" w:hAnsi="Times New Roman" w:cs="Times New Roman"/>
          <w:sz w:val="28"/>
          <w:szCs w:val="28"/>
        </w:rPr>
        <w:t xml:space="preserve"> Реализация основных направлений долговой политики муниципального образования «Город Саратов» на 2023 год и на плановый период 2024 и 2025 годов, утвержденных постановлением администрации муниципального образования «Город Саратов» от 21.10.2022 года № 4312.</w:t>
      </w:r>
    </w:p>
    <w:p w:rsidR="00F37623" w:rsidRPr="00D45906" w:rsidRDefault="00140726" w:rsidP="00F37623">
      <w:pPr>
        <w:pStyle w:val="ConsPlusNormal"/>
        <w:ind w:firstLine="709"/>
        <w:jc w:val="both"/>
        <w:rPr>
          <w:rFonts w:ascii="Times New Roman" w:hAnsi="Times New Roman" w:cs="Times New Roman"/>
          <w:sz w:val="28"/>
          <w:szCs w:val="28"/>
        </w:rPr>
      </w:pPr>
      <w:r w:rsidRPr="00D45906">
        <w:rPr>
          <w:rFonts w:ascii="Times New Roman" w:hAnsi="Times New Roman" w:cs="Times New Roman"/>
          <w:color w:val="000000"/>
          <w:sz w:val="28"/>
          <w:szCs w:val="28"/>
        </w:rPr>
        <w:t>6</w:t>
      </w:r>
      <w:r w:rsidR="00F37623" w:rsidRPr="00D45906">
        <w:rPr>
          <w:rFonts w:ascii="Times New Roman" w:hAnsi="Times New Roman" w:cs="Times New Roman"/>
          <w:color w:val="000000"/>
          <w:sz w:val="28"/>
          <w:szCs w:val="28"/>
        </w:rPr>
        <w:t>.</w:t>
      </w:r>
      <w:r w:rsidR="00F37623" w:rsidRPr="00D45906">
        <w:rPr>
          <w:rFonts w:ascii="Times New Roman" w:hAnsi="Times New Roman" w:cs="Times New Roman"/>
          <w:sz w:val="28"/>
          <w:szCs w:val="28"/>
        </w:rPr>
        <w:t xml:space="preserve"> Реализация совместно со структурными подразделениями администрации города  плана мероприятий по оздоровлению муниципальных финансов на период до 2025 года по муниципальному образованию «Город Саратов», утвержденного распоряжением администрации муниципального образования «Город Саратов» от 15 декабря 2022 года № 397-р.</w:t>
      </w:r>
    </w:p>
    <w:p w:rsidR="00F37623" w:rsidRPr="00D45906" w:rsidRDefault="00140726" w:rsidP="00F37623">
      <w:pPr>
        <w:ind w:firstLine="709"/>
        <w:jc w:val="both"/>
        <w:rPr>
          <w:szCs w:val="28"/>
        </w:rPr>
      </w:pPr>
      <w:r w:rsidRPr="00D45906">
        <w:rPr>
          <w:bCs/>
          <w:szCs w:val="28"/>
        </w:rPr>
        <w:t>7</w:t>
      </w:r>
      <w:r w:rsidR="00F37623" w:rsidRPr="00D45906">
        <w:rPr>
          <w:bCs/>
          <w:szCs w:val="28"/>
        </w:rPr>
        <w:t>. Проведение работы</w:t>
      </w:r>
      <w:r w:rsidR="00F37623" w:rsidRPr="00D45906">
        <w:rPr>
          <w:szCs w:val="28"/>
        </w:rPr>
        <w:t xml:space="preserve"> по </w:t>
      </w:r>
      <w:r w:rsidR="00F37623" w:rsidRPr="00D45906">
        <w:rPr>
          <w:bCs/>
          <w:szCs w:val="28"/>
        </w:rPr>
        <w:t xml:space="preserve">реализации инициативных проектов, определенных постановлениями </w:t>
      </w:r>
      <w:r w:rsidR="00F37623" w:rsidRPr="00D45906">
        <w:rPr>
          <w:szCs w:val="28"/>
        </w:rPr>
        <w:t>администрации муниципального образования «Город Саратов».</w:t>
      </w:r>
    </w:p>
    <w:p w:rsidR="00395B39" w:rsidRPr="00D45906" w:rsidRDefault="00395B39" w:rsidP="00395B39">
      <w:pPr>
        <w:shd w:val="clear" w:color="auto" w:fill="FFFFFF"/>
        <w:ind w:firstLine="709"/>
        <w:jc w:val="both"/>
        <w:rPr>
          <w:color w:val="1A1A1A"/>
          <w:szCs w:val="28"/>
        </w:rPr>
      </w:pPr>
      <w:r w:rsidRPr="00D45906">
        <w:rPr>
          <w:color w:val="1A1A1A"/>
          <w:szCs w:val="28"/>
        </w:rPr>
        <w:t xml:space="preserve">8. Реализация муниципальной программы «Управление муниципальными финансами муниципального образования «Город Саратов» на 2024-2026 годы», утвержденной постановлением администрации муниципального образования «Город Саратов» от 10 октября 2023 года </w:t>
      </w:r>
      <w:r w:rsidR="00C94C1D" w:rsidRPr="00D45906">
        <w:rPr>
          <w:color w:val="1A1A1A"/>
          <w:szCs w:val="28"/>
        </w:rPr>
        <w:t xml:space="preserve">         </w:t>
      </w:r>
      <w:r w:rsidRPr="00D45906">
        <w:rPr>
          <w:szCs w:val="28"/>
        </w:rPr>
        <w:t>№</w:t>
      </w:r>
      <w:r w:rsidRPr="00D45906">
        <w:rPr>
          <w:color w:val="1A1A1A"/>
          <w:szCs w:val="28"/>
        </w:rPr>
        <w:t xml:space="preserve"> 4637.</w:t>
      </w:r>
    </w:p>
    <w:p w:rsidR="00395B39" w:rsidRPr="00D45906" w:rsidRDefault="00781534" w:rsidP="009E104E">
      <w:pPr>
        <w:pStyle w:val="22"/>
        <w:ind w:firstLine="709"/>
      </w:pPr>
      <w:r w:rsidRPr="00D45906">
        <w:t xml:space="preserve">9. </w:t>
      </w:r>
      <w:r w:rsidR="00C73741" w:rsidRPr="00D45906">
        <w:t xml:space="preserve">Проведение мероприятий, направленных на перевод процесса исполнения бюджета в АС «Бюджет» на применение </w:t>
      </w:r>
      <w:r w:rsidR="00203E43" w:rsidRPr="00D45906">
        <w:rPr>
          <w:color w:val="000000"/>
          <w:spacing w:val="4"/>
          <w:szCs w:val="28"/>
        </w:rPr>
        <w:t>Web</w:t>
      </w:r>
      <w:r w:rsidR="00C73741" w:rsidRPr="00D45906">
        <w:t>-технологий                           с 2025 года.</w:t>
      </w:r>
    </w:p>
    <w:p w:rsidR="009E104E" w:rsidRPr="00D45906" w:rsidRDefault="009E104E" w:rsidP="009E104E">
      <w:pPr>
        <w:pStyle w:val="22"/>
        <w:ind w:firstLine="709"/>
        <w:rPr>
          <w:szCs w:val="24"/>
        </w:rPr>
      </w:pPr>
    </w:p>
    <w:p w:rsidR="009E104E" w:rsidRPr="00D45906" w:rsidRDefault="009E104E" w:rsidP="009E104E">
      <w:pPr>
        <w:pStyle w:val="22"/>
        <w:ind w:firstLine="709"/>
        <w:rPr>
          <w:szCs w:val="24"/>
        </w:rPr>
      </w:pPr>
    </w:p>
    <w:p w:rsidR="009E104E" w:rsidRPr="00D45906" w:rsidRDefault="009E104E" w:rsidP="009E104E">
      <w:pPr>
        <w:pStyle w:val="22"/>
        <w:ind w:firstLine="709"/>
        <w:rPr>
          <w:szCs w:val="24"/>
        </w:rPr>
      </w:pPr>
    </w:p>
    <w:p w:rsidR="00E77320" w:rsidRPr="00D45906" w:rsidRDefault="006906E1" w:rsidP="00500DE7">
      <w:pPr>
        <w:rPr>
          <w:b/>
          <w:bCs/>
          <w:szCs w:val="28"/>
        </w:rPr>
      </w:pPr>
      <w:r w:rsidRPr="00D45906">
        <w:rPr>
          <w:b/>
          <w:bCs/>
          <w:szCs w:val="28"/>
        </w:rPr>
        <w:t>П</w:t>
      </w:r>
      <w:r w:rsidR="00E77320" w:rsidRPr="00D45906">
        <w:rPr>
          <w:b/>
          <w:bCs/>
          <w:szCs w:val="28"/>
        </w:rPr>
        <w:t>редседател</w:t>
      </w:r>
      <w:r w:rsidRPr="00D45906">
        <w:rPr>
          <w:b/>
          <w:bCs/>
          <w:szCs w:val="28"/>
        </w:rPr>
        <w:t>ь</w:t>
      </w:r>
      <w:r w:rsidR="00E77320" w:rsidRPr="00D45906">
        <w:rPr>
          <w:b/>
          <w:bCs/>
          <w:szCs w:val="28"/>
        </w:rPr>
        <w:t xml:space="preserve"> </w:t>
      </w:r>
      <w:r w:rsidR="003838E5" w:rsidRPr="00D45906">
        <w:rPr>
          <w:b/>
          <w:bCs/>
          <w:szCs w:val="28"/>
        </w:rPr>
        <w:t xml:space="preserve"> </w:t>
      </w:r>
      <w:r w:rsidR="00E77320" w:rsidRPr="00D45906">
        <w:rPr>
          <w:b/>
          <w:bCs/>
          <w:szCs w:val="28"/>
        </w:rPr>
        <w:t xml:space="preserve">комитета по финансам </w:t>
      </w:r>
    </w:p>
    <w:p w:rsidR="00E77320" w:rsidRPr="00D45906" w:rsidRDefault="00E77320" w:rsidP="00500DE7">
      <w:pPr>
        <w:rPr>
          <w:b/>
          <w:bCs/>
          <w:szCs w:val="28"/>
        </w:rPr>
      </w:pPr>
      <w:r w:rsidRPr="00D45906">
        <w:rPr>
          <w:b/>
          <w:bCs/>
          <w:szCs w:val="28"/>
        </w:rPr>
        <w:t xml:space="preserve">администрации муниципального </w:t>
      </w:r>
    </w:p>
    <w:p w:rsidR="00B65D2A" w:rsidRPr="006F4FD4" w:rsidRDefault="00E77320" w:rsidP="00500DE7">
      <w:pPr>
        <w:tabs>
          <w:tab w:val="right" w:pos="9638"/>
        </w:tabs>
        <w:rPr>
          <w:b/>
          <w:bCs/>
          <w:szCs w:val="28"/>
        </w:rPr>
      </w:pPr>
      <w:r w:rsidRPr="00D45906">
        <w:rPr>
          <w:b/>
          <w:bCs/>
          <w:szCs w:val="28"/>
        </w:rPr>
        <w:t xml:space="preserve">образования «Город Саратов» </w:t>
      </w:r>
      <w:r w:rsidR="00D54DAE" w:rsidRPr="00D45906">
        <w:rPr>
          <w:b/>
          <w:bCs/>
          <w:szCs w:val="28"/>
        </w:rPr>
        <w:t xml:space="preserve">                   </w:t>
      </w:r>
      <w:r w:rsidR="007A01DF" w:rsidRPr="00D45906">
        <w:rPr>
          <w:b/>
          <w:bCs/>
          <w:szCs w:val="28"/>
        </w:rPr>
        <w:t xml:space="preserve">                  </w:t>
      </w:r>
      <w:r w:rsidR="00D54DAE" w:rsidRPr="00D45906">
        <w:rPr>
          <w:b/>
          <w:bCs/>
          <w:szCs w:val="28"/>
        </w:rPr>
        <w:t xml:space="preserve">  </w:t>
      </w:r>
      <w:r w:rsidR="004322BA" w:rsidRPr="00D45906">
        <w:rPr>
          <w:b/>
          <w:bCs/>
          <w:szCs w:val="28"/>
        </w:rPr>
        <w:t xml:space="preserve">    </w:t>
      </w:r>
      <w:r w:rsidR="006906E1" w:rsidRPr="00D45906">
        <w:rPr>
          <w:b/>
          <w:bCs/>
          <w:szCs w:val="28"/>
        </w:rPr>
        <w:t xml:space="preserve">         </w:t>
      </w:r>
      <w:r w:rsidR="004322BA" w:rsidRPr="00D45906">
        <w:rPr>
          <w:b/>
          <w:bCs/>
          <w:szCs w:val="28"/>
        </w:rPr>
        <w:t xml:space="preserve"> </w:t>
      </w:r>
      <w:r w:rsidR="00D54DAE" w:rsidRPr="00D45906">
        <w:rPr>
          <w:b/>
          <w:bCs/>
          <w:szCs w:val="28"/>
        </w:rPr>
        <w:t>А</w:t>
      </w:r>
      <w:r w:rsidR="006906E1" w:rsidRPr="00D45906">
        <w:rPr>
          <w:b/>
          <w:bCs/>
          <w:szCs w:val="28"/>
        </w:rPr>
        <w:t>.С. Стру</w:t>
      </w:r>
      <w:r w:rsidR="00372D19" w:rsidRPr="00D45906">
        <w:rPr>
          <w:b/>
          <w:bCs/>
          <w:szCs w:val="28"/>
        </w:rPr>
        <w:t>ков</w:t>
      </w:r>
    </w:p>
    <w:sectPr w:rsidR="00B65D2A" w:rsidRPr="006F4FD4" w:rsidSect="00093E6A">
      <w:headerReference w:type="even" r:id="rId15"/>
      <w:headerReference w:type="default" r:id="rId16"/>
      <w:footerReference w:type="even" r:id="rId17"/>
      <w:footerReference w:type="default" r:id="rId18"/>
      <w:pgSz w:w="11906" w:h="16838" w:code="9"/>
      <w:pgMar w:top="1134" w:right="70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B1F" w:rsidRDefault="00D26B1F">
      <w:r>
        <w:separator/>
      </w:r>
    </w:p>
  </w:endnote>
  <w:endnote w:type="continuationSeparator" w:id="1">
    <w:p w:rsidR="00D26B1F" w:rsidRDefault="00D26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10B" w:rsidRDefault="00F543EA">
    <w:pPr>
      <w:pStyle w:val="a7"/>
      <w:framePr w:wrap="around" w:vAnchor="text" w:hAnchor="margin" w:xAlign="right" w:y="1"/>
      <w:rPr>
        <w:rStyle w:val="a8"/>
      </w:rPr>
    </w:pPr>
    <w:r>
      <w:rPr>
        <w:rStyle w:val="a8"/>
      </w:rPr>
      <w:fldChar w:fldCharType="begin"/>
    </w:r>
    <w:r w:rsidR="00DE010B">
      <w:rPr>
        <w:rStyle w:val="a8"/>
      </w:rPr>
      <w:instrText xml:space="preserve">PAGE  </w:instrText>
    </w:r>
    <w:r>
      <w:rPr>
        <w:rStyle w:val="a8"/>
      </w:rPr>
      <w:fldChar w:fldCharType="end"/>
    </w:r>
  </w:p>
  <w:p w:rsidR="00DE010B" w:rsidRDefault="00DE010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10B" w:rsidRDefault="00DE010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B1F" w:rsidRDefault="00D26B1F">
      <w:r>
        <w:separator/>
      </w:r>
    </w:p>
  </w:footnote>
  <w:footnote w:type="continuationSeparator" w:id="1">
    <w:p w:rsidR="00D26B1F" w:rsidRDefault="00D26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10B" w:rsidRDefault="00F543EA">
    <w:pPr>
      <w:pStyle w:val="a9"/>
      <w:framePr w:wrap="around" w:vAnchor="text" w:hAnchor="margin" w:xAlign="center" w:y="1"/>
      <w:rPr>
        <w:rStyle w:val="a8"/>
      </w:rPr>
    </w:pPr>
    <w:r>
      <w:rPr>
        <w:rStyle w:val="a8"/>
      </w:rPr>
      <w:fldChar w:fldCharType="begin"/>
    </w:r>
    <w:r w:rsidR="00DE010B">
      <w:rPr>
        <w:rStyle w:val="a8"/>
      </w:rPr>
      <w:instrText xml:space="preserve">PAGE  </w:instrText>
    </w:r>
    <w:r>
      <w:rPr>
        <w:rStyle w:val="a8"/>
      </w:rPr>
      <w:fldChar w:fldCharType="end"/>
    </w:r>
  </w:p>
  <w:p w:rsidR="00DE010B" w:rsidRDefault="00DE010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10B" w:rsidRPr="001D0158" w:rsidRDefault="00F543EA">
    <w:pPr>
      <w:pStyle w:val="a9"/>
      <w:framePr w:wrap="around" w:vAnchor="text" w:hAnchor="margin" w:xAlign="center" w:y="1"/>
      <w:rPr>
        <w:rStyle w:val="a8"/>
        <w:sz w:val="24"/>
      </w:rPr>
    </w:pPr>
    <w:r w:rsidRPr="001D0158">
      <w:rPr>
        <w:rStyle w:val="a8"/>
        <w:sz w:val="24"/>
      </w:rPr>
      <w:fldChar w:fldCharType="begin"/>
    </w:r>
    <w:r w:rsidR="00DE010B" w:rsidRPr="001D0158">
      <w:rPr>
        <w:rStyle w:val="a8"/>
        <w:sz w:val="24"/>
      </w:rPr>
      <w:instrText xml:space="preserve">PAGE  </w:instrText>
    </w:r>
    <w:r w:rsidRPr="001D0158">
      <w:rPr>
        <w:rStyle w:val="a8"/>
        <w:sz w:val="24"/>
      </w:rPr>
      <w:fldChar w:fldCharType="separate"/>
    </w:r>
    <w:r w:rsidR="001465FE">
      <w:rPr>
        <w:rStyle w:val="a8"/>
        <w:noProof/>
        <w:sz w:val="24"/>
      </w:rPr>
      <w:t>26</w:t>
    </w:r>
    <w:r w:rsidRPr="001D0158">
      <w:rPr>
        <w:rStyle w:val="a8"/>
        <w:sz w:val="24"/>
      </w:rPr>
      <w:fldChar w:fldCharType="end"/>
    </w:r>
  </w:p>
  <w:p w:rsidR="00DE010B" w:rsidRDefault="00DE010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8B8"/>
    <w:multiLevelType w:val="hybridMultilevel"/>
    <w:tmpl w:val="0B9261C6"/>
    <w:lvl w:ilvl="0" w:tplc="63C274E0">
      <w:start w:val="1"/>
      <w:numFmt w:val="decimal"/>
      <w:lvlText w:val="8.%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C641638"/>
    <w:multiLevelType w:val="hybridMultilevel"/>
    <w:tmpl w:val="562C3000"/>
    <w:lvl w:ilvl="0" w:tplc="4CB2A6AA">
      <w:start w:val="8"/>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0F9B50DA"/>
    <w:multiLevelType w:val="hybridMultilevel"/>
    <w:tmpl w:val="ABD210D6"/>
    <w:lvl w:ilvl="0" w:tplc="F6B8B21E">
      <w:start w:val="1"/>
      <w:numFmt w:val="decimal"/>
      <w:lvlText w:val="%1)"/>
      <w:lvlJc w:val="left"/>
      <w:pPr>
        <w:ind w:left="928" w:hanging="360"/>
      </w:pPr>
      <w:rPr>
        <w:rFonts w:hint="default"/>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104727D"/>
    <w:multiLevelType w:val="hybridMultilevel"/>
    <w:tmpl w:val="D498691C"/>
    <w:lvl w:ilvl="0" w:tplc="B9E666CA">
      <w:numFmt w:val="bullet"/>
      <w:lvlText w:val="-"/>
      <w:lvlJc w:val="left"/>
      <w:pPr>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327BD7"/>
    <w:multiLevelType w:val="multilevel"/>
    <w:tmpl w:val="262CB5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9754FD0"/>
    <w:multiLevelType w:val="hybridMultilevel"/>
    <w:tmpl w:val="E1AC49B2"/>
    <w:lvl w:ilvl="0" w:tplc="63C274E0">
      <w:start w:val="1"/>
      <w:numFmt w:val="decimal"/>
      <w:lvlText w:val="8.%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4B32024"/>
    <w:multiLevelType w:val="hybridMultilevel"/>
    <w:tmpl w:val="9A3215DC"/>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7">
    <w:nsid w:val="2BE53CBA"/>
    <w:multiLevelType w:val="multilevel"/>
    <w:tmpl w:val="6E286710"/>
    <w:lvl w:ilvl="0">
      <w:start w:val="9"/>
      <w:numFmt w:val="decimal"/>
      <w:lvlText w:val="%1."/>
      <w:lvlJc w:val="left"/>
      <w:pPr>
        <w:ind w:left="786"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8">
    <w:nsid w:val="2DF6650C"/>
    <w:multiLevelType w:val="multilevel"/>
    <w:tmpl w:val="B0B46B06"/>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ED60BAB"/>
    <w:multiLevelType w:val="multilevel"/>
    <w:tmpl w:val="5EF44DAE"/>
    <w:lvl w:ilvl="0">
      <w:start w:val="1"/>
      <w:numFmt w:val="decimal"/>
      <w:lvlText w:val="%1."/>
      <w:lvlJc w:val="left"/>
      <w:pPr>
        <w:ind w:left="177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nsid w:val="344C7EA0"/>
    <w:multiLevelType w:val="hybridMultilevel"/>
    <w:tmpl w:val="06D22B18"/>
    <w:lvl w:ilvl="0" w:tplc="E92AA29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2395274"/>
    <w:multiLevelType w:val="hybridMultilevel"/>
    <w:tmpl w:val="87D6AAF2"/>
    <w:lvl w:ilvl="0" w:tplc="AE240C8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3280DCE"/>
    <w:multiLevelType w:val="hybridMultilevel"/>
    <w:tmpl w:val="F28A4848"/>
    <w:lvl w:ilvl="0" w:tplc="74567592">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46882358"/>
    <w:multiLevelType w:val="hybridMultilevel"/>
    <w:tmpl w:val="414A3BB2"/>
    <w:lvl w:ilvl="0" w:tplc="B9E666CA">
      <w:numFmt w:val="bullet"/>
      <w:lvlText w:val="-"/>
      <w:lvlJc w:val="left"/>
      <w:pPr>
        <w:ind w:left="14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117F72"/>
    <w:multiLevelType w:val="multilevel"/>
    <w:tmpl w:val="71846C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74E1CFB"/>
    <w:multiLevelType w:val="hybridMultilevel"/>
    <w:tmpl w:val="FCFE2894"/>
    <w:lvl w:ilvl="0" w:tplc="71EE5396">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59DE56D7"/>
    <w:multiLevelType w:val="hybridMultilevel"/>
    <w:tmpl w:val="F9FE476E"/>
    <w:lvl w:ilvl="0" w:tplc="5D02AA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FB12716"/>
    <w:multiLevelType w:val="hybridMultilevel"/>
    <w:tmpl w:val="71846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BA0D62"/>
    <w:multiLevelType w:val="hybridMultilevel"/>
    <w:tmpl w:val="45E251BA"/>
    <w:lvl w:ilvl="0" w:tplc="12385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43D1042"/>
    <w:multiLevelType w:val="hybridMultilevel"/>
    <w:tmpl w:val="D5F6D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7D06A5"/>
    <w:multiLevelType w:val="hybridMultilevel"/>
    <w:tmpl w:val="DF82FAB6"/>
    <w:lvl w:ilvl="0" w:tplc="3D9258C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6"/>
  </w:num>
  <w:num w:numId="7">
    <w:abstractNumId w:val="17"/>
  </w:num>
  <w:num w:numId="8">
    <w:abstractNumId w:val="14"/>
  </w:num>
  <w:num w:numId="9">
    <w:abstractNumId w:val="3"/>
  </w:num>
  <w:num w:numId="10">
    <w:abstractNumId w:val="13"/>
  </w:num>
  <w:num w:numId="11">
    <w:abstractNumId w:val="2"/>
  </w:num>
  <w:num w:numId="12">
    <w:abstractNumId w:val="4"/>
  </w:num>
  <w:num w:numId="13">
    <w:abstractNumId w:val="12"/>
  </w:num>
  <w:num w:numId="14">
    <w:abstractNumId w:val="15"/>
  </w:num>
  <w:num w:numId="15">
    <w:abstractNumId w:val="1"/>
  </w:num>
  <w:num w:numId="16">
    <w:abstractNumId w:val="9"/>
  </w:num>
  <w:num w:numId="17">
    <w:abstractNumId w:val="8"/>
  </w:num>
  <w:num w:numId="18">
    <w:abstractNumId w:val="0"/>
  </w:num>
  <w:num w:numId="19">
    <w:abstractNumId w:val="7"/>
  </w:num>
  <w:num w:numId="20">
    <w:abstractNumId w:val="6"/>
  </w:num>
  <w:num w:numId="21">
    <w:abstractNumId w:val="5"/>
  </w:num>
  <w:num w:numId="22">
    <w:abstractNumId w:val="1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360695"/>
    <w:rsid w:val="00000267"/>
    <w:rsid w:val="00000D0D"/>
    <w:rsid w:val="00000D7C"/>
    <w:rsid w:val="000018A5"/>
    <w:rsid w:val="00001A22"/>
    <w:rsid w:val="0000246A"/>
    <w:rsid w:val="0000251F"/>
    <w:rsid w:val="0000296F"/>
    <w:rsid w:val="00002A1B"/>
    <w:rsid w:val="000035BB"/>
    <w:rsid w:val="00003A5D"/>
    <w:rsid w:val="00004135"/>
    <w:rsid w:val="00004C67"/>
    <w:rsid w:val="000051C6"/>
    <w:rsid w:val="0000590F"/>
    <w:rsid w:val="00006171"/>
    <w:rsid w:val="0000640C"/>
    <w:rsid w:val="00006586"/>
    <w:rsid w:val="00006A22"/>
    <w:rsid w:val="00006A25"/>
    <w:rsid w:val="00006E21"/>
    <w:rsid w:val="00007B6B"/>
    <w:rsid w:val="00007DE1"/>
    <w:rsid w:val="000101D2"/>
    <w:rsid w:val="000117DA"/>
    <w:rsid w:val="00012D2B"/>
    <w:rsid w:val="0001305E"/>
    <w:rsid w:val="000133BB"/>
    <w:rsid w:val="0001512B"/>
    <w:rsid w:val="000152EE"/>
    <w:rsid w:val="00015352"/>
    <w:rsid w:val="00015A46"/>
    <w:rsid w:val="00015AD7"/>
    <w:rsid w:val="00015E02"/>
    <w:rsid w:val="00015FD2"/>
    <w:rsid w:val="00016477"/>
    <w:rsid w:val="00017423"/>
    <w:rsid w:val="00017D24"/>
    <w:rsid w:val="00020D3F"/>
    <w:rsid w:val="000211E8"/>
    <w:rsid w:val="000226BF"/>
    <w:rsid w:val="000226D6"/>
    <w:rsid w:val="00022F19"/>
    <w:rsid w:val="00023277"/>
    <w:rsid w:val="0002343A"/>
    <w:rsid w:val="00024330"/>
    <w:rsid w:val="000255CC"/>
    <w:rsid w:val="000260ED"/>
    <w:rsid w:val="00026C86"/>
    <w:rsid w:val="000307F4"/>
    <w:rsid w:val="000324E1"/>
    <w:rsid w:val="00033540"/>
    <w:rsid w:val="0003527D"/>
    <w:rsid w:val="00035E3D"/>
    <w:rsid w:val="000367DE"/>
    <w:rsid w:val="00036DC8"/>
    <w:rsid w:val="00036DF5"/>
    <w:rsid w:val="000370AC"/>
    <w:rsid w:val="0004120F"/>
    <w:rsid w:val="00041410"/>
    <w:rsid w:val="00041B7B"/>
    <w:rsid w:val="00041C33"/>
    <w:rsid w:val="00042081"/>
    <w:rsid w:val="00042613"/>
    <w:rsid w:val="00042831"/>
    <w:rsid w:val="00042F18"/>
    <w:rsid w:val="0004353B"/>
    <w:rsid w:val="00043591"/>
    <w:rsid w:val="0004421F"/>
    <w:rsid w:val="00044632"/>
    <w:rsid w:val="00044EAB"/>
    <w:rsid w:val="000454EB"/>
    <w:rsid w:val="00045AAC"/>
    <w:rsid w:val="00045E9A"/>
    <w:rsid w:val="00047398"/>
    <w:rsid w:val="00050E6C"/>
    <w:rsid w:val="00051100"/>
    <w:rsid w:val="000525BE"/>
    <w:rsid w:val="000526E5"/>
    <w:rsid w:val="00052DA7"/>
    <w:rsid w:val="00053697"/>
    <w:rsid w:val="000539C1"/>
    <w:rsid w:val="00054797"/>
    <w:rsid w:val="00055B9F"/>
    <w:rsid w:val="00060189"/>
    <w:rsid w:val="0006090C"/>
    <w:rsid w:val="00060C0E"/>
    <w:rsid w:val="000617BA"/>
    <w:rsid w:val="000617CF"/>
    <w:rsid w:val="000629B2"/>
    <w:rsid w:val="00062D38"/>
    <w:rsid w:val="00063024"/>
    <w:rsid w:val="00063073"/>
    <w:rsid w:val="00063C2F"/>
    <w:rsid w:val="00063D2D"/>
    <w:rsid w:val="00064108"/>
    <w:rsid w:val="00064465"/>
    <w:rsid w:val="00064FD5"/>
    <w:rsid w:val="0006566B"/>
    <w:rsid w:val="00065F2A"/>
    <w:rsid w:val="00066470"/>
    <w:rsid w:val="00066561"/>
    <w:rsid w:val="00066A55"/>
    <w:rsid w:val="00066C1F"/>
    <w:rsid w:val="00066C56"/>
    <w:rsid w:val="00066CDC"/>
    <w:rsid w:val="00066D59"/>
    <w:rsid w:val="00066ECB"/>
    <w:rsid w:val="00067924"/>
    <w:rsid w:val="00067BE5"/>
    <w:rsid w:val="00067E64"/>
    <w:rsid w:val="00070F16"/>
    <w:rsid w:val="00071FB0"/>
    <w:rsid w:val="000722E5"/>
    <w:rsid w:val="00072387"/>
    <w:rsid w:val="00072744"/>
    <w:rsid w:val="000730A2"/>
    <w:rsid w:val="0007326C"/>
    <w:rsid w:val="00073801"/>
    <w:rsid w:val="00073C0D"/>
    <w:rsid w:val="00073FB2"/>
    <w:rsid w:val="0007593A"/>
    <w:rsid w:val="000761E3"/>
    <w:rsid w:val="00076A40"/>
    <w:rsid w:val="00077472"/>
    <w:rsid w:val="000802D7"/>
    <w:rsid w:val="00080AF4"/>
    <w:rsid w:val="00080E6F"/>
    <w:rsid w:val="000815C7"/>
    <w:rsid w:val="000817C9"/>
    <w:rsid w:val="000832B2"/>
    <w:rsid w:val="000834E8"/>
    <w:rsid w:val="000839D2"/>
    <w:rsid w:val="00083D9A"/>
    <w:rsid w:val="000848D2"/>
    <w:rsid w:val="00084C18"/>
    <w:rsid w:val="0008502A"/>
    <w:rsid w:val="00085053"/>
    <w:rsid w:val="00085301"/>
    <w:rsid w:val="00085670"/>
    <w:rsid w:val="00085A4E"/>
    <w:rsid w:val="00086414"/>
    <w:rsid w:val="00086C25"/>
    <w:rsid w:val="000871EC"/>
    <w:rsid w:val="00087BFF"/>
    <w:rsid w:val="0009064E"/>
    <w:rsid w:val="00090E90"/>
    <w:rsid w:val="000911F7"/>
    <w:rsid w:val="00091BA9"/>
    <w:rsid w:val="0009277D"/>
    <w:rsid w:val="000928C8"/>
    <w:rsid w:val="0009301C"/>
    <w:rsid w:val="000931C3"/>
    <w:rsid w:val="00093342"/>
    <w:rsid w:val="00093A47"/>
    <w:rsid w:val="00093E6A"/>
    <w:rsid w:val="00094840"/>
    <w:rsid w:val="00094A0C"/>
    <w:rsid w:val="00094A97"/>
    <w:rsid w:val="00094CBA"/>
    <w:rsid w:val="000953BE"/>
    <w:rsid w:val="000955A6"/>
    <w:rsid w:val="00095A2F"/>
    <w:rsid w:val="00096BDA"/>
    <w:rsid w:val="000973B6"/>
    <w:rsid w:val="00097716"/>
    <w:rsid w:val="00097B80"/>
    <w:rsid w:val="000A0495"/>
    <w:rsid w:val="000A05B2"/>
    <w:rsid w:val="000A0A9E"/>
    <w:rsid w:val="000A102C"/>
    <w:rsid w:val="000A12E8"/>
    <w:rsid w:val="000A155E"/>
    <w:rsid w:val="000A1835"/>
    <w:rsid w:val="000A19F7"/>
    <w:rsid w:val="000A1E19"/>
    <w:rsid w:val="000A222E"/>
    <w:rsid w:val="000A3DC8"/>
    <w:rsid w:val="000A414F"/>
    <w:rsid w:val="000A49EB"/>
    <w:rsid w:val="000A523F"/>
    <w:rsid w:val="000A53C5"/>
    <w:rsid w:val="000A5996"/>
    <w:rsid w:val="000A6531"/>
    <w:rsid w:val="000A6C34"/>
    <w:rsid w:val="000A7131"/>
    <w:rsid w:val="000A7320"/>
    <w:rsid w:val="000A7C5C"/>
    <w:rsid w:val="000B0938"/>
    <w:rsid w:val="000B0A38"/>
    <w:rsid w:val="000B17FB"/>
    <w:rsid w:val="000B1967"/>
    <w:rsid w:val="000B219F"/>
    <w:rsid w:val="000B287E"/>
    <w:rsid w:val="000B3F93"/>
    <w:rsid w:val="000B4417"/>
    <w:rsid w:val="000B45A3"/>
    <w:rsid w:val="000B5459"/>
    <w:rsid w:val="000B56E2"/>
    <w:rsid w:val="000B5B02"/>
    <w:rsid w:val="000B5B3E"/>
    <w:rsid w:val="000B5BBE"/>
    <w:rsid w:val="000B5FDB"/>
    <w:rsid w:val="000B605A"/>
    <w:rsid w:val="000B628C"/>
    <w:rsid w:val="000B6496"/>
    <w:rsid w:val="000B7189"/>
    <w:rsid w:val="000B7AF5"/>
    <w:rsid w:val="000B7DB9"/>
    <w:rsid w:val="000B7F92"/>
    <w:rsid w:val="000C0364"/>
    <w:rsid w:val="000C0932"/>
    <w:rsid w:val="000C0DA0"/>
    <w:rsid w:val="000C0F23"/>
    <w:rsid w:val="000C16B3"/>
    <w:rsid w:val="000C22AC"/>
    <w:rsid w:val="000C2E35"/>
    <w:rsid w:val="000C3627"/>
    <w:rsid w:val="000C3B5D"/>
    <w:rsid w:val="000C426B"/>
    <w:rsid w:val="000C4712"/>
    <w:rsid w:val="000C5C68"/>
    <w:rsid w:val="000C5F95"/>
    <w:rsid w:val="000C6225"/>
    <w:rsid w:val="000C7A98"/>
    <w:rsid w:val="000C7EE4"/>
    <w:rsid w:val="000D0452"/>
    <w:rsid w:val="000D1010"/>
    <w:rsid w:val="000D1085"/>
    <w:rsid w:val="000D1C68"/>
    <w:rsid w:val="000D1D0D"/>
    <w:rsid w:val="000D1E4C"/>
    <w:rsid w:val="000D2C07"/>
    <w:rsid w:val="000D3562"/>
    <w:rsid w:val="000D3DFE"/>
    <w:rsid w:val="000D41E6"/>
    <w:rsid w:val="000D4293"/>
    <w:rsid w:val="000D436D"/>
    <w:rsid w:val="000D4DE6"/>
    <w:rsid w:val="000D505D"/>
    <w:rsid w:val="000D51D9"/>
    <w:rsid w:val="000D5746"/>
    <w:rsid w:val="000D5943"/>
    <w:rsid w:val="000D5983"/>
    <w:rsid w:val="000D5A4B"/>
    <w:rsid w:val="000D5DCC"/>
    <w:rsid w:val="000D75CB"/>
    <w:rsid w:val="000D7B73"/>
    <w:rsid w:val="000E0A6B"/>
    <w:rsid w:val="000E2007"/>
    <w:rsid w:val="000E2781"/>
    <w:rsid w:val="000E29D1"/>
    <w:rsid w:val="000E2F4C"/>
    <w:rsid w:val="000E2F6B"/>
    <w:rsid w:val="000E3019"/>
    <w:rsid w:val="000E311D"/>
    <w:rsid w:val="000E40B8"/>
    <w:rsid w:val="000E471C"/>
    <w:rsid w:val="000E4B5B"/>
    <w:rsid w:val="000E54EA"/>
    <w:rsid w:val="000E5A7B"/>
    <w:rsid w:val="000E5F60"/>
    <w:rsid w:val="000E66AA"/>
    <w:rsid w:val="000E6EFA"/>
    <w:rsid w:val="000E728B"/>
    <w:rsid w:val="000E7572"/>
    <w:rsid w:val="000E7F43"/>
    <w:rsid w:val="000E7FBB"/>
    <w:rsid w:val="000F0F9D"/>
    <w:rsid w:val="000F13AD"/>
    <w:rsid w:val="000F27EE"/>
    <w:rsid w:val="000F326B"/>
    <w:rsid w:val="000F3BDE"/>
    <w:rsid w:val="000F3DE6"/>
    <w:rsid w:val="000F3E58"/>
    <w:rsid w:val="000F4629"/>
    <w:rsid w:val="000F46B6"/>
    <w:rsid w:val="000F593A"/>
    <w:rsid w:val="000F5F75"/>
    <w:rsid w:val="000F660E"/>
    <w:rsid w:val="000F6794"/>
    <w:rsid w:val="000F7AA8"/>
    <w:rsid w:val="00100EF1"/>
    <w:rsid w:val="00101F65"/>
    <w:rsid w:val="0010228F"/>
    <w:rsid w:val="0010241E"/>
    <w:rsid w:val="001052B9"/>
    <w:rsid w:val="00105559"/>
    <w:rsid w:val="001055F2"/>
    <w:rsid w:val="001057D6"/>
    <w:rsid w:val="00105A85"/>
    <w:rsid w:val="00105C52"/>
    <w:rsid w:val="00107595"/>
    <w:rsid w:val="001077E4"/>
    <w:rsid w:val="00107A4E"/>
    <w:rsid w:val="00107B0F"/>
    <w:rsid w:val="001106AB"/>
    <w:rsid w:val="001111A0"/>
    <w:rsid w:val="00111B7B"/>
    <w:rsid w:val="00112003"/>
    <w:rsid w:val="00112655"/>
    <w:rsid w:val="00113891"/>
    <w:rsid w:val="001138D2"/>
    <w:rsid w:val="00113FE8"/>
    <w:rsid w:val="001142E2"/>
    <w:rsid w:val="001146DB"/>
    <w:rsid w:val="00114AD3"/>
    <w:rsid w:val="00115013"/>
    <w:rsid w:val="001174D1"/>
    <w:rsid w:val="0011750D"/>
    <w:rsid w:val="001178A0"/>
    <w:rsid w:val="0012025A"/>
    <w:rsid w:val="0012077C"/>
    <w:rsid w:val="00121424"/>
    <w:rsid w:val="001215BA"/>
    <w:rsid w:val="00121E03"/>
    <w:rsid w:val="0012305F"/>
    <w:rsid w:val="0012313F"/>
    <w:rsid w:val="00123A5E"/>
    <w:rsid w:val="00123C2B"/>
    <w:rsid w:val="00124513"/>
    <w:rsid w:val="00124A3D"/>
    <w:rsid w:val="00124E5D"/>
    <w:rsid w:val="00124F04"/>
    <w:rsid w:val="00125BE7"/>
    <w:rsid w:val="00125DCB"/>
    <w:rsid w:val="001276EB"/>
    <w:rsid w:val="001305B4"/>
    <w:rsid w:val="00130657"/>
    <w:rsid w:val="00130B9B"/>
    <w:rsid w:val="00130E55"/>
    <w:rsid w:val="00133879"/>
    <w:rsid w:val="00133894"/>
    <w:rsid w:val="001351D9"/>
    <w:rsid w:val="001352DE"/>
    <w:rsid w:val="001355EF"/>
    <w:rsid w:val="00136012"/>
    <w:rsid w:val="00136096"/>
    <w:rsid w:val="001361CE"/>
    <w:rsid w:val="001361F3"/>
    <w:rsid w:val="001366DE"/>
    <w:rsid w:val="0013692F"/>
    <w:rsid w:val="00136EDE"/>
    <w:rsid w:val="00140726"/>
    <w:rsid w:val="001408BC"/>
    <w:rsid w:val="00142355"/>
    <w:rsid w:val="00142A05"/>
    <w:rsid w:val="00142CCA"/>
    <w:rsid w:val="00142D47"/>
    <w:rsid w:val="0014328A"/>
    <w:rsid w:val="001432E5"/>
    <w:rsid w:val="001447DF"/>
    <w:rsid w:val="001451AD"/>
    <w:rsid w:val="001458B4"/>
    <w:rsid w:val="00145D01"/>
    <w:rsid w:val="00145F77"/>
    <w:rsid w:val="001464E6"/>
    <w:rsid w:val="001465FE"/>
    <w:rsid w:val="00146CB3"/>
    <w:rsid w:val="00146EBB"/>
    <w:rsid w:val="00147472"/>
    <w:rsid w:val="00147AB4"/>
    <w:rsid w:val="00147E7D"/>
    <w:rsid w:val="0015054C"/>
    <w:rsid w:val="00151156"/>
    <w:rsid w:val="00151A44"/>
    <w:rsid w:val="0015280C"/>
    <w:rsid w:val="00152AC6"/>
    <w:rsid w:val="00152BAE"/>
    <w:rsid w:val="001533A5"/>
    <w:rsid w:val="00153535"/>
    <w:rsid w:val="001542A5"/>
    <w:rsid w:val="00155679"/>
    <w:rsid w:val="001560DD"/>
    <w:rsid w:val="0015670E"/>
    <w:rsid w:val="00156F5F"/>
    <w:rsid w:val="00157BB9"/>
    <w:rsid w:val="00157C0B"/>
    <w:rsid w:val="00160213"/>
    <w:rsid w:val="00161283"/>
    <w:rsid w:val="001623C7"/>
    <w:rsid w:val="001625C4"/>
    <w:rsid w:val="00162A4E"/>
    <w:rsid w:val="00162ABC"/>
    <w:rsid w:val="00163724"/>
    <w:rsid w:val="00163736"/>
    <w:rsid w:val="00163B8F"/>
    <w:rsid w:val="00163DF8"/>
    <w:rsid w:val="00163E2A"/>
    <w:rsid w:val="00163F43"/>
    <w:rsid w:val="001642E1"/>
    <w:rsid w:val="001645C5"/>
    <w:rsid w:val="0016468F"/>
    <w:rsid w:val="0016514A"/>
    <w:rsid w:val="001654DF"/>
    <w:rsid w:val="00165DDC"/>
    <w:rsid w:val="0016611B"/>
    <w:rsid w:val="00166B88"/>
    <w:rsid w:val="0016744D"/>
    <w:rsid w:val="0016783B"/>
    <w:rsid w:val="00167E25"/>
    <w:rsid w:val="00170366"/>
    <w:rsid w:val="0017048B"/>
    <w:rsid w:val="00170DBF"/>
    <w:rsid w:val="00171516"/>
    <w:rsid w:val="00171FA4"/>
    <w:rsid w:val="001723FB"/>
    <w:rsid w:val="00172BAF"/>
    <w:rsid w:val="00172CC6"/>
    <w:rsid w:val="00173C6C"/>
    <w:rsid w:val="00174DA1"/>
    <w:rsid w:val="00174EAB"/>
    <w:rsid w:val="00176A70"/>
    <w:rsid w:val="00176A9F"/>
    <w:rsid w:val="00176DC6"/>
    <w:rsid w:val="00177298"/>
    <w:rsid w:val="001800E4"/>
    <w:rsid w:val="001804B8"/>
    <w:rsid w:val="001807AD"/>
    <w:rsid w:val="00180D16"/>
    <w:rsid w:val="001818EA"/>
    <w:rsid w:val="00181A73"/>
    <w:rsid w:val="00181C6B"/>
    <w:rsid w:val="001822F6"/>
    <w:rsid w:val="00182789"/>
    <w:rsid w:val="00182B6C"/>
    <w:rsid w:val="001838BA"/>
    <w:rsid w:val="00183DA8"/>
    <w:rsid w:val="00183F78"/>
    <w:rsid w:val="001840E4"/>
    <w:rsid w:val="001859CD"/>
    <w:rsid w:val="00185CE4"/>
    <w:rsid w:val="00185E85"/>
    <w:rsid w:val="00186382"/>
    <w:rsid w:val="00186415"/>
    <w:rsid w:val="001872DE"/>
    <w:rsid w:val="00187C14"/>
    <w:rsid w:val="001902DC"/>
    <w:rsid w:val="00190758"/>
    <w:rsid w:val="00190B36"/>
    <w:rsid w:val="00191B95"/>
    <w:rsid w:val="00191C72"/>
    <w:rsid w:val="0019203A"/>
    <w:rsid w:val="001931D2"/>
    <w:rsid w:val="00193F5E"/>
    <w:rsid w:val="0019403C"/>
    <w:rsid w:val="00194683"/>
    <w:rsid w:val="001953FE"/>
    <w:rsid w:val="00195AF7"/>
    <w:rsid w:val="0019687C"/>
    <w:rsid w:val="00197618"/>
    <w:rsid w:val="00197A79"/>
    <w:rsid w:val="00197CE1"/>
    <w:rsid w:val="00197D47"/>
    <w:rsid w:val="001A0655"/>
    <w:rsid w:val="001A08F9"/>
    <w:rsid w:val="001A1480"/>
    <w:rsid w:val="001A1684"/>
    <w:rsid w:val="001A39FC"/>
    <w:rsid w:val="001A46BD"/>
    <w:rsid w:val="001A4BD0"/>
    <w:rsid w:val="001A4F89"/>
    <w:rsid w:val="001A526D"/>
    <w:rsid w:val="001A5EBF"/>
    <w:rsid w:val="001A6058"/>
    <w:rsid w:val="001A61DF"/>
    <w:rsid w:val="001A6E07"/>
    <w:rsid w:val="001A726A"/>
    <w:rsid w:val="001A747F"/>
    <w:rsid w:val="001A7C60"/>
    <w:rsid w:val="001A7ECF"/>
    <w:rsid w:val="001B0616"/>
    <w:rsid w:val="001B0D4C"/>
    <w:rsid w:val="001B0DFA"/>
    <w:rsid w:val="001B164A"/>
    <w:rsid w:val="001B21D8"/>
    <w:rsid w:val="001B3B92"/>
    <w:rsid w:val="001B3C08"/>
    <w:rsid w:val="001B54D3"/>
    <w:rsid w:val="001B5C61"/>
    <w:rsid w:val="001B6518"/>
    <w:rsid w:val="001B6828"/>
    <w:rsid w:val="001B7398"/>
    <w:rsid w:val="001B7EB2"/>
    <w:rsid w:val="001C0130"/>
    <w:rsid w:val="001C05B6"/>
    <w:rsid w:val="001C0AE2"/>
    <w:rsid w:val="001C0D3A"/>
    <w:rsid w:val="001C0E6D"/>
    <w:rsid w:val="001C13B6"/>
    <w:rsid w:val="001C14DE"/>
    <w:rsid w:val="001C1D72"/>
    <w:rsid w:val="001C2607"/>
    <w:rsid w:val="001C2D66"/>
    <w:rsid w:val="001C312A"/>
    <w:rsid w:val="001C37A6"/>
    <w:rsid w:val="001C3D57"/>
    <w:rsid w:val="001C4525"/>
    <w:rsid w:val="001C4781"/>
    <w:rsid w:val="001C575B"/>
    <w:rsid w:val="001C5B62"/>
    <w:rsid w:val="001C6061"/>
    <w:rsid w:val="001C6A51"/>
    <w:rsid w:val="001D0158"/>
    <w:rsid w:val="001D09F4"/>
    <w:rsid w:val="001D0B9C"/>
    <w:rsid w:val="001D0DB8"/>
    <w:rsid w:val="001D1409"/>
    <w:rsid w:val="001D18E1"/>
    <w:rsid w:val="001D1933"/>
    <w:rsid w:val="001D19B5"/>
    <w:rsid w:val="001D2648"/>
    <w:rsid w:val="001D30AC"/>
    <w:rsid w:val="001D3B87"/>
    <w:rsid w:val="001D4A0C"/>
    <w:rsid w:val="001D4D8C"/>
    <w:rsid w:val="001D4E80"/>
    <w:rsid w:val="001D50E2"/>
    <w:rsid w:val="001D6056"/>
    <w:rsid w:val="001D6372"/>
    <w:rsid w:val="001D6710"/>
    <w:rsid w:val="001D6A88"/>
    <w:rsid w:val="001E04DF"/>
    <w:rsid w:val="001E09D4"/>
    <w:rsid w:val="001E0E31"/>
    <w:rsid w:val="001E13EF"/>
    <w:rsid w:val="001E195C"/>
    <w:rsid w:val="001E1CBE"/>
    <w:rsid w:val="001E221E"/>
    <w:rsid w:val="001E2CC3"/>
    <w:rsid w:val="001E2E22"/>
    <w:rsid w:val="001E2FCD"/>
    <w:rsid w:val="001E3086"/>
    <w:rsid w:val="001E35AF"/>
    <w:rsid w:val="001E3901"/>
    <w:rsid w:val="001E3B03"/>
    <w:rsid w:val="001E4B68"/>
    <w:rsid w:val="001E4E6B"/>
    <w:rsid w:val="001E5581"/>
    <w:rsid w:val="001E5809"/>
    <w:rsid w:val="001E6243"/>
    <w:rsid w:val="001E63BE"/>
    <w:rsid w:val="001E7802"/>
    <w:rsid w:val="001F087F"/>
    <w:rsid w:val="001F18D0"/>
    <w:rsid w:val="001F1FC2"/>
    <w:rsid w:val="001F249E"/>
    <w:rsid w:val="001F29AA"/>
    <w:rsid w:val="001F3CA8"/>
    <w:rsid w:val="001F3F6B"/>
    <w:rsid w:val="001F43D8"/>
    <w:rsid w:val="001F447F"/>
    <w:rsid w:val="001F4590"/>
    <w:rsid w:val="001F4735"/>
    <w:rsid w:val="001F5B02"/>
    <w:rsid w:val="001F5C2F"/>
    <w:rsid w:val="001F5CA3"/>
    <w:rsid w:val="001F5F9E"/>
    <w:rsid w:val="001F6605"/>
    <w:rsid w:val="001F6730"/>
    <w:rsid w:val="001F7F8D"/>
    <w:rsid w:val="00201993"/>
    <w:rsid w:val="00201B3F"/>
    <w:rsid w:val="002021A7"/>
    <w:rsid w:val="00203270"/>
    <w:rsid w:val="002032FA"/>
    <w:rsid w:val="002035F6"/>
    <w:rsid w:val="00203E43"/>
    <w:rsid w:val="002046D5"/>
    <w:rsid w:val="0020496B"/>
    <w:rsid w:val="00204A20"/>
    <w:rsid w:val="00204AF3"/>
    <w:rsid w:val="00204D06"/>
    <w:rsid w:val="002052CB"/>
    <w:rsid w:val="0020530B"/>
    <w:rsid w:val="00205D10"/>
    <w:rsid w:val="002061C5"/>
    <w:rsid w:val="00206911"/>
    <w:rsid w:val="00207133"/>
    <w:rsid w:val="0020729A"/>
    <w:rsid w:val="00207435"/>
    <w:rsid w:val="00207C9B"/>
    <w:rsid w:val="002100BD"/>
    <w:rsid w:val="00210C52"/>
    <w:rsid w:val="0021110E"/>
    <w:rsid w:val="002125C1"/>
    <w:rsid w:val="002125CB"/>
    <w:rsid w:val="00212BDC"/>
    <w:rsid w:val="0021304C"/>
    <w:rsid w:val="002136A5"/>
    <w:rsid w:val="002136FA"/>
    <w:rsid w:val="00213912"/>
    <w:rsid w:val="00213B5B"/>
    <w:rsid w:val="00213D8A"/>
    <w:rsid w:val="002144DD"/>
    <w:rsid w:val="00214E11"/>
    <w:rsid w:val="00214F5A"/>
    <w:rsid w:val="0021554C"/>
    <w:rsid w:val="002156D1"/>
    <w:rsid w:val="0021640B"/>
    <w:rsid w:val="00216B8C"/>
    <w:rsid w:val="00216C8E"/>
    <w:rsid w:val="00216CDF"/>
    <w:rsid w:val="00216EF6"/>
    <w:rsid w:val="00216F2A"/>
    <w:rsid w:val="002175F2"/>
    <w:rsid w:val="0021771D"/>
    <w:rsid w:val="00220426"/>
    <w:rsid w:val="00220B2B"/>
    <w:rsid w:val="0022161C"/>
    <w:rsid w:val="0022161F"/>
    <w:rsid w:val="00221EE3"/>
    <w:rsid w:val="0022214F"/>
    <w:rsid w:val="00222571"/>
    <w:rsid w:val="00222601"/>
    <w:rsid w:val="002226CB"/>
    <w:rsid w:val="00222AC4"/>
    <w:rsid w:val="00223A3F"/>
    <w:rsid w:val="002242CE"/>
    <w:rsid w:val="002269D2"/>
    <w:rsid w:val="00226AB3"/>
    <w:rsid w:val="0022777E"/>
    <w:rsid w:val="002279DA"/>
    <w:rsid w:val="00227A45"/>
    <w:rsid w:val="00230A33"/>
    <w:rsid w:val="00231A1F"/>
    <w:rsid w:val="0023254E"/>
    <w:rsid w:val="0023279E"/>
    <w:rsid w:val="00232D03"/>
    <w:rsid w:val="0023362C"/>
    <w:rsid w:val="0023396B"/>
    <w:rsid w:val="00233AB6"/>
    <w:rsid w:val="00233E58"/>
    <w:rsid w:val="00235497"/>
    <w:rsid w:val="00236204"/>
    <w:rsid w:val="002365D0"/>
    <w:rsid w:val="00236D20"/>
    <w:rsid w:val="00237F4A"/>
    <w:rsid w:val="002400C5"/>
    <w:rsid w:val="0024038C"/>
    <w:rsid w:val="0024075C"/>
    <w:rsid w:val="00240A3D"/>
    <w:rsid w:val="00241755"/>
    <w:rsid w:val="00242A46"/>
    <w:rsid w:val="00242CAD"/>
    <w:rsid w:val="00242F3D"/>
    <w:rsid w:val="00243001"/>
    <w:rsid w:val="002433BE"/>
    <w:rsid w:val="00243943"/>
    <w:rsid w:val="00243DCF"/>
    <w:rsid w:val="0024400B"/>
    <w:rsid w:val="00244485"/>
    <w:rsid w:val="00244A24"/>
    <w:rsid w:val="0024506F"/>
    <w:rsid w:val="00245E33"/>
    <w:rsid w:val="002469ED"/>
    <w:rsid w:val="00246F8F"/>
    <w:rsid w:val="00251A15"/>
    <w:rsid w:val="00251C32"/>
    <w:rsid w:val="00251CE6"/>
    <w:rsid w:val="0025286E"/>
    <w:rsid w:val="00253849"/>
    <w:rsid w:val="002538ED"/>
    <w:rsid w:val="00254688"/>
    <w:rsid w:val="00254819"/>
    <w:rsid w:val="00254B89"/>
    <w:rsid w:val="00255889"/>
    <w:rsid w:val="00256585"/>
    <w:rsid w:val="0025662A"/>
    <w:rsid w:val="00257750"/>
    <w:rsid w:val="00257AD1"/>
    <w:rsid w:val="00260596"/>
    <w:rsid w:val="00260A66"/>
    <w:rsid w:val="00261A0C"/>
    <w:rsid w:val="00261FE6"/>
    <w:rsid w:val="00262522"/>
    <w:rsid w:val="002634A4"/>
    <w:rsid w:val="00263B5A"/>
    <w:rsid w:val="00263E09"/>
    <w:rsid w:val="002649A6"/>
    <w:rsid w:val="00264EB1"/>
    <w:rsid w:val="0026516E"/>
    <w:rsid w:val="002658DC"/>
    <w:rsid w:val="00265DAA"/>
    <w:rsid w:val="00265F6E"/>
    <w:rsid w:val="002663F4"/>
    <w:rsid w:val="00267560"/>
    <w:rsid w:val="00267811"/>
    <w:rsid w:val="00270E76"/>
    <w:rsid w:val="0027246B"/>
    <w:rsid w:val="0027267F"/>
    <w:rsid w:val="00272899"/>
    <w:rsid w:val="0027394A"/>
    <w:rsid w:val="00274725"/>
    <w:rsid w:val="0027472C"/>
    <w:rsid w:val="00274858"/>
    <w:rsid w:val="00274C1D"/>
    <w:rsid w:val="00275071"/>
    <w:rsid w:val="0027581A"/>
    <w:rsid w:val="00276BAF"/>
    <w:rsid w:val="00276C74"/>
    <w:rsid w:val="00277806"/>
    <w:rsid w:val="0027789E"/>
    <w:rsid w:val="00280489"/>
    <w:rsid w:val="002805CC"/>
    <w:rsid w:val="00280727"/>
    <w:rsid w:val="002807A1"/>
    <w:rsid w:val="00280FF8"/>
    <w:rsid w:val="00281067"/>
    <w:rsid w:val="00281249"/>
    <w:rsid w:val="00281882"/>
    <w:rsid w:val="002835C2"/>
    <w:rsid w:val="00283EA9"/>
    <w:rsid w:val="002840BF"/>
    <w:rsid w:val="00284332"/>
    <w:rsid w:val="0028465C"/>
    <w:rsid w:val="00284735"/>
    <w:rsid w:val="00284C43"/>
    <w:rsid w:val="00285DE0"/>
    <w:rsid w:val="00285DE9"/>
    <w:rsid w:val="00285E6E"/>
    <w:rsid w:val="0028645D"/>
    <w:rsid w:val="00286760"/>
    <w:rsid w:val="0028698F"/>
    <w:rsid w:val="00286A28"/>
    <w:rsid w:val="00286EC8"/>
    <w:rsid w:val="0028726E"/>
    <w:rsid w:val="00287401"/>
    <w:rsid w:val="00287521"/>
    <w:rsid w:val="0028799F"/>
    <w:rsid w:val="00287BDA"/>
    <w:rsid w:val="00290113"/>
    <w:rsid w:val="00290F89"/>
    <w:rsid w:val="002918AD"/>
    <w:rsid w:val="00291A2E"/>
    <w:rsid w:val="00291F24"/>
    <w:rsid w:val="002921E9"/>
    <w:rsid w:val="00292227"/>
    <w:rsid w:val="00292FD5"/>
    <w:rsid w:val="00293CD4"/>
    <w:rsid w:val="00293DDF"/>
    <w:rsid w:val="002947EE"/>
    <w:rsid w:val="00296288"/>
    <w:rsid w:val="00296343"/>
    <w:rsid w:val="00297B2F"/>
    <w:rsid w:val="00297F5B"/>
    <w:rsid w:val="002A04E1"/>
    <w:rsid w:val="002A0565"/>
    <w:rsid w:val="002A056F"/>
    <w:rsid w:val="002A0CC9"/>
    <w:rsid w:val="002A144B"/>
    <w:rsid w:val="002A235D"/>
    <w:rsid w:val="002A2A8D"/>
    <w:rsid w:val="002A2B48"/>
    <w:rsid w:val="002A3B12"/>
    <w:rsid w:val="002A4329"/>
    <w:rsid w:val="002A5824"/>
    <w:rsid w:val="002A5F00"/>
    <w:rsid w:val="002A7005"/>
    <w:rsid w:val="002A79FC"/>
    <w:rsid w:val="002A7AC9"/>
    <w:rsid w:val="002A7EDE"/>
    <w:rsid w:val="002B1400"/>
    <w:rsid w:val="002B1AC3"/>
    <w:rsid w:val="002B1D95"/>
    <w:rsid w:val="002B234B"/>
    <w:rsid w:val="002B2B6B"/>
    <w:rsid w:val="002B3473"/>
    <w:rsid w:val="002B3C16"/>
    <w:rsid w:val="002B7676"/>
    <w:rsid w:val="002B769B"/>
    <w:rsid w:val="002B7D7C"/>
    <w:rsid w:val="002C00FB"/>
    <w:rsid w:val="002C0290"/>
    <w:rsid w:val="002C0369"/>
    <w:rsid w:val="002C08B2"/>
    <w:rsid w:val="002C120E"/>
    <w:rsid w:val="002C1D0A"/>
    <w:rsid w:val="002C1F74"/>
    <w:rsid w:val="002C24E7"/>
    <w:rsid w:val="002C2DBB"/>
    <w:rsid w:val="002C37ED"/>
    <w:rsid w:val="002C38FC"/>
    <w:rsid w:val="002C3D79"/>
    <w:rsid w:val="002C436A"/>
    <w:rsid w:val="002C48F3"/>
    <w:rsid w:val="002C527A"/>
    <w:rsid w:val="002C52BD"/>
    <w:rsid w:val="002C5DDE"/>
    <w:rsid w:val="002C633D"/>
    <w:rsid w:val="002C7627"/>
    <w:rsid w:val="002D00E0"/>
    <w:rsid w:val="002D05AA"/>
    <w:rsid w:val="002D0B43"/>
    <w:rsid w:val="002D2A2D"/>
    <w:rsid w:val="002D2F44"/>
    <w:rsid w:val="002D304F"/>
    <w:rsid w:val="002D3AC6"/>
    <w:rsid w:val="002D3C14"/>
    <w:rsid w:val="002D6680"/>
    <w:rsid w:val="002D6E93"/>
    <w:rsid w:val="002D6F0C"/>
    <w:rsid w:val="002D7389"/>
    <w:rsid w:val="002D7410"/>
    <w:rsid w:val="002D7699"/>
    <w:rsid w:val="002D793E"/>
    <w:rsid w:val="002D7B4B"/>
    <w:rsid w:val="002D7E9A"/>
    <w:rsid w:val="002E0123"/>
    <w:rsid w:val="002E057A"/>
    <w:rsid w:val="002E0E8C"/>
    <w:rsid w:val="002E10C3"/>
    <w:rsid w:val="002E182F"/>
    <w:rsid w:val="002E20C6"/>
    <w:rsid w:val="002E2697"/>
    <w:rsid w:val="002E2A56"/>
    <w:rsid w:val="002E2A5E"/>
    <w:rsid w:val="002E313D"/>
    <w:rsid w:val="002E332D"/>
    <w:rsid w:val="002E48C9"/>
    <w:rsid w:val="002E4EA2"/>
    <w:rsid w:val="002E59FD"/>
    <w:rsid w:val="002E5B0F"/>
    <w:rsid w:val="002E6218"/>
    <w:rsid w:val="002E668D"/>
    <w:rsid w:val="002E6738"/>
    <w:rsid w:val="002E6F7D"/>
    <w:rsid w:val="002E71F7"/>
    <w:rsid w:val="002E73CD"/>
    <w:rsid w:val="002E74D4"/>
    <w:rsid w:val="002E7672"/>
    <w:rsid w:val="002F081B"/>
    <w:rsid w:val="002F12B0"/>
    <w:rsid w:val="002F1381"/>
    <w:rsid w:val="002F15B2"/>
    <w:rsid w:val="002F1C58"/>
    <w:rsid w:val="002F1FDC"/>
    <w:rsid w:val="002F279D"/>
    <w:rsid w:val="002F3152"/>
    <w:rsid w:val="002F4ED3"/>
    <w:rsid w:val="002F58ED"/>
    <w:rsid w:val="002F5D68"/>
    <w:rsid w:val="002F646F"/>
    <w:rsid w:val="002F6575"/>
    <w:rsid w:val="002F6F58"/>
    <w:rsid w:val="002F70EE"/>
    <w:rsid w:val="002F7A08"/>
    <w:rsid w:val="002F7CB2"/>
    <w:rsid w:val="0030083E"/>
    <w:rsid w:val="00300DAA"/>
    <w:rsid w:val="00300E75"/>
    <w:rsid w:val="00301195"/>
    <w:rsid w:val="0030246D"/>
    <w:rsid w:val="0030358B"/>
    <w:rsid w:val="00303E72"/>
    <w:rsid w:val="00303EA0"/>
    <w:rsid w:val="00303FBA"/>
    <w:rsid w:val="00304FC2"/>
    <w:rsid w:val="00305390"/>
    <w:rsid w:val="00305FE1"/>
    <w:rsid w:val="00306230"/>
    <w:rsid w:val="0030652A"/>
    <w:rsid w:val="00306670"/>
    <w:rsid w:val="00306A26"/>
    <w:rsid w:val="00306ADC"/>
    <w:rsid w:val="003079DA"/>
    <w:rsid w:val="00307B0E"/>
    <w:rsid w:val="00310016"/>
    <w:rsid w:val="00312982"/>
    <w:rsid w:val="00312C64"/>
    <w:rsid w:val="00314229"/>
    <w:rsid w:val="0031444B"/>
    <w:rsid w:val="0031649E"/>
    <w:rsid w:val="00320D34"/>
    <w:rsid w:val="003212D5"/>
    <w:rsid w:val="00321503"/>
    <w:rsid w:val="00321E94"/>
    <w:rsid w:val="003220FF"/>
    <w:rsid w:val="003227EA"/>
    <w:rsid w:val="00322A53"/>
    <w:rsid w:val="0032324D"/>
    <w:rsid w:val="00323B2A"/>
    <w:rsid w:val="00324908"/>
    <w:rsid w:val="0032637A"/>
    <w:rsid w:val="00326B9C"/>
    <w:rsid w:val="00326C8B"/>
    <w:rsid w:val="00326E97"/>
    <w:rsid w:val="0032769C"/>
    <w:rsid w:val="003308C7"/>
    <w:rsid w:val="00332ABA"/>
    <w:rsid w:val="003336D9"/>
    <w:rsid w:val="003356C0"/>
    <w:rsid w:val="003358D1"/>
    <w:rsid w:val="003359F7"/>
    <w:rsid w:val="003361FE"/>
    <w:rsid w:val="00336E26"/>
    <w:rsid w:val="00336F30"/>
    <w:rsid w:val="003371C4"/>
    <w:rsid w:val="00337605"/>
    <w:rsid w:val="00337D30"/>
    <w:rsid w:val="00340331"/>
    <w:rsid w:val="003403B3"/>
    <w:rsid w:val="00340424"/>
    <w:rsid w:val="003407C8"/>
    <w:rsid w:val="00340AF8"/>
    <w:rsid w:val="00340F89"/>
    <w:rsid w:val="003412CC"/>
    <w:rsid w:val="0034160A"/>
    <w:rsid w:val="0034187D"/>
    <w:rsid w:val="003419D3"/>
    <w:rsid w:val="003419FA"/>
    <w:rsid w:val="00341E06"/>
    <w:rsid w:val="00341F58"/>
    <w:rsid w:val="00342427"/>
    <w:rsid w:val="00344E44"/>
    <w:rsid w:val="0034528A"/>
    <w:rsid w:val="003456B2"/>
    <w:rsid w:val="00346D99"/>
    <w:rsid w:val="00347548"/>
    <w:rsid w:val="003479F7"/>
    <w:rsid w:val="00347B0E"/>
    <w:rsid w:val="00350927"/>
    <w:rsid w:val="00350BE2"/>
    <w:rsid w:val="003511D7"/>
    <w:rsid w:val="0035125D"/>
    <w:rsid w:val="00351BA1"/>
    <w:rsid w:val="003528AE"/>
    <w:rsid w:val="00352E49"/>
    <w:rsid w:val="00352FB3"/>
    <w:rsid w:val="003531B1"/>
    <w:rsid w:val="00353225"/>
    <w:rsid w:val="003534D7"/>
    <w:rsid w:val="003536F1"/>
    <w:rsid w:val="00354CD3"/>
    <w:rsid w:val="00355791"/>
    <w:rsid w:val="0035581C"/>
    <w:rsid w:val="0035596A"/>
    <w:rsid w:val="00355A02"/>
    <w:rsid w:val="00355A0E"/>
    <w:rsid w:val="00355C27"/>
    <w:rsid w:val="003563A8"/>
    <w:rsid w:val="003566A4"/>
    <w:rsid w:val="003566D8"/>
    <w:rsid w:val="00356ECB"/>
    <w:rsid w:val="00356FE0"/>
    <w:rsid w:val="003571AE"/>
    <w:rsid w:val="003574BA"/>
    <w:rsid w:val="00357E08"/>
    <w:rsid w:val="00360695"/>
    <w:rsid w:val="00361362"/>
    <w:rsid w:val="0036138E"/>
    <w:rsid w:val="00361E6E"/>
    <w:rsid w:val="00362420"/>
    <w:rsid w:val="00362BE6"/>
    <w:rsid w:val="003635AC"/>
    <w:rsid w:val="00363A93"/>
    <w:rsid w:val="00363F8C"/>
    <w:rsid w:val="0036458A"/>
    <w:rsid w:val="003646CE"/>
    <w:rsid w:val="0036639A"/>
    <w:rsid w:val="003667CE"/>
    <w:rsid w:val="003671C8"/>
    <w:rsid w:val="00367409"/>
    <w:rsid w:val="00367BE1"/>
    <w:rsid w:val="00367E83"/>
    <w:rsid w:val="0037080F"/>
    <w:rsid w:val="00371993"/>
    <w:rsid w:val="00371CE0"/>
    <w:rsid w:val="003727C2"/>
    <w:rsid w:val="00372BBA"/>
    <w:rsid w:val="00372D19"/>
    <w:rsid w:val="00373D90"/>
    <w:rsid w:val="00374649"/>
    <w:rsid w:val="00374734"/>
    <w:rsid w:val="00374C9A"/>
    <w:rsid w:val="0037524D"/>
    <w:rsid w:val="003754D7"/>
    <w:rsid w:val="00375615"/>
    <w:rsid w:val="003759AC"/>
    <w:rsid w:val="0037687E"/>
    <w:rsid w:val="00376DA9"/>
    <w:rsid w:val="00376EAB"/>
    <w:rsid w:val="0037728A"/>
    <w:rsid w:val="003772AA"/>
    <w:rsid w:val="00377802"/>
    <w:rsid w:val="00380318"/>
    <w:rsid w:val="003805E1"/>
    <w:rsid w:val="00381600"/>
    <w:rsid w:val="00381A15"/>
    <w:rsid w:val="00382128"/>
    <w:rsid w:val="00382580"/>
    <w:rsid w:val="00382C30"/>
    <w:rsid w:val="003832A8"/>
    <w:rsid w:val="003838E5"/>
    <w:rsid w:val="003839A2"/>
    <w:rsid w:val="00384087"/>
    <w:rsid w:val="0038464D"/>
    <w:rsid w:val="00385028"/>
    <w:rsid w:val="00385211"/>
    <w:rsid w:val="0038602C"/>
    <w:rsid w:val="00386307"/>
    <w:rsid w:val="00386930"/>
    <w:rsid w:val="00386F94"/>
    <w:rsid w:val="0039053B"/>
    <w:rsid w:val="00390B1E"/>
    <w:rsid w:val="00391F14"/>
    <w:rsid w:val="00391F22"/>
    <w:rsid w:val="00391FE0"/>
    <w:rsid w:val="00392546"/>
    <w:rsid w:val="00392566"/>
    <w:rsid w:val="0039360B"/>
    <w:rsid w:val="00393A99"/>
    <w:rsid w:val="00394168"/>
    <w:rsid w:val="003942F3"/>
    <w:rsid w:val="00394547"/>
    <w:rsid w:val="00394A10"/>
    <w:rsid w:val="003951B9"/>
    <w:rsid w:val="0039555A"/>
    <w:rsid w:val="00395B39"/>
    <w:rsid w:val="00395C39"/>
    <w:rsid w:val="003965B4"/>
    <w:rsid w:val="0039660D"/>
    <w:rsid w:val="003966E2"/>
    <w:rsid w:val="003977BE"/>
    <w:rsid w:val="00397A33"/>
    <w:rsid w:val="00397B17"/>
    <w:rsid w:val="00397DB4"/>
    <w:rsid w:val="00397DF8"/>
    <w:rsid w:val="003A0154"/>
    <w:rsid w:val="003A194A"/>
    <w:rsid w:val="003A1BDE"/>
    <w:rsid w:val="003A234D"/>
    <w:rsid w:val="003A2369"/>
    <w:rsid w:val="003A2D1D"/>
    <w:rsid w:val="003A4DE6"/>
    <w:rsid w:val="003A541E"/>
    <w:rsid w:val="003A633C"/>
    <w:rsid w:val="003A667E"/>
    <w:rsid w:val="003A6885"/>
    <w:rsid w:val="003A6A51"/>
    <w:rsid w:val="003A7765"/>
    <w:rsid w:val="003A7C95"/>
    <w:rsid w:val="003B09A4"/>
    <w:rsid w:val="003B0AA3"/>
    <w:rsid w:val="003B0EF7"/>
    <w:rsid w:val="003B2643"/>
    <w:rsid w:val="003B28B9"/>
    <w:rsid w:val="003B29BA"/>
    <w:rsid w:val="003B2D69"/>
    <w:rsid w:val="003B309B"/>
    <w:rsid w:val="003B30BC"/>
    <w:rsid w:val="003B330B"/>
    <w:rsid w:val="003B479E"/>
    <w:rsid w:val="003B4F44"/>
    <w:rsid w:val="003B51E4"/>
    <w:rsid w:val="003B5D0F"/>
    <w:rsid w:val="003B5F1D"/>
    <w:rsid w:val="003B6716"/>
    <w:rsid w:val="003C05B7"/>
    <w:rsid w:val="003C0C3F"/>
    <w:rsid w:val="003C2D9E"/>
    <w:rsid w:val="003C3299"/>
    <w:rsid w:val="003C385D"/>
    <w:rsid w:val="003C413F"/>
    <w:rsid w:val="003C45E3"/>
    <w:rsid w:val="003C4AAC"/>
    <w:rsid w:val="003C5731"/>
    <w:rsid w:val="003C65A4"/>
    <w:rsid w:val="003C6A5D"/>
    <w:rsid w:val="003C6F80"/>
    <w:rsid w:val="003C72CB"/>
    <w:rsid w:val="003C7618"/>
    <w:rsid w:val="003D12D5"/>
    <w:rsid w:val="003D2A44"/>
    <w:rsid w:val="003D37F1"/>
    <w:rsid w:val="003D38D2"/>
    <w:rsid w:val="003D4474"/>
    <w:rsid w:val="003D4B9B"/>
    <w:rsid w:val="003D5744"/>
    <w:rsid w:val="003D5C69"/>
    <w:rsid w:val="003D646B"/>
    <w:rsid w:val="003D6B8D"/>
    <w:rsid w:val="003E01EA"/>
    <w:rsid w:val="003E14E6"/>
    <w:rsid w:val="003E3EED"/>
    <w:rsid w:val="003E411B"/>
    <w:rsid w:val="003E421E"/>
    <w:rsid w:val="003E4268"/>
    <w:rsid w:val="003E4398"/>
    <w:rsid w:val="003E4837"/>
    <w:rsid w:val="003E4B63"/>
    <w:rsid w:val="003E4FA7"/>
    <w:rsid w:val="003E555C"/>
    <w:rsid w:val="003E5848"/>
    <w:rsid w:val="003E6144"/>
    <w:rsid w:val="003E67AF"/>
    <w:rsid w:val="003E769C"/>
    <w:rsid w:val="003E7BA3"/>
    <w:rsid w:val="003F0C4F"/>
    <w:rsid w:val="003F1A39"/>
    <w:rsid w:val="003F1C75"/>
    <w:rsid w:val="003F2003"/>
    <w:rsid w:val="003F3665"/>
    <w:rsid w:val="003F3A4D"/>
    <w:rsid w:val="003F3E1D"/>
    <w:rsid w:val="003F47ED"/>
    <w:rsid w:val="003F4AA9"/>
    <w:rsid w:val="003F4AAE"/>
    <w:rsid w:val="003F4DFB"/>
    <w:rsid w:val="003F4E2D"/>
    <w:rsid w:val="003F5117"/>
    <w:rsid w:val="003F5BD0"/>
    <w:rsid w:val="003F6C0B"/>
    <w:rsid w:val="003F701A"/>
    <w:rsid w:val="003F7492"/>
    <w:rsid w:val="003F789F"/>
    <w:rsid w:val="0040125E"/>
    <w:rsid w:val="00401825"/>
    <w:rsid w:val="00402200"/>
    <w:rsid w:val="004038DF"/>
    <w:rsid w:val="00403C34"/>
    <w:rsid w:val="00404147"/>
    <w:rsid w:val="0040432F"/>
    <w:rsid w:val="0040445C"/>
    <w:rsid w:val="0040543F"/>
    <w:rsid w:val="004054D5"/>
    <w:rsid w:val="00405B90"/>
    <w:rsid w:val="004061D7"/>
    <w:rsid w:val="004067BA"/>
    <w:rsid w:val="00406990"/>
    <w:rsid w:val="00406A40"/>
    <w:rsid w:val="00406BA2"/>
    <w:rsid w:val="00406CDF"/>
    <w:rsid w:val="0040769F"/>
    <w:rsid w:val="00407B8C"/>
    <w:rsid w:val="004102D2"/>
    <w:rsid w:val="00410F31"/>
    <w:rsid w:val="004113BE"/>
    <w:rsid w:val="0041215F"/>
    <w:rsid w:val="00412314"/>
    <w:rsid w:val="00412592"/>
    <w:rsid w:val="00412595"/>
    <w:rsid w:val="0041291A"/>
    <w:rsid w:val="00412C5E"/>
    <w:rsid w:val="00412EF8"/>
    <w:rsid w:val="00412FB3"/>
    <w:rsid w:val="00413F1A"/>
    <w:rsid w:val="004143DA"/>
    <w:rsid w:val="00414486"/>
    <w:rsid w:val="00414BEA"/>
    <w:rsid w:val="004150AD"/>
    <w:rsid w:val="004155AF"/>
    <w:rsid w:val="004156B2"/>
    <w:rsid w:val="00415D0C"/>
    <w:rsid w:val="0041656C"/>
    <w:rsid w:val="00416E81"/>
    <w:rsid w:val="00416F05"/>
    <w:rsid w:val="004179D0"/>
    <w:rsid w:val="0042036A"/>
    <w:rsid w:val="004203A3"/>
    <w:rsid w:val="00420E4F"/>
    <w:rsid w:val="0042132B"/>
    <w:rsid w:val="00421571"/>
    <w:rsid w:val="0042185E"/>
    <w:rsid w:val="00421FBB"/>
    <w:rsid w:val="004222F0"/>
    <w:rsid w:val="00422651"/>
    <w:rsid w:val="00423087"/>
    <w:rsid w:val="0042435C"/>
    <w:rsid w:val="00424B26"/>
    <w:rsid w:val="0042501A"/>
    <w:rsid w:val="00425AD4"/>
    <w:rsid w:val="00426218"/>
    <w:rsid w:val="004264CB"/>
    <w:rsid w:val="00426BBF"/>
    <w:rsid w:val="00430348"/>
    <w:rsid w:val="004313EA"/>
    <w:rsid w:val="00431D95"/>
    <w:rsid w:val="00431E71"/>
    <w:rsid w:val="004322BA"/>
    <w:rsid w:val="00432D0D"/>
    <w:rsid w:val="00432FFF"/>
    <w:rsid w:val="004332AD"/>
    <w:rsid w:val="004336F4"/>
    <w:rsid w:val="00434043"/>
    <w:rsid w:val="00434120"/>
    <w:rsid w:val="0043468D"/>
    <w:rsid w:val="00435119"/>
    <w:rsid w:val="004352DC"/>
    <w:rsid w:val="00436055"/>
    <w:rsid w:val="004360C5"/>
    <w:rsid w:val="004364FD"/>
    <w:rsid w:val="00436BCC"/>
    <w:rsid w:val="00437451"/>
    <w:rsid w:val="004375BF"/>
    <w:rsid w:val="00437A21"/>
    <w:rsid w:val="004409FE"/>
    <w:rsid w:val="00440B16"/>
    <w:rsid w:val="00440BC0"/>
    <w:rsid w:val="00441859"/>
    <w:rsid w:val="00442291"/>
    <w:rsid w:val="00442630"/>
    <w:rsid w:val="00442C51"/>
    <w:rsid w:val="00443315"/>
    <w:rsid w:val="004434C1"/>
    <w:rsid w:val="00443F3C"/>
    <w:rsid w:val="004443B0"/>
    <w:rsid w:val="004446E0"/>
    <w:rsid w:val="00445015"/>
    <w:rsid w:val="00445E00"/>
    <w:rsid w:val="004468BF"/>
    <w:rsid w:val="00446DA1"/>
    <w:rsid w:val="00446E10"/>
    <w:rsid w:val="0044716D"/>
    <w:rsid w:val="0044742D"/>
    <w:rsid w:val="004475E9"/>
    <w:rsid w:val="0044774D"/>
    <w:rsid w:val="00450530"/>
    <w:rsid w:val="00450A66"/>
    <w:rsid w:val="00450A95"/>
    <w:rsid w:val="00451BAE"/>
    <w:rsid w:val="00451BF1"/>
    <w:rsid w:val="00451CC7"/>
    <w:rsid w:val="004526C7"/>
    <w:rsid w:val="004527CF"/>
    <w:rsid w:val="00452B50"/>
    <w:rsid w:val="00452F32"/>
    <w:rsid w:val="004530AC"/>
    <w:rsid w:val="0045312E"/>
    <w:rsid w:val="00453154"/>
    <w:rsid w:val="00453A36"/>
    <w:rsid w:val="00454076"/>
    <w:rsid w:val="0045482F"/>
    <w:rsid w:val="00455ABD"/>
    <w:rsid w:val="00455C34"/>
    <w:rsid w:val="00455C98"/>
    <w:rsid w:val="004560FB"/>
    <w:rsid w:val="0045680C"/>
    <w:rsid w:val="00456BA2"/>
    <w:rsid w:val="00456FE0"/>
    <w:rsid w:val="0045727F"/>
    <w:rsid w:val="0045751F"/>
    <w:rsid w:val="00457F72"/>
    <w:rsid w:val="00460789"/>
    <w:rsid w:val="00460AF9"/>
    <w:rsid w:val="00461AFD"/>
    <w:rsid w:val="0046249B"/>
    <w:rsid w:val="004625EF"/>
    <w:rsid w:val="00462AC2"/>
    <w:rsid w:val="00462B99"/>
    <w:rsid w:val="00462FC3"/>
    <w:rsid w:val="004644FB"/>
    <w:rsid w:val="00464BB5"/>
    <w:rsid w:val="0046522F"/>
    <w:rsid w:val="00466C42"/>
    <w:rsid w:val="0046732F"/>
    <w:rsid w:val="0046747E"/>
    <w:rsid w:val="00470375"/>
    <w:rsid w:val="004715C4"/>
    <w:rsid w:val="004715F1"/>
    <w:rsid w:val="00471847"/>
    <w:rsid w:val="00471A9C"/>
    <w:rsid w:val="00471CF6"/>
    <w:rsid w:val="00472F72"/>
    <w:rsid w:val="00473577"/>
    <w:rsid w:val="00474138"/>
    <w:rsid w:val="0047442D"/>
    <w:rsid w:val="004760D3"/>
    <w:rsid w:val="00476207"/>
    <w:rsid w:val="00476EE2"/>
    <w:rsid w:val="0047790C"/>
    <w:rsid w:val="004804EF"/>
    <w:rsid w:val="00480CE7"/>
    <w:rsid w:val="004814B8"/>
    <w:rsid w:val="00482034"/>
    <w:rsid w:val="004820CB"/>
    <w:rsid w:val="0048322E"/>
    <w:rsid w:val="00483644"/>
    <w:rsid w:val="004843A0"/>
    <w:rsid w:val="00484E0F"/>
    <w:rsid w:val="00484FA8"/>
    <w:rsid w:val="004862EE"/>
    <w:rsid w:val="00486764"/>
    <w:rsid w:val="00486770"/>
    <w:rsid w:val="00486BB7"/>
    <w:rsid w:val="0048715E"/>
    <w:rsid w:val="00487B23"/>
    <w:rsid w:val="00487D9B"/>
    <w:rsid w:val="004908D8"/>
    <w:rsid w:val="0049166B"/>
    <w:rsid w:val="004917B8"/>
    <w:rsid w:val="00491A71"/>
    <w:rsid w:val="004926AA"/>
    <w:rsid w:val="00493582"/>
    <w:rsid w:val="0049358B"/>
    <w:rsid w:val="00493C9A"/>
    <w:rsid w:val="00495555"/>
    <w:rsid w:val="004959C7"/>
    <w:rsid w:val="004960A8"/>
    <w:rsid w:val="00496C27"/>
    <w:rsid w:val="00496F2E"/>
    <w:rsid w:val="00497EFE"/>
    <w:rsid w:val="004A00A2"/>
    <w:rsid w:val="004A02EA"/>
    <w:rsid w:val="004A0E56"/>
    <w:rsid w:val="004A1B3B"/>
    <w:rsid w:val="004A2414"/>
    <w:rsid w:val="004A260B"/>
    <w:rsid w:val="004A2B8C"/>
    <w:rsid w:val="004A38C0"/>
    <w:rsid w:val="004A391A"/>
    <w:rsid w:val="004A4303"/>
    <w:rsid w:val="004A4A49"/>
    <w:rsid w:val="004A4B33"/>
    <w:rsid w:val="004A504D"/>
    <w:rsid w:val="004A5272"/>
    <w:rsid w:val="004A53F3"/>
    <w:rsid w:val="004A543C"/>
    <w:rsid w:val="004A59FE"/>
    <w:rsid w:val="004A5AD6"/>
    <w:rsid w:val="004A658A"/>
    <w:rsid w:val="004A71E0"/>
    <w:rsid w:val="004B0165"/>
    <w:rsid w:val="004B052F"/>
    <w:rsid w:val="004B2133"/>
    <w:rsid w:val="004B2414"/>
    <w:rsid w:val="004B36CF"/>
    <w:rsid w:val="004B3AD5"/>
    <w:rsid w:val="004B3C8F"/>
    <w:rsid w:val="004B3D6C"/>
    <w:rsid w:val="004B5112"/>
    <w:rsid w:val="004B51F8"/>
    <w:rsid w:val="004B5532"/>
    <w:rsid w:val="004B5A4D"/>
    <w:rsid w:val="004B7111"/>
    <w:rsid w:val="004B74E4"/>
    <w:rsid w:val="004B7615"/>
    <w:rsid w:val="004B7D7B"/>
    <w:rsid w:val="004B7F4F"/>
    <w:rsid w:val="004C0082"/>
    <w:rsid w:val="004C0456"/>
    <w:rsid w:val="004C1206"/>
    <w:rsid w:val="004C1CA1"/>
    <w:rsid w:val="004C269B"/>
    <w:rsid w:val="004C30EC"/>
    <w:rsid w:val="004C3B40"/>
    <w:rsid w:val="004C40F4"/>
    <w:rsid w:val="004C4163"/>
    <w:rsid w:val="004C4357"/>
    <w:rsid w:val="004C4A94"/>
    <w:rsid w:val="004C5025"/>
    <w:rsid w:val="004C58A4"/>
    <w:rsid w:val="004C631D"/>
    <w:rsid w:val="004C662F"/>
    <w:rsid w:val="004D0135"/>
    <w:rsid w:val="004D0A60"/>
    <w:rsid w:val="004D12BB"/>
    <w:rsid w:val="004D15EB"/>
    <w:rsid w:val="004D1B4E"/>
    <w:rsid w:val="004D228D"/>
    <w:rsid w:val="004D2786"/>
    <w:rsid w:val="004D2D2C"/>
    <w:rsid w:val="004D2D74"/>
    <w:rsid w:val="004D3007"/>
    <w:rsid w:val="004D3BE6"/>
    <w:rsid w:val="004D4002"/>
    <w:rsid w:val="004D4741"/>
    <w:rsid w:val="004D4F16"/>
    <w:rsid w:val="004D4F63"/>
    <w:rsid w:val="004D4FEC"/>
    <w:rsid w:val="004D5263"/>
    <w:rsid w:val="004D55C7"/>
    <w:rsid w:val="004D5B82"/>
    <w:rsid w:val="004D603E"/>
    <w:rsid w:val="004D62D2"/>
    <w:rsid w:val="004D65C9"/>
    <w:rsid w:val="004D6E23"/>
    <w:rsid w:val="004D74EA"/>
    <w:rsid w:val="004D7729"/>
    <w:rsid w:val="004D7E79"/>
    <w:rsid w:val="004E108E"/>
    <w:rsid w:val="004E144A"/>
    <w:rsid w:val="004E15DA"/>
    <w:rsid w:val="004E1920"/>
    <w:rsid w:val="004E1BC0"/>
    <w:rsid w:val="004E28BC"/>
    <w:rsid w:val="004E42AD"/>
    <w:rsid w:val="004E47B6"/>
    <w:rsid w:val="004E6196"/>
    <w:rsid w:val="004E62E7"/>
    <w:rsid w:val="004E6AD8"/>
    <w:rsid w:val="004E6BDD"/>
    <w:rsid w:val="004E70A2"/>
    <w:rsid w:val="004F0553"/>
    <w:rsid w:val="004F0B5C"/>
    <w:rsid w:val="004F0CD6"/>
    <w:rsid w:val="004F11D4"/>
    <w:rsid w:val="004F143D"/>
    <w:rsid w:val="004F1B3E"/>
    <w:rsid w:val="004F1DB7"/>
    <w:rsid w:val="004F2A7E"/>
    <w:rsid w:val="004F361F"/>
    <w:rsid w:val="004F365F"/>
    <w:rsid w:val="004F41BA"/>
    <w:rsid w:val="004F434C"/>
    <w:rsid w:val="004F4C09"/>
    <w:rsid w:val="004F5332"/>
    <w:rsid w:val="004F571C"/>
    <w:rsid w:val="004F60FA"/>
    <w:rsid w:val="004F63BE"/>
    <w:rsid w:val="004F66B5"/>
    <w:rsid w:val="004F6AE6"/>
    <w:rsid w:val="004F6AEA"/>
    <w:rsid w:val="004F6D14"/>
    <w:rsid w:val="004F7247"/>
    <w:rsid w:val="004F73B9"/>
    <w:rsid w:val="0050000B"/>
    <w:rsid w:val="005004BC"/>
    <w:rsid w:val="00500DE7"/>
    <w:rsid w:val="00501221"/>
    <w:rsid w:val="0050220C"/>
    <w:rsid w:val="00502921"/>
    <w:rsid w:val="00502C85"/>
    <w:rsid w:val="00502CA8"/>
    <w:rsid w:val="00502FD2"/>
    <w:rsid w:val="0050357E"/>
    <w:rsid w:val="00503606"/>
    <w:rsid w:val="00503B2D"/>
    <w:rsid w:val="00503BBE"/>
    <w:rsid w:val="0050400B"/>
    <w:rsid w:val="00504323"/>
    <w:rsid w:val="0050492D"/>
    <w:rsid w:val="005058B2"/>
    <w:rsid w:val="00505978"/>
    <w:rsid w:val="0050654D"/>
    <w:rsid w:val="00507B34"/>
    <w:rsid w:val="00507B59"/>
    <w:rsid w:val="00510375"/>
    <w:rsid w:val="005104FE"/>
    <w:rsid w:val="00511025"/>
    <w:rsid w:val="0051106D"/>
    <w:rsid w:val="005115EF"/>
    <w:rsid w:val="0051180B"/>
    <w:rsid w:val="0051236D"/>
    <w:rsid w:val="00512BB3"/>
    <w:rsid w:val="0051409F"/>
    <w:rsid w:val="00515098"/>
    <w:rsid w:val="00515D75"/>
    <w:rsid w:val="005161D4"/>
    <w:rsid w:val="005167CC"/>
    <w:rsid w:val="00517A2F"/>
    <w:rsid w:val="0052061A"/>
    <w:rsid w:val="00520A84"/>
    <w:rsid w:val="00520E9B"/>
    <w:rsid w:val="00520EC4"/>
    <w:rsid w:val="0052160D"/>
    <w:rsid w:val="005220BA"/>
    <w:rsid w:val="00522113"/>
    <w:rsid w:val="00522308"/>
    <w:rsid w:val="00522671"/>
    <w:rsid w:val="00522BDF"/>
    <w:rsid w:val="00522EC6"/>
    <w:rsid w:val="00522F97"/>
    <w:rsid w:val="005230F3"/>
    <w:rsid w:val="00523416"/>
    <w:rsid w:val="00523AD7"/>
    <w:rsid w:val="00523B37"/>
    <w:rsid w:val="00523CBD"/>
    <w:rsid w:val="0052425D"/>
    <w:rsid w:val="00524371"/>
    <w:rsid w:val="00525388"/>
    <w:rsid w:val="005259F7"/>
    <w:rsid w:val="00526461"/>
    <w:rsid w:val="00526516"/>
    <w:rsid w:val="0052667F"/>
    <w:rsid w:val="00526E68"/>
    <w:rsid w:val="005270DC"/>
    <w:rsid w:val="00527213"/>
    <w:rsid w:val="00527788"/>
    <w:rsid w:val="00527F11"/>
    <w:rsid w:val="00530014"/>
    <w:rsid w:val="00530230"/>
    <w:rsid w:val="00530D41"/>
    <w:rsid w:val="00531CBF"/>
    <w:rsid w:val="00531E9D"/>
    <w:rsid w:val="00532127"/>
    <w:rsid w:val="00532240"/>
    <w:rsid w:val="00532C25"/>
    <w:rsid w:val="00532D3B"/>
    <w:rsid w:val="00533965"/>
    <w:rsid w:val="00533C61"/>
    <w:rsid w:val="005340ED"/>
    <w:rsid w:val="00534529"/>
    <w:rsid w:val="00534B24"/>
    <w:rsid w:val="00534DBC"/>
    <w:rsid w:val="00534FD6"/>
    <w:rsid w:val="005351F1"/>
    <w:rsid w:val="00535580"/>
    <w:rsid w:val="00535599"/>
    <w:rsid w:val="005356F9"/>
    <w:rsid w:val="005361AB"/>
    <w:rsid w:val="00536E14"/>
    <w:rsid w:val="0053703A"/>
    <w:rsid w:val="0053749D"/>
    <w:rsid w:val="00537B88"/>
    <w:rsid w:val="00537C92"/>
    <w:rsid w:val="00540951"/>
    <w:rsid w:val="00540EA6"/>
    <w:rsid w:val="00541682"/>
    <w:rsid w:val="00541847"/>
    <w:rsid w:val="005424BD"/>
    <w:rsid w:val="00542665"/>
    <w:rsid w:val="00542705"/>
    <w:rsid w:val="00542AE2"/>
    <w:rsid w:val="00542BA4"/>
    <w:rsid w:val="00542FD7"/>
    <w:rsid w:val="00543257"/>
    <w:rsid w:val="005438CB"/>
    <w:rsid w:val="00543A56"/>
    <w:rsid w:val="00543CD8"/>
    <w:rsid w:val="0054443D"/>
    <w:rsid w:val="00544539"/>
    <w:rsid w:val="00544A93"/>
    <w:rsid w:val="00545299"/>
    <w:rsid w:val="005455E1"/>
    <w:rsid w:val="005459F6"/>
    <w:rsid w:val="005467FF"/>
    <w:rsid w:val="00546A3B"/>
    <w:rsid w:val="005472A1"/>
    <w:rsid w:val="005472A6"/>
    <w:rsid w:val="00547CF2"/>
    <w:rsid w:val="00547F0B"/>
    <w:rsid w:val="005500A3"/>
    <w:rsid w:val="005505A7"/>
    <w:rsid w:val="00550A0F"/>
    <w:rsid w:val="00550DD3"/>
    <w:rsid w:val="00551916"/>
    <w:rsid w:val="00551B7B"/>
    <w:rsid w:val="00552A2C"/>
    <w:rsid w:val="00553C52"/>
    <w:rsid w:val="00553F11"/>
    <w:rsid w:val="00553FAF"/>
    <w:rsid w:val="005540E4"/>
    <w:rsid w:val="00554C36"/>
    <w:rsid w:val="00554DB4"/>
    <w:rsid w:val="00555023"/>
    <w:rsid w:val="005552F4"/>
    <w:rsid w:val="0055535B"/>
    <w:rsid w:val="005555E3"/>
    <w:rsid w:val="0055586B"/>
    <w:rsid w:val="00555B15"/>
    <w:rsid w:val="005561A8"/>
    <w:rsid w:val="0055620C"/>
    <w:rsid w:val="005567DD"/>
    <w:rsid w:val="00556B5E"/>
    <w:rsid w:val="005572FE"/>
    <w:rsid w:val="005574F0"/>
    <w:rsid w:val="0055760D"/>
    <w:rsid w:val="00560107"/>
    <w:rsid w:val="005604D0"/>
    <w:rsid w:val="00560744"/>
    <w:rsid w:val="00560CCC"/>
    <w:rsid w:val="00561BA9"/>
    <w:rsid w:val="00562163"/>
    <w:rsid w:val="00562B7F"/>
    <w:rsid w:val="0056312A"/>
    <w:rsid w:val="00563535"/>
    <w:rsid w:val="00564424"/>
    <w:rsid w:val="00564B0F"/>
    <w:rsid w:val="00564B9A"/>
    <w:rsid w:val="00564E72"/>
    <w:rsid w:val="005655D6"/>
    <w:rsid w:val="005655D7"/>
    <w:rsid w:val="00566D62"/>
    <w:rsid w:val="0056728F"/>
    <w:rsid w:val="005672E1"/>
    <w:rsid w:val="005679E0"/>
    <w:rsid w:val="0057052E"/>
    <w:rsid w:val="0057205B"/>
    <w:rsid w:val="0057262D"/>
    <w:rsid w:val="00572827"/>
    <w:rsid w:val="00572DC6"/>
    <w:rsid w:val="00572F00"/>
    <w:rsid w:val="00573E7D"/>
    <w:rsid w:val="005742C9"/>
    <w:rsid w:val="00575C59"/>
    <w:rsid w:val="005764A8"/>
    <w:rsid w:val="005764FB"/>
    <w:rsid w:val="00576521"/>
    <w:rsid w:val="00576987"/>
    <w:rsid w:val="00576B08"/>
    <w:rsid w:val="00576C32"/>
    <w:rsid w:val="00577E4B"/>
    <w:rsid w:val="00580BCF"/>
    <w:rsid w:val="00581A4D"/>
    <w:rsid w:val="005823C7"/>
    <w:rsid w:val="005829A3"/>
    <w:rsid w:val="00582B5A"/>
    <w:rsid w:val="00583BF4"/>
    <w:rsid w:val="00583D92"/>
    <w:rsid w:val="00583D98"/>
    <w:rsid w:val="00584941"/>
    <w:rsid w:val="005851A3"/>
    <w:rsid w:val="00585532"/>
    <w:rsid w:val="00585D10"/>
    <w:rsid w:val="00586500"/>
    <w:rsid w:val="0058696F"/>
    <w:rsid w:val="00586D0F"/>
    <w:rsid w:val="00587109"/>
    <w:rsid w:val="005874EC"/>
    <w:rsid w:val="00587664"/>
    <w:rsid w:val="00590E6F"/>
    <w:rsid w:val="0059106E"/>
    <w:rsid w:val="005910C1"/>
    <w:rsid w:val="005911A2"/>
    <w:rsid w:val="00591A47"/>
    <w:rsid w:val="0059346B"/>
    <w:rsid w:val="00593A61"/>
    <w:rsid w:val="0059433C"/>
    <w:rsid w:val="005943F6"/>
    <w:rsid w:val="0059489A"/>
    <w:rsid w:val="005957FF"/>
    <w:rsid w:val="00595DA2"/>
    <w:rsid w:val="00596013"/>
    <w:rsid w:val="00596718"/>
    <w:rsid w:val="005969D4"/>
    <w:rsid w:val="005973A0"/>
    <w:rsid w:val="005974B9"/>
    <w:rsid w:val="005974CF"/>
    <w:rsid w:val="00597755"/>
    <w:rsid w:val="00597871"/>
    <w:rsid w:val="005A06E7"/>
    <w:rsid w:val="005A1FD3"/>
    <w:rsid w:val="005A21F3"/>
    <w:rsid w:val="005A25BE"/>
    <w:rsid w:val="005A2FDA"/>
    <w:rsid w:val="005A389E"/>
    <w:rsid w:val="005A3ED0"/>
    <w:rsid w:val="005A47C7"/>
    <w:rsid w:val="005A47CE"/>
    <w:rsid w:val="005A4D8D"/>
    <w:rsid w:val="005A4DE7"/>
    <w:rsid w:val="005A5691"/>
    <w:rsid w:val="005A5D87"/>
    <w:rsid w:val="005A63EA"/>
    <w:rsid w:val="005A6B73"/>
    <w:rsid w:val="005A78E2"/>
    <w:rsid w:val="005A7E11"/>
    <w:rsid w:val="005B0436"/>
    <w:rsid w:val="005B0D68"/>
    <w:rsid w:val="005B1B0E"/>
    <w:rsid w:val="005B2CF8"/>
    <w:rsid w:val="005B34B1"/>
    <w:rsid w:val="005B60EB"/>
    <w:rsid w:val="005B66FC"/>
    <w:rsid w:val="005B7279"/>
    <w:rsid w:val="005B79A6"/>
    <w:rsid w:val="005B7D96"/>
    <w:rsid w:val="005C040E"/>
    <w:rsid w:val="005C0BCF"/>
    <w:rsid w:val="005C0D22"/>
    <w:rsid w:val="005C1A59"/>
    <w:rsid w:val="005C215D"/>
    <w:rsid w:val="005C2605"/>
    <w:rsid w:val="005C2790"/>
    <w:rsid w:val="005C2855"/>
    <w:rsid w:val="005C2E1D"/>
    <w:rsid w:val="005C2EF9"/>
    <w:rsid w:val="005C3331"/>
    <w:rsid w:val="005C3778"/>
    <w:rsid w:val="005C41D8"/>
    <w:rsid w:val="005C45EC"/>
    <w:rsid w:val="005C46D2"/>
    <w:rsid w:val="005C54DE"/>
    <w:rsid w:val="005C5996"/>
    <w:rsid w:val="005C5B30"/>
    <w:rsid w:val="005C6F19"/>
    <w:rsid w:val="005C704B"/>
    <w:rsid w:val="005C75DB"/>
    <w:rsid w:val="005C7961"/>
    <w:rsid w:val="005D0948"/>
    <w:rsid w:val="005D0D5B"/>
    <w:rsid w:val="005D1E22"/>
    <w:rsid w:val="005D316B"/>
    <w:rsid w:val="005D348D"/>
    <w:rsid w:val="005D499A"/>
    <w:rsid w:val="005D4CE2"/>
    <w:rsid w:val="005D5353"/>
    <w:rsid w:val="005D5429"/>
    <w:rsid w:val="005D666C"/>
    <w:rsid w:val="005D73E8"/>
    <w:rsid w:val="005D7B22"/>
    <w:rsid w:val="005E0AF9"/>
    <w:rsid w:val="005E1D22"/>
    <w:rsid w:val="005E29D3"/>
    <w:rsid w:val="005E333F"/>
    <w:rsid w:val="005E41BC"/>
    <w:rsid w:val="005E4F99"/>
    <w:rsid w:val="005E53AA"/>
    <w:rsid w:val="005E5C86"/>
    <w:rsid w:val="005E644A"/>
    <w:rsid w:val="005E7771"/>
    <w:rsid w:val="005E7B69"/>
    <w:rsid w:val="005F0128"/>
    <w:rsid w:val="005F03CD"/>
    <w:rsid w:val="005F06F4"/>
    <w:rsid w:val="005F07FD"/>
    <w:rsid w:val="005F0BBB"/>
    <w:rsid w:val="005F0D2B"/>
    <w:rsid w:val="005F0E0C"/>
    <w:rsid w:val="005F0F0F"/>
    <w:rsid w:val="005F2245"/>
    <w:rsid w:val="005F2568"/>
    <w:rsid w:val="005F2B63"/>
    <w:rsid w:val="005F375A"/>
    <w:rsid w:val="005F4004"/>
    <w:rsid w:val="005F46C9"/>
    <w:rsid w:val="005F5664"/>
    <w:rsid w:val="005F5E55"/>
    <w:rsid w:val="005F614C"/>
    <w:rsid w:val="005F6289"/>
    <w:rsid w:val="005F629E"/>
    <w:rsid w:val="005F635E"/>
    <w:rsid w:val="005F64A4"/>
    <w:rsid w:val="005F6C12"/>
    <w:rsid w:val="005F718C"/>
    <w:rsid w:val="0060048B"/>
    <w:rsid w:val="0060179F"/>
    <w:rsid w:val="0060199B"/>
    <w:rsid w:val="00601E53"/>
    <w:rsid w:val="0060252B"/>
    <w:rsid w:val="00602EEE"/>
    <w:rsid w:val="00603A62"/>
    <w:rsid w:val="006048E3"/>
    <w:rsid w:val="00606093"/>
    <w:rsid w:val="00606DF1"/>
    <w:rsid w:val="006073A3"/>
    <w:rsid w:val="006078C8"/>
    <w:rsid w:val="00607961"/>
    <w:rsid w:val="00607F1C"/>
    <w:rsid w:val="006100C6"/>
    <w:rsid w:val="006105FF"/>
    <w:rsid w:val="0061098D"/>
    <w:rsid w:val="00610B9E"/>
    <w:rsid w:val="006134AA"/>
    <w:rsid w:val="006137CF"/>
    <w:rsid w:val="00614BD9"/>
    <w:rsid w:val="00615506"/>
    <w:rsid w:val="0061687C"/>
    <w:rsid w:val="00617776"/>
    <w:rsid w:val="006203D4"/>
    <w:rsid w:val="0062063B"/>
    <w:rsid w:val="00620746"/>
    <w:rsid w:val="00621BA9"/>
    <w:rsid w:val="00621E33"/>
    <w:rsid w:val="00622294"/>
    <w:rsid w:val="00622355"/>
    <w:rsid w:val="0062294B"/>
    <w:rsid w:val="006230F5"/>
    <w:rsid w:val="00623170"/>
    <w:rsid w:val="0062348C"/>
    <w:rsid w:val="00623615"/>
    <w:rsid w:val="006242CD"/>
    <w:rsid w:val="0062443A"/>
    <w:rsid w:val="00624509"/>
    <w:rsid w:val="006249B3"/>
    <w:rsid w:val="00624C88"/>
    <w:rsid w:val="00625500"/>
    <w:rsid w:val="0062578F"/>
    <w:rsid w:val="006275CA"/>
    <w:rsid w:val="00627738"/>
    <w:rsid w:val="00627AEA"/>
    <w:rsid w:val="00627B65"/>
    <w:rsid w:val="00627DDB"/>
    <w:rsid w:val="00627FC1"/>
    <w:rsid w:val="0063186B"/>
    <w:rsid w:val="0063227A"/>
    <w:rsid w:val="0063242E"/>
    <w:rsid w:val="00633073"/>
    <w:rsid w:val="00633469"/>
    <w:rsid w:val="0063463C"/>
    <w:rsid w:val="00634FD3"/>
    <w:rsid w:val="0063668C"/>
    <w:rsid w:val="00636DD8"/>
    <w:rsid w:val="00636E9A"/>
    <w:rsid w:val="00637960"/>
    <w:rsid w:val="00637FDF"/>
    <w:rsid w:val="0064087E"/>
    <w:rsid w:val="006408A3"/>
    <w:rsid w:val="00640C8C"/>
    <w:rsid w:val="00640E3B"/>
    <w:rsid w:val="00641290"/>
    <w:rsid w:val="00641A6D"/>
    <w:rsid w:val="00641C8C"/>
    <w:rsid w:val="0064279B"/>
    <w:rsid w:val="00644117"/>
    <w:rsid w:val="00644901"/>
    <w:rsid w:val="00645EE8"/>
    <w:rsid w:val="006462F0"/>
    <w:rsid w:val="00646BA6"/>
    <w:rsid w:val="00650078"/>
    <w:rsid w:val="00650DBF"/>
    <w:rsid w:val="00651816"/>
    <w:rsid w:val="00652779"/>
    <w:rsid w:val="00652A4F"/>
    <w:rsid w:val="00653375"/>
    <w:rsid w:val="006536A2"/>
    <w:rsid w:val="0065371E"/>
    <w:rsid w:val="00653EDF"/>
    <w:rsid w:val="006546B4"/>
    <w:rsid w:val="006547E2"/>
    <w:rsid w:val="00654928"/>
    <w:rsid w:val="00654AEB"/>
    <w:rsid w:val="00655AD7"/>
    <w:rsid w:val="00656320"/>
    <w:rsid w:val="00656A13"/>
    <w:rsid w:val="00656DAE"/>
    <w:rsid w:val="00657CE3"/>
    <w:rsid w:val="006603E7"/>
    <w:rsid w:val="00660551"/>
    <w:rsid w:val="0066064A"/>
    <w:rsid w:val="0066098A"/>
    <w:rsid w:val="0066118F"/>
    <w:rsid w:val="00661267"/>
    <w:rsid w:val="00661338"/>
    <w:rsid w:val="00661578"/>
    <w:rsid w:val="0066174A"/>
    <w:rsid w:val="00661AE1"/>
    <w:rsid w:val="00661CDC"/>
    <w:rsid w:val="00661E51"/>
    <w:rsid w:val="00661FB1"/>
    <w:rsid w:val="0066247F"/>
    <w:rsid w:val="00662A13"/>
    <w:rsid w:val="00662DA3"/>
    <w:rsid w:val="00663A97"/>
    <w:rsid w:val="00663AA7"/>
    <w:rsid w:val="00663B75"/>
    <w:rsid w:val="00663DBE"/>
    <w:rsid w:val="00663F60"/>
    <w:rsid w:val="00664EBB"/>
    <w:rsid w:val="00665000"/>
    <w:rsid w:val="00665565"/>
    <w:rsid w:val="006655BB"/>
    <w:rsid w:val="006657D2"/>
    <w:rsid w:val="00665C33"/>
    <w:rsid w:val="006664E6"/>
    <w:rsid w:val="00666DF3"/>
    <w:rsid w:val="006673D6"/>
    <w:rsid w:val="006674B7"/>
    <w:rsid w:val="00671461"/>
    <w:rsid w:val="00671FDA"/>
    <w:rsid w:val="006721EB"/>
    <w:rsid w:val="00672B9A"/>
    <w:rsid w:val="00672FAE"/>
    <w:rsid w:val="006733BA"/>
    <w:rsid w:val="00673DD5"/>
    <w:rsid w:val="006743C9"/>
    <w:rsid w:val="0067477C"/>
    <w:rsid w:val="0067502F"/>
    <w:rsid w:val="0067549F"/>
    <w:rsid w:val="00675D46"/>
    <w:rsid w:val="00676BCD"/>
    <w:rsid w:val="00676F03"/>
    <w:rsid w:val="0067719E"/>
    <w:rsid w:val="00677361"/>
    <w:rsid w:val="006774ED"/>
    <w:rsid w:val="00677B75"/>
    <w:rsid w:val="00677D95"/>
    <w:rsid w:val="00680161"/>
    <w:rsid w:val="006812C6"/>
    <w:rsid w:val="0068132F"/>
    <w:rsid w:val="0068182C"/>
    <w:rsid w:val="006821EB"/>
    <w:rsid w:val="00682990"/>
    <w:rsid w:val="00682A01"/>
    <w:rsid w:val="00682C83"/>
    <w:rsid w:val="00683445"/>
    <w:rsid w:val="0068494F"/>
    <w:rsid w:val="00684D5E"/>
    <w:rsid w:val="006852D8"/>
    <w:rsid w:val="006860CD"/>
    <w:rsid w:val="006860D1"/>
    <w:rsid w:val="006861AC"/>
    <w:rsid w:val="00686468"/>
    <w:rsid w:val="00686A71"/>
    <w:rsid w:val="00687268"/>
    <w:rsid w:val="00687344"/>
    <w:rsid w:val="00687735"/>
    <w:rsid w:val="006878A3"/>
    <w:rsid w:val="006904AA"/>
    <w:rsid w:val="006906E1"/>
    <w:rsid w:val="006917A0"/>
    <w:rsid w:val="00691EA5"/>
    <w:rsid w:val="00691F46"/>
    <w:rsid w:val="006920E5"/>
    <w:rsid w:val="0069326D"/>
    <w:rsid w:val="006936BA"/>
    <w:rsid w:val="00694AD9"/>
    <w:rsid w:val="006952E8"/>
    <w:rsid w:val="00695B5F"/>
    <w:rsid w:val="00696307"/>
    <w:rsid w:val="0069696B"/>
    <w:rsid w:val="00697091"/>
    <w:rsid w:val="00697288"/>
    <w:rsid w:val="0069745A"/>
    <w:rsid w:val="006976BC"/>
    <w:rsid w:val="006A0946"/>
    <w:rsid w:val="006A095F"/>
    <w:rsid w:val="006A2A5D"/>
    <w:rsid w:val="006A2CF8"/>
    <w:rsid w:val="006A3480"/>
    <w:rsid w:val="006A4DAE"/>
    <w:rsid w:val="006A51AC"/>
    <w:rsid w:val="006A5540"/>
    <w:rsid w:val="006A5C0F"/>
    <w:rsid w:val="006A6949"/>
    <w:rsid w:val="006A6A2B"/>
    <w:rsid w:val="006A75A9"/>
    <w:rsid w:val="006A7B6B"/>
    <w:rsid w:val="006B07CF"/>
    <w:rsid w:val="006B0D25"/>
    <w:rsid w:val="006B0FB1"/>
    <w:rsid w:val="006B1414"/>
    <w:rsid w:val="006B2475"/>
    <w:rsid w:val="006B26FD"/>
    <w:rsid w:val="006B3941"/>
    <w:rsid w:val="006B3B9E"/>
    <w:rsid w:val="006B47F8"/>
    <w:rsid w:val="006B487E"/>
    <w:rsid w:val="006B4C4F"/>
    <w:rsid w:val="006B50E0"/>
    <w:rsid w:val="006B5964"/>
    <w:rsid w:val="006B5990"/>
    <w:rsid w:val="006B5A65"/>
    <w:rsid w:val="006B5CA5"/>
    <w:rsid w:val="006B63BA"/>
    <w:rsid w:val="006B6A84"/>
    <w:rsid w:val="006B6C84"/>
    <w:rsid w:val="006B7260"/>
    <w:rsid w:val="006B779B"/>
    <w:rsid w:val="006B7FA9"/>
    <w:rsid w:val="006C000F"/>
    <w:rsid w:val="006C05DD"/>
    <w:rsid w:val="006C1B17"/>
    <w:rsid w:val="006C1B6F"/>
    <w:rsid w:val="006C1DE9"/>
    <w:rsid w:val="006C2057"/>
    <w:rsid w:val="006C26ED"/>
    <w:rsid w:val="006C315B"/>
    <w:rsid w:val="006C3563"/>
    <w:rsid w:val="006C359B"/>
    <w:rsid w:val="006C48EE"/>
    <w:rsid w:val="006C4FD4"/>
    <w:rsid w:val="006C4FD5"/>
    <w:rsid w:val="006C5E19"/>
    <w:rsid w:val="006C60C5"/>
    <w:rsid w:val="006C60E7"/>
    <w:rsid w:val="006C6750"/>
    <w:rsid w:val="006C67C0"/>
    <w:rsid w:val="006C71F7"/>
    <w:rsid w:val="006C73BA"/>
    <w:rsid w:val="006C7A87"/>
    <w:rsid w:val="006D077E"/>
    <w:rsid w:val="006D1375"/>
    <w:rsid w:val="006D17AA"/>
    <w:rsid w:val="006D1E6C"/>
    <w:rsid w:val="006D21B1"/>
    <w:rsid w:val="006D246B"/>
    <w:rsid w:val="006D30AA"/>
    <w:rsid w:val="006D30D6"/>
    <w:rsid w:val="006D36AF"/>
    <w:rsid w:val="006D3BBE"/>
    <w:rsid w:val="006D4553"/>
    <w:rsid w:val="006D4C7B"/>
    <w:rsid w:val="006D4F29"/>
    <w:rsid w:val="006D5322"/>
    <w:rsid w:val="006D541A"/>
    <w:rsid w:val="006D56AA"/>
    <w:rsid w:val="006D5C18"/>
    <w:rsid w:val="006D61F9"/>
    <w:rsid w:val="006D6953"/>
    <w:rsid w:val="006D738F"/>
    <w:rsid w:val="006D73E5"/>
    <w:rsid w:val="006D7411"/>
    <w:rsid w:val="006E01BD"/>
    <w:rsid w:val="006E15E4"/>
    <w:rsid w:val="006E1970"/>
    <w:rsid w:val="006E1B20"/>
    <w:rsid w:val="006E1D7F"/>
    <w:rsid w:val="006E1DEF"/>
    <w:rsid w:val="006E2032"/>
    <w:rsid w:val="006E2671"/>
    <w:rsid w:val="006E3085"/>
    <w:rsid w:val="006E4266"/>
    <w:rsid w:val="006E4501"/>
    <w:rsid w:val="006E5C08"/>
    <w:rsid w:val="006E634A"/>
    <w:rsid w:val="006E67C3"/>
    <w:rsid w:val="006E6EEC"/>
    <w:rsid w:val="006E713B"/>
    <w:rsid w:val="006E71B0"/>
    <w:rsid w:val="006E72F2"/>
    <w:rsid w:val="006E7936"/>
    <w:rsid w:val="006F0929"/>
    <w:rsid w:val="006F0E68"/>
    <w:rsid w:val="006F0FA4"/>
    <w:rsid w:val="006F1879"/>
    <w:rsid w:val="006F1B83"/>
    <w:rsid w:val="006F2822"/>
    <w:rsid w:val="006F45C0"/>
    <w:rsid w:val="006F462C"/>
    <w:rsid w:val="006F4FD4"/>
    <w:rsid w:val="006F52D9"/>
    <w:rsid w:val="006F5FFF"/>
    <w:rsid w:val="006F60DD"/>
    <w:rsid w:val="006F6226"/>
    <w:rsid w:val="006F6AE3"/>
    <w:rsid w:val="007003CB"/>
    <w:rsid w:val="007005A5"/>
    <w:rsid w:val="00701116"/>
    <w:rsid w:val="007019B5"/>
    <w:rsid w:val="00702A52"/>
    <w:rsid w:val="00703AC2"/>
    <w:rsid w:val="0070449D"/>
    <w:rsid w:val="0070461C"/>
    <w:rsid w:val="007053EF"/>
    <w:rsid w:val="007054C6"/>
    <w:rsid w:val="007057F6"/>
    <w:rsid w:val="0070645E"/>
    <w:rsid w:val="007069E5"/>
    <w:rsid w:val="0070772F"/>
    <w:rsid w:val="00710A28"/>
    <w:rsid w:val="00710D03"/>
    <w:rsid w:val="00711356"/>
    <w:rsid w:val="007115B1"/>
    <w:rsid w:val="0071179E"/>
    <w:rsid w:val="007117AD"/>
    <w:rsid w:val="00711CAB"/>
    <w:rsid w:val="00711E76"/>
    <w:rsid w:val="00712070"/>
    <w:rsid w:val="007126BE"/>
    <w:rsid w:val="007126E3"/>
    <w:rsid w:val="00712BEA"/>
    <w:rsid w:val="007130A2"/>
    <w:rsid w:val="007134A5"/>
    <w:rsid w:val="007134D3"/>
    <w:rsid w:val="0071363C"/>
    <w:rsid w:val="00714081"/>
    <w:rsid w:val="0071438F"/>
    <w:rsid w:val="007148C7"/>
    <w:rsid w:val="00715712"/>
    <w:rsid w:val="00715E69"/>
    <w:rsid w:val="0071643B"/>
    <w:rsid w:val="0071771C"/>
    <w:rsid w:val="00717DB9"/>
    <w:rsid w:val="007201AF"/>
    <w:rsid w:val="007207BF"/>
    <w:rsid w:val="0072087D"/>
    <w:rsid w:val="007208ED"/>
    <w:rsid w:val="00720912"/>
    <w:rsid w:val="0072108F"/>
    <w:rsid w:val="00721E37"/>
    <w:rsid w:val="00722BCA"/>
    <w:rsid w:val="00723850"/>
    <w:rsid w:val="00723D82"/>
    <w:rsid w:val="007248D8"/>
    <w:rsid w:val="00725033"/>
    <w:rsid w:val="00725F72"/>
    <w:rsid w:val="00726559"/>
    <w:rsid w:val="007276AD"/>
    <w:rsid w:val="00730083"/>
    <w:rsid w:val="0073033D"/>
    <w:rsid w:val="00730917"/>
    <w:rsid w:val="00731850"/>
    <w:rsid w:val="007319E5"/>
    <w:rsid w:val="00731D67"/>
    <w:rsid w:val="00731ECA"/>
    <w:rsid w:val="007327AE"/>
    <w:rsid w:val="00732AA7"/>
    <w:rsid w:val="00733296"/>
    <w:rsid w:val="0073381C"/>
    <w:rsid w:val="007339A1"/>
    <w:rsid w:val="00733EAF"/>
    <w:rsid w:val="00734840"/>
    <w:rsid w:val="007348D9"/>
    <w:rsid w:val="00734901"/>
    <w:rsid w:val="0073559F"/>
    <w:rsid w:val="007359AF"/>
    <w:rsid w:val="0073602B"/>
    <w:rsid w:val="00736466"/>
    <w:rsid w:val="00737BEA"/>
    <w:rsid w:val="0074106C"/>
    <w:rsid w:val="007413FA"/>
    <w:rsid w:val="0074168F"/>
    <w:rsid w:val="007417F6"/>
    <w:rsid w:val="00741B2D"/>
    <w:rsid w:val="00741BDA"/>
    <w:rsid w:val="0074204E"/>
    <w:rsid w:val="0074445B"/>
    <w:rsid w:val="007453AC"/>
    <w:rsid w:val="00745754"/>
    <w:rsid w:val="00745A26"/>
    <w:rsid w:val="00745C4A"/>
    <w:rsid w:val="00745C55"/>
    <w:rsid w:val="00746D76"/>
    <w:rsid w:val="00747444"/>
    <w:rsid w:val="007502C1"/>
    <w:rsid w:val="0075036C"/>
    <w:rsid w:val="007508DF"/>
    <w:rsid w:val="00751195"/>
    <w:rsid w:val="00751C45"/>
    <w:rsid w:val="0075239F"/>
    <w:rsid w:val="007526FE"/>
    <w:rsid w:val="0075366A"/>
    <w:rsid w:val="007539A2"/>
    <w:rsid w:val="00753CB1"/>
    <w:rsid w:val="007540AD"/>
    <w:rsid w:val="007542F9"/>
    <w:rsid w:val="007547F8"/>
    <w:rsid w:val="007555F1"/>
    <w:rsid w:val="00755A9A"/>
    <w:rsid w:val="00755B8A"/>
    <w:rsid w:val="00756241"/>
    <w:rsid w:val="007564BD"/>
    <w:rsid w:val="007566D5"/>
    <w:rsid w:val="00756776"/>
    <w:rsid w:val="00756D30"/>
    <w:rsid w:val="00756DC1"/>
    <w:rsid w:val="00757E3C"/>
    <w:rsid w:val="00757EBE"/>
    <w:rsid w:val="00760504"/>
    <w:rsid w:val="00760792"/>
    <w:rsid w:val="00760A2A"/>
    <w:rsid w:val="00760E5F"/>
    <w:rsid w:val="0076162B"/>
    <w:rsid w:val="007618E8"/>
    <w:rsid w:val="00762593"/>
    <w:rsid w:val="0076274F"/>
    <w:rsid w:val="00762B40"/>
    <w:rsid w:val="00762FED"/>
    <w:rsid w:val="007639B1"/>
    <w:rsid w:val="0076616D"/>
    <w:rsid w:val="007662D9"/>
    <w:rsid w:val="00766992"/>
    <w:rsid w:val="00766DE1"/>
    <w:rsid w:val="00767C4F"/>
    <w:rsid w:val="00773579"/>
    <w:rsid w:val="00773869"/>
    <w:rsid w:val="00773FB9"/>
    <w:rsid w:val="0077429D"/>
    <w:rsid w:val="007744B5"/>
    <w:rsid w:val="00774B39"/>
    <w:rsid w:val="00774BBD"/>
    <w:rsid w:val="00775262"/>
    <w:rsid w:val="00775291"/>
    <w:rsid w:val="0077558F"/>
    <w:rsid w:val="00775A31"/>
    <w:rsid w:val="00775AEF"/>
    <w:rsid w:val="00776232"/>
    <w:rsid w:val="00777975"/>
    <w:rsid w:val="00777EE7"/>
    <w:rsid w:val="007801C5"/>
    <w:rsid w:val="00780406"/>
    <w:rsid w:val="007806E0"/>
    <w:rsid w:val="00780A1C"/>
    <w:rsid w:val="007812C6"/>
    <w:rsid w:val="00781534"/>
    <w:rsid w:val="00781558"/>
    <w:rsid w:val="00781769"/>
    <w:rsid w:val="00782112"/>
    <w:rsid w:val="0078239A"/>
    <w:rsid w:val="007827C9"/>
    <w:rsid w:val="00782AED"/>
    <w:rsid w:val="00783A56"/>
    <w:rsid w:val="00783F57"/>
    <w:rsid w:val="00784A80"/>
    <w:rsid w:val="00784D74"/>
    <w:rsid w:val="00785540"/>
    <w:rsid w:val="00785F36"/>
    <w:rsid w:val="0078626F"/>
    <w:rsid w:val="00786376"/>
    <w:rsid w:val="0078644C"/>
    <w:rsid w:val="007864EC"/>
    <w:rsid w:val="00787712"/>
    <w:rsid w:val="00787AC0"/>
    <w:rsid w:val="007907AD"/>
    <w:rsid w:val="00790B92"/>
    <w:rsid w:val="00790EFB"/>
    <w:rsid w:val="0079153E"/>
    <w:rsid w:val="007915EC"/>
    <w:rsid w:val="00791AD0"/>
    <w:rsid w:val="00791F09"/>
    <w:rsid w:val="00792F04"/>
    <w:rsid w:val="007933E1"/>
    <w:rsid w:val="0079367A"/>
    <w:rsid w:val="00793EDF"/>
    <w:rsid w:val="00793F05"/>
    <w:rsid w:val="007940A5"/>
    <w:rsid w:val="00794317"/>
    <w:rsid w:val="0079467D"/>
    <w:rsid w:val="00794BA5"/>
    <w:rsid w:val="007955A5"/>
    <w:rsid w:val="0079563C"/>
    <w:rsid w:val="007957E9"/>
    <w:rsid w:val="00796ABE"/>
    <w:rsid w:val="00796E01"/>
    <w:rsid w:val="0079781D"/>
    <w:rsid w:val="007A01DF"/>
    <w:rsid w:val="007A0361"/>
    <w:rsid w:val="007A043C"/>
    <w:rsid w:val="007A04F5"/>
    <w:rsid w:val="007A0520"/>
    <w:rsid w:val="007A0DA8"/>
    <w:rsid w:val="007A12B6"/>
    <w:rsid w:val="007A1DED"/>
    <w:rsid w:val="007A22F5"/>
    <w:rsid w:val="007A3438"/>
    <w:rsid w:val="007A48E0"/>
    <w:rsid w:val="007A6B48"/>
    <w:rsid w:val="007B0565"/>
    <w:rsid w:val="007B0827"/>
    <w:rsid w:val="007B13C8"/>
    <w:rsid w:val="007B14EA"/>
    <w:rsid w:val="007B1FCF"/>
    <w:rsid w:val="007B2E9A"/>
    <w:rsid w:val="007B3BFA"/>
    <w:rsid w:val="007B3E23"/>
    <w:rsid w:val="007B4028"/>
    <w:rsid w:val="007B4169"/>
    <w:rsid w:val="007B47A4"/>
    <w:rsid w:val="007B4A8A"/>
    <w:rsid w:val="007B4C52"/>
    <w:rsid w:val="007B5B8A"/>
    <w:rsid w:val="007B5FF4"/>
    <w:rsid w:val="007B6198"/>
    <w:rsid w:val="007B66DC"/>
    <w:rsid w:val="007B788E"/>
    <w:rsid w:val="007C0A6A"/>
    <w:rsid w:val="007C0EE6"/>
    <w:rsid w:val="007C1087"/>
    <w:rsid w:val="007C1179"/>
    <w:rsid w:val="007C2C76"/>
    <w:rsid w:val="007C2C7C"/>
    <w:rsid w:val="007C30A2"/>
    <w:rsid w:val="007C3AF8"/>
    <w:rsid w:val="007C3B45"/>
    <w:rsid w:val="007C3D85"/>
    <w:rsid w:val="007C3F4F"/>
    <w:rsid w:val="007C5022"/>
    <w:rsid w:val="007C55F8"/>
    <w:rsid w:val="007C5C55"/>
    <w:rsid w:val="007C6160"/>
    <w:rsid w:val="007C7D4D"/>
    <w:rsid w:val="007C7E7E"/>
    <w:rsid w:val="007D083E"/>
    <w:rsid w:val="007D1130"/>
    <w:rsid w:val="007D14B0"/>
    <w:rsid w:val="007D2836"/>
    <w:rsid w:val="007D2A7A"/>
    <w:rsid w:val="007D2FEC"/>
    <w:rsid w:val="007D3402"/>
    <w:rsid w:val="007D4D4A"/>
    <w:rsid w:val="007D53EB"/>
    <w:rsid w:val="007D59F1"/>
    <w:rsid w:val="007D5A7C"/>
    <w:rsid w:val="007D5BB4"/>
    <w:rsid w:val="007D5F46"/>
    <w:rsid w:val="007D6187"/>
    <w:rsid w:val="007D67C7"/>
    <w:rsid w:val="007D6E86"/>
    <w:rsid w:val="007D71C2"/>
    <w:rsid w:val="007D75FF"/>
    <w:rsid w:val="007D7F80"/>
    <w:rsid w:val="007E09F6"/>
    <w:rsid w:val="007E1359"/>
    <w:rsid w:val="007E14B1"/>
    <w:rsid w:val="007E1572"/>
    <w:rsid w:val="007E15E8"/>
    <w:rsid w:val="007E26BC"/>
    <w:rsid w:val="007E4846"/>
    <w:rsid w:val="007E4931"/>
    <w:rsid w:val="007E5170"/>
    <w:rsid w:val="007E52DC"/>
    <w:rsid w:val="007E56E1"/>
    <w:rsid w:val="007E5A81"/>
    <w:rsid w:val="007E5DDF"/>
    <w:rsid w:val="007E5EB9"/>
    <w:rsid w:val="007E7D62"/>
    <w:rsid w:val="007F0121"/>
    <w:rsid w:val="007F03D4"/>
    <w:rsid w:val="007F06B4"/>
    <w:rsid w:val="007F14DD"/>
    <w:rsid w:val="007F23B8"/>
    <w:rsid w:val="007F24B5"/>
    <w:rsid w:val="007F2C42"/>
    <w:rsid w:val="007F3664"/>
    <w:rsid w:val="007F3A7C"/>
    <w:rsid w:val="007F3A80"/>
    <w:rsid w:val="007F4369"/>
    <w:rsid w:val="007F4702"/>
    <w:rsid w:val="007F5064"/>
    <w:rsid w:val="007F5BE5"/>
    <w:rsid w:val="007F643D"/>
    <w:rsid w:val="007F6466"/>
    <w:rsid w:val="007F6E5F"/>
    <w:rsid w:val="007F7029"/>
    <w:rsid w:val="007F72EE"/>
    <w:rsid w:val="007F7AC9"/>
    <w:rsid w:val="007F7E36"/>
    <w:rsid w:val="00800728"/>
    <w:rsid w:val="0080088B"/>
    <w:rsid w:val="00800BF8"/>
    <w:rsid w:val="00801097"/>
    <w:rsid w:val="00801BC7"/>
    <w:rsid w:val="0080243C"/>
    <w:rsid w:val="00803252"/>
    <w:rsid w:val="008033E9"/>
    <w:rsid w:val="00803CEC"/>
    <w:rsid w:val="00804390"/>
    <w:rsid w:val="008047DA"/>
    <w:rsid w:val="0080567B"/>
    <w:rsid w:val="00805BE7"/>
    <w:rsid w:val="0081024C"/>
    <w:rsid w:val="00811074"/>
    <w:rsid w:val="00812F32"/>
    <w:rsid w:val="00812FA8"/>
    <w:rsid w:val="008131D9"/>
    <w:rsid w:val="008132E3"/>
    <w:rsid w:val="00813AC5"/>
    <w:rsid w:val="00813B39"/>
    <w:rsid w:val="00814240"/>
    <w:rsid w:val="0081459B"/>
    <w:rsid w:val="00814CB6"/>
    <w:rsid w:val="00814E22"/>
    <w:rsid w:val="00814FB0"/>
    <w:rsid w:val="00815169"/>
    <w:rsid w:val="00815611"/>
    <w:rsid w:val="00815C68"/>
    <w:rsid w:val="00815E2C"/>
    <w:rsid w:val="0081662B"/>
    <w:rsid w:val="00816FB3"/>
    <w:rsid w:val="00817762"/>
    <w:rsid w:val="00817855"/>
    <w:rsid w:val="008207DF"/>
    <w:rsid w:val="00820A8F"/>
    <w:rsid w:val="00820D55"/>
    <w:rsid w:val="00820E07"/>
    <w:rsid w:val="0082117B"/>
    <w:rsid w:val="0082152E"/>
    <w:rsid w:val="00821BC6"/>
    <w:rsid w:val="00821EAA"/>
    <w:rsid w:val="00823042"/>
    <w:rsid w:val="008236A1"/>
    <w:rsid w:val="0082445C"/>
    <w:rsid w:val="00824E28"/>
    <w:rsid w:val="0082588F"/>
    <w:rsid w:val="00825C9A"/>
    <w:rsid w:val="00826866"/>
    <w:rsid w:val="00826AA7"/>
    <w:rsid w:val="008270E5"/>
    <w:rsid w:val="00827406"/>
    <w:rsid w:val="00830100"/>
    <w:rsid w:val="008301B0"/>
    <w:rsid w:val="0083043B"/>
    <w:rsid w:val="00830915"/>
    <w:rsid w:val="00830E6B"/>
    <w:rsid w:val="00830ED9"/>
    <w:rsid w:val="008312D5"/>
    <w:rsid w:val="00831467"/>
    <w:rsid w:val="008319F3"/>
    <w:rsid w:val="008320E4"/>
    <w:rsid w:val="00832A90"/>
    <w:rsid w:val="00832DB2"/>
    <w:rsid w:val="00833DD5"/>
    <w:rsid w:val="008349CD"/>
    <w:rsid w:val="00834FE9"/>
    <w:rsid w:val="0083572F"/>
    <w:rsid w:val="0083575E"/>
    <w:rsid w:val="0083613F"/>
    <w:rsid w:val="00836536"/>
    <w:rsid w:val="00836560"/>
    <w:rsid w:val="00836A6D"/>
    <w:rsid w:val="008378D3"/>
    <w:rsid w:val="00837A93"/>
    <w:rsid w:val="00840900"/>
    <w:rsid w:val="00841DEC"/>
    <w:rsid w:val="00843872"/>
    <w:rsid w:val="008438BD"/>
    <w:rsid w:val="00843A5C"/>
    <w:rsid w:val="00843EE5"/>
    <w:rsid w:val="00844BEA"/>
    <w:rsid w:val="00844CE6"/>
    <w:rsid w:val="0084501D"/>
    <w:rsid w:val="00845EF6"/>
    <w:rsid w:val="0084615E"/>
    <w:rsid w:val="008462BC"/>
    <w:rsid w:val="00847435"/>
    <w:rsid w:val="00847E54"/>
    <w:rsid w:val="00847F63"/>
    <w:rsid w:val="008505F4"/>
    <w:rsid w:val="00850B68"/>
    <w:rsid w:val="00852547"/>
    <w:rsid w:val="0085286A"/>
    <w:rsid w:val="00853236"/>
    <w:rsid w:val="008534B6"/>
    <w:rsid w:val="00853A66"/>
    <w:rsid w:val="00853AE3"/>
    <w:rsid w:val="00853EC8"/>
    <w:rsid w:val="0085424A"/>
    <w:rsid w:val="0085432D"/>
    <w:rsid w:val="0085510E"/>
    <w:rsid w:val="008551DD"/>
    <w:rsid w:val="008558DD"/>
    <w:rsid w:val="00856164"/>
    <w:rsid w:val="0085796C"/>
    <w:rsid w:val="0086044C"/>
    <w:rsid w:val="00860514"/>
    <w:rsid w:val="00860D1C"/>
    <w:rsid w:val="00861ADF"/>
    <w:rsid w:val="00861AEE"/>
    <w:rsid w:val="00861C7D"/>
    <w:rsid w:val="00861FDD"/>
    <w:rsid w:val="00862D7C"/>
    <w:rsid w:val="00863301"/>
    <w:rsid w:val="00863919"/>
    <w:rsid w:val="00864597"/>
    <w:rsid w:val="00865D6D"/>
    <w:rsid w:val="008664B6"/>
    <w:rsid w:val="00866573"/>
    <w:rsid w:val="0086795C"/>
    <w:rsid w:val="00867BE5"/>
    <w:rsid w:val="00867CB8"/>
    <w:rsid w:val="00870A4D"/>
    <w:rsid w:val="008718C7"/>
    <w:rsid w:val="008719C6"/>
    <w:rsid w:val="00872031"/>
    <w:rsid w:val="0087230A"/>
    <w:rsid w:val="0087288B"/>
    <w:rsid w:val="0087330E"/>
    <w:rsid w:val="00873A9F"/>
    <w:rsid w:val="00873D75"/>
    <w:rsid w:val="008741D1"/>
    <w:rsid w:val="00875524"/>
    <w:rsid w:val="00875D59"/>
    <w:rsid w:val="00875FA5"/>
    <w:rsid w:val="008766D6"/>
    <w:rsid w:val="00876BB8"/>
    <w:rsid w:val="008800FA"/>
    <w:rsid w:val="0088016B"/>
    <w:rsid w:val="00880418"/>
    <w:rsid w:val="00880DDF"/>
    <w:rsid w:val="00881260"/>
    <w:rsid w:val="00881687"/>
    <w:rsid w:val="008816C2"/>
    <w:rsid w:val="00881EB4"/>
    <w:rsid w:val="008829D7"/>
    <w:rsid w:val="0088354E"/>
    <w:rsid w:val="00883594"/>
    <w:rsid w:val="00884373"/>
    <w:rsid w:val="00884AAB"/>
    <w:rsid w:val="00884AB9"/>
    <w:rsid w:val="00884C2E"/>
    <w:rsid w:val="008850AC"/>
    <w:rsid w:val="008862CA"/>
    <w:rsid w:val="00886ADF"/>
    <w:rsid w:val="008870F7"/>
    <w:rsid w:val="00887203"/>
    <w:rsid w:val="008874F9"/>
    <w:rsid w:val="0089036A"/>
    <w:rsid w:val="00890528"/>
    <w:rsid w:val="00890619"/>
    <w:rsid w:val="00890707"/>
    <w:rsid w:val="00890CA0"/>
    <w:rsid w:val="00890D51"/>
    <w:rsid w:val="00890FC4"/>
    <w:rsid w:val="008920B1"/>
    <w:rsid w:val="00892C14"/>
    <w:rsid w:val="0089331B"/>
    <w:rsid w:val="00893B32"/>
    <w:rsid w:val="008973EB"/>
    <w:rsid w:val="00897F07"/>
    <w:rsid w:val="00897F1D"/>
    <w:rsid w:val="008A20F6"/>
    <w:rsid w:val="008A343F"/>
    <w:rsid w:val="008A4319"/>
    <w:rsid w:val="008A4769"/>
    <w:rsid w:val="008A49DF"/>
    <w:rsid w:val="008A4A0F"/>
    <w:rsid w:val="008A4C6A"/>
    <w:rsid w:val="008A51DC"/>
    <w:rsid w:val="008A5F2F"/>
    <w:rsid w:val="008A6AB1"/>
    <w:rsid w:val="008A70B2"/>
    <w:rsid w:val="008A779C"/>
    <w:rsid w:val="008A7E68"/>
    <w:rsid w:val="008B01E6"/>
    <w:rsid w:val="008B0832"/>
    <w:rsid w:val="008B2876"/>
    <w:rsid w:val="008B2B21"/>
    <w:rsid w:val="008B3273"/>
    <w:rsid w:val="008B3511"/>
    <w:rsid w:val="008B3DD4"/>
    <w:rsid w:val="008B417B"/>
    <w:rsid w:val="008B4824"/>
    <w:rsid w:val="008B4B1C"/>
    <w:rsid w:val="008B4FDA"/>
    <w:rsid w:val="008B5583"/>
    <w:rsid w:val="008B5833"/>
    <w:rsid w:val="008B6A25"/>
    <w:rsid w:val="008B6D05"/>
    <w:rsid w:val="008B715A"/>
    <w:rsid w:val="008B7304"/>
    <w:rsid w:val="008C0C3B"/>
    <w:rsid w:val="008C11DC"/>
    <w:rsid w:val="008C126B"/>
    <w:rsid w:val="008C1995"/>
    <w:rsid w:val="008C2159"/>
    <w:rsid w:val="008C285F"/>
    <w:rsid w:val="008C2896"/>
    <w:rsid w:val="008C30BF"/>
    <w:rsid w:val="008C32C0"/>
    <w:rsid w:val="008C4D90"/>
    <w:rsid w:val="008C51A1"/>
    <w:rsid w:val="008C69B1"/>
    <w:rsid w:val="008C70FC"/>
    <w:rsid w:val="008C7112"/>
    <w:rsid w:val="008C76DA"/>
    <w:rsid w:val="008D0952"/>
    <w:rsid w:val="008D0E93"/>
    <w:rsid w:val="008D1637"/>
    <w:rsid w:val="008D25E4"/>
    <w:rsid w:val="008D2634"/>
    <w:rsid w:val="008D2878"/>
    <w:rsid w:val="008D481C"/>
    <w:rsid w:val="008D4DF1"/>
    <w:rsid w:val="008D55EE"/>
    <w:rsid w:val="008D5915"/>
    <w:rsid w:val="008D6AA3"/>
    <w:rsid w:val="008D6CCD"/>
    <w:rsid w:val="008D7358"/>
    <w:rsid w:val="008D76F1"/>
    <w:rsid w:val="008E05E9"/>
    <w:rsid w:val="008E12CF"/>
    <w:rsid w:val="008E1591"/>
    <w:rsid w:val="008E1846"/>
    <w:rsid w:val="008E2478"/>
    <w:rsid w:val="008E2E88"/>
    <w:rsid w:val="008E310F"/>
    <w:rsid w:val="008E32E7"/>
    <w:rsid w:val="008E52E5"/>
    <w:rsid w:val="008E5CDB"/>
    <w:rsid w:val="008F0171"/>
    <w:rsid w:val="008F05D6"/>
    <w:rsid w:val="008F0A09"/>
    <w:rsid w:val="008F0A7A"/>
    <w:rsid w:val="008F0F9D"/>
    <w:rsid w:val="008F15E8"/>
    <w:rsid w:val="008F3153"/>
    <w:rsid w:val="008F3B3D"/>
    <w:rsid w:val="008F4017"/>
    <w:rsid w:val="008F4CB8"/>
    <w:rsid w:val="008F587A"/>
    <w:rsid w:val="008F6215"/>
    <w:rsid w:val="008F6740"/>
    <w:rsid w:val="008F7287"/>
    <w:rsid w:val="008F7FED"/>
    <w:rsid w:val="009001C5"/>
    <w:rsid w:val="009005EA"/>
    <w:rsid w:val="0090165D"/>
    <w:rsid w:val="009016F1"/>
    <w:rsid w:val="0090245E"/>
    <w:rsid w:val="0090266C"/>
    <w:rsid w:val="009029D3"/>
    <w:rsid w:val="00903486"/>
    <w:rsid w:val="00904003"/>
    <w:rsid w:val="0090421E"/>
    <w:rsid w:val="00904338"/>
    <w:rsid w:val="00904AF2"/>
    <w:rsid w:val="00904BFB"/>
    <w:rsid w:val="00905F98"/>
    <w:rsid w:val="00906AD7"/>
    <w:rsid w:val="00907CC0"/>
    <w:rsid w:val="009102DA"/>
    <w:rsid w:val="00910B10"/>
    <w:rsid w:val="00910C30"/>
    <w:rsid w:val="00910F08"/>
    <w:rsid w:val="00910F5F"/>
    <w:rsid w:val="00911027"/>
    <w:rsid w:val="00911587"/>
    <w:rsid w:val="00912102"/>
    <w:rsid w:val="00912164"/>
    <w:rsid w:val="0091299D"/>
    <w:rsid w:val="009129C5"/>
    <w:rsid w:val="00914E26"/>
    <w:rsid w:val="00915C62"/>
    <w:rsid w:val="0091653E"/>
    <w:rsid w:val="0091686F"/>
    <w:rsid w:val="009174F1"/>
    <w:rsid w:val="00920CFD"/>
    <w:rsid w:val="00921076"/>
    <w:rsid w:val="00921755"/>
    <w:rsid w:val="00921A4D"/>
    <w:rsid w:val="00922CF8"/>
    <w:rsid w:val="009232A8"/>
    <w:rsid w:val="00923B4A"/>
    <w:rsid w:val="00924364"/>
    <w:rsid w:val="00924B4D"/>
    <w:rsid w:val="0092515B"/>
    <w:rsid w:val="00925532"/>
    <w:rsid w:val="0092561D"/>
    <w:rsid w:val="00925620"/>
    <w:rsid w:val="0092770B"/>
    <w:rsid w:val="0092772A"/>
    <w:rsid w:val="00927DA2"/>
    <w:rsid w:val="00927DC3"/>
    <w:rsid w:val="00927F50"/>
    <w:rsid w:val="00930A29"/>
    <w:rsid w:val="009313B5"/>
    <w:rsid w:val="0093356C"/>
    <w:rsid w:val="009337E7"/>
    <w:rsid w:val="00933865"/>
    <w:rsid w:val="009338CF"/>
    <w:rsid w:val="0093403B"/>
    <w:rsid w:val="00934D59"/>
    <w:rsid w:val="009351D7"/>
    <w:rsid w:val="009352E9"/>
    <w:rsid w:val="00936409"/>
    <w:rsid w:val="00936A10"/>
    <w:rsid w:val="00936AE8"/>
    <w:rsid w:val="00936CDA"/>
    <w:rsid w:val="00936D26"/>
    <w:rsid w:val="00937018"/>
    <w:rsid w:val="00937D36"/>
    <w:rsid w:val="00937D51"/>
    <w:rsid w:val="00940626"/>
    <w:rsid w:val="00942FC0"/>
    <w:rsid w:val="009440FA"/>
    <w:rsid w:val="00944AC7"/>
    <w:rsid w:val="00944E46"/>
    <w:rsid w:val="00945302"/>
    <w:rsid w:val="0094697B"/>
    <w:rsid w:val="00946B29"/>
    <w:rsid w:val="00947A51"/>
    <w:rsid w:val="0095048A"/>
    <w:rsid w:val="009508A0"/>
    <w:rsid w:val="009524BA"/>
    <w:rsid w:val="009527BC"/>
    <w:rsid w:val="009529EF"/>
    <w:rsid w:val="00952A45"/>
    <w:rsid w:val="00952B8A"/>
    <w:rsid w:val="00954720"/>
    <w:rsid w:val="009552BF"/>
    <w:rsid w:val="00955A58"/>
    <w:rsid w:val="00956455"/>
    <w:rsid w:val="00956F13"/>
    <w:rsid w:val="00960177"/>
    <w:rsid w:val="00961FB8"/>
    <w:rsid w:val="0096202E"/>
    <w:rsid w:val="00962675"/>
    <w:rsid w:val="00962F4A"/>
    <w:rsid w:val="00963C50"/>
    <w:rsid w:val="009642DE"/>
    <w:rsid w:val="00964B44"/>
    <w:rsid w:val="00964B59"/>
    <w:rsid w:val="00964EB0"/>
    <w:rsid w:val="00965C5D"/>
    <w:rsid w:val="00967978"/>
    <w:rsid w:val="00970805"/>
    <w:rsid w:val="0097084B"/>
    <w:rsid w:val="009709F9"/>
    <w:rsid w:val="00970E6C"/>
    <w:rsid w:val="009715F3"/>
    <w:rsid w:val="00971A30"/>
    <w:rsid w:val="0097204D"/>
    <w:rsid w:val="009722B9"/>
    <w:rsid w:val="00972789"/>
    <w:rsid w:val="00972FF7"/>
    <w:rsid w:val="0097390A"/>
    <w:rsid w:val="0097595D"/>
    <w:rsid w:val="009759DA"/>
    <w:rsid w:val="00975FA8"/>
    <w:rsid w:val="00976692"/>
    <w:rsid w:val="00976EDB"/>
    <w:rsid w:val="00976FB1"/>
    <w:rsid w:val="00977218"/>
    <w:rsid w:val="0097741B"/>
    <w:rsid w:val="00977928"/>
    <w:rsid w:val="00977EFC"/>
    <w:rsid w:val="00980D14"/>
    <w:rsid w:val="009812F0"/>
    <w:rsid w:val="00981472"/>
    <w:rsid w:val="0098170B"/>
    <w:rsid w:val="009818E1"/>
    <w:rsid w:val="00981AB1"/>
    <w:rsid w:val="00982872"/>
    <w:rsid w:val="00982F5B"/>
    <w:rsid w:val="00983410"/>
    <w:rsid w:val="00983556"/>
    <w:rsid w:val="0098425E"/>
    <w:rsid w:val="009846EB"/>
    <w:rsid w:val="009848E9"/>
    <w:rsid w:val="009859D8"/>
    <w:rsid w:val="00985C9B"/>
    <w:rsid w:val="00985EEE"/>
    <w:rsid w:val="00986A82"/>
    <w:rsid w:val="00987A72"/>
    <w:rsid w:val="00990179"/>
    <w:rsid w:val="00991031"/>
    <w:rsid w:val="00992F6D"/>
    <w:rsid w:val="00993303"/>
    <w:rsid w:val="009933FD"/>
    <w:rsid w:val="009938B2"/>
    <w:rsid w:val="009939E7"/>
    <w:rsid w:val="00994676"/>
    <w:rsid w:val="00994F7C"/>
    <w:rsid w:val="00995299"/>
    <w:rsid w:val="0099586F"/>
    <w:rsid w:val="0099598E"/>
    <w:rsid w:val="009959A0"/>
    <w:rsid w:val="00995BE9"/>
    <w:rsid w:val="009961AD"/>
    <w:rsid w:val="00996279"/>
    <w:rsid w:val="0099654F"/>
    <w:rsid w:val="009968CC"/>
    <w:rsid w:val="009969B0"/>
    <w:rsid w:val="00997D9C"/>
    <w:rsid w:val="009A0265"/>
    <w:rsid w:val="009A04D4"/>
    <w:rsid w:val="009A0D56"/>
    <w:rsid w:val="009A1DE8"/>
    <w:rsid w:val="009A23F1"/>
    <w:rsid w:val="009A27D0"/>
    <w:rsid w:val="009A2932"/>
    <w:rsid w:val="009A2F67"/>
    <w:rsid w:val="009A3506"/>
    <w:rsid w:val="009A36E0"/>
    <w:rsid w:val="009A4959"/>
    <w:rsid w:val="009A56D2"/>
    <w:rsid w:val="009A5A76"/>
    <w:rsid w:val="009A5CC1"/>
    <w:rsid w:val="009A6187"/>
    <w:rsid w:val="009A6D23"/>
    <w:rsid w:val="009A6EDF"/>
    <w:rsid w:val="009A6F5E"/>
    <w:rsid w:val="009A7093"/>
    <w:rsid w:val="009A73FD"/>
    <w:rsid w:val="009B00E5"/>
    <w:rsid w:val="009B0183"/>
    <w:rsid w:val="009B0670"/>
    <w:rsid w:val="009B0BE7"/>
    <w:rsid w:val="009B0C2E"/>
    <w:rsid w:val="009B109F"/>
    <w:rsid w:val="009B12C2"/>
    <w:rsid w:val="009B16B0"/>
    <w:rsid w:val="009B23F1"/>
    <w:rsid w:val="009B2B6A"/>
    <w:rsid w:val="009B34A9"/>
    <w:rsid w:val="009B3BF3"/>
    <w:rsid w:val="009B3D78"/>
    <w:rsid w:val="009B3EA9"/>
    <w:rsid w:val="009B4344"/>
    <w:rsid w:val="009B43E1"/>
    <w:rsid w:val="009B4C20"/>
    <w:rsid w:val="009B58F2"/>
    <w:rsid w:val="009B5D3D"/>
    <w:rsid w:val="009B5DF8"/>
    <w:rsid w:val="009B63C0"/>
    <w:rsid w:val="009B64B8"/>
    <w:rsid w:val="009B6531"/>
    <w:rsid w:val="009B6AA2"/>
    <w:rsid w:val="009B765A"/>
    <w:rsid w:val="009B7D7F"/>
    <w:rsid w:val="009C0189"/>
    <w:rsid w:val="009C0E2E"/>
    <w:rsid w:val="009C14E9"/>
    <w:rsid w:val="009C1535"/>
    <w:rsid w:val="009C16BB"/>
    <w:rsid w:val="009C16C0"/>
    <w:rsid w:val="009C3116"/>
    <w:rsid w:val="009C3129"/>
    <w:rsid w:val="009C3240"/>
    <w:rsid w:val="009C3672"/>
    <w:rsid w:val="009C3F03"/>
    <w:rsid w:val="009C4142"/>
    <w:rsid w:val="009C4255"/>
    <w:rsid w:val="009C47F6"/>
    <w:rsid w:val="009C4B83"/>
    <w:rsid w:val="009C4EB0"/>
    <w:rsid w:val="009C4F59"/>
    <w:rsid w:val="009C64FC"/>
    <w:rsid w:val="009C6D22"/>
    <w:rsid w:val="009C726D"/>
    <w:rsid w:val="009C7481"/>
    <w:rsid w:val="009C7759"/>
    <w:rsid w:val="009D08BF"/>
    <w:rsid w:val="009D0DFC"/>
    <w:rsid w:val="009D1E41"/>
    <w:rsid w:val="009D2157"/>
    <w:rsid w:val="009D227A"/>
    <w:rsid w:val="009D3039"/>
    <w:rsid w:val="009D3540"/>
    <w:rsid w:val="009D35B8"/>
    <w:rsid w:val="009D3919"/>
    <w:rsid w:val="009D392C"/>
    <w:rsid w:val="009D3970"/>
    <w:rsid w:val="009D3A0A"/>
    <w:rsid w:val="009D3E76"/>
    <w:rsid w:val="009D440A"/>
    <w:rsid w:val="009D4A14"/>
    <w:rsid w:val="009D4BED"/>
    <w:rsid w:val="009D661E"/>
    <w:rsid w:val="009D6A5B"/>
    <w:rsid w:val="009D707C"/>
    <w:rsid w:val="009D726D"/>
    <w:rsid w:val="009D7486"/>
    <w:rsid w:val="009D7A32"/>
    <w:rsid w:val="009D7A8E"/>
    <w:rsid w:val="009D7FE9"/>
    <w:rsid w:val="009E0116"/>
    <w:rsid w:val="009E02CB"/>
    <w:rsid w:val="009E0BF7"/>
    <w:rsid w:val="009E104E"/>
    <w:rsid w:val="009E13A8"/>
    <w:rsid w:val="009E1D2A"/>
    <w:rsid w:val="009E20C5"/>
    <w:rsid w:val="009E22C2"/>
    <w:rsid w:val="009E295D"/>
    <w:rsid w:val="009E3AE1"/>
    <w:rsid w:val="009E458B"/>
    <w:rsid w:val="009E45C7"/>
    <w:rsid w:val="009E49B6"/>
    <w:rsid w:val="009E4BD9"/>
    <w:rsid w:val="009E4BDB"/>
    <w:rsid w:val="009E4F77"/>
    <w:rsid w:val="009E502D"/>
    <w:rsid w:val="009E70C7"/>
    <w:rsid w:val="009F064C"/>
    <w:rsid w:val="009F0AB1"/>
    <w:rsid w:val="009F0F6B"/>
    <w:rsid w:val="009F17EF"/>
    <w:rsid w:val="009F1BB8"/>
    <w:rsid w:val="009F1D96"/>
    <w:rsid w:val="009F22F2"/>
    <w:rsid w:val="009F2514"/>
    <w:rsid w:val="009F2AF9"/>
    <w:rsid w:val="009F2D53"/>
    <w:rsid w:val="009F2F49"/>
    <w:rsid w:val="009F3964"/>
    <w:rsid w:val="009F3CF5"/>
    <w:rsid w:val="009F4545"/>
    <w:rsid w:val="009F4594"/>
    <w:rsid w:val="009F4703"/>
    <w:rsid w:val="009F4935"/>
    <w:rsid w:val="009F500E"/>
    <w:rsid w:val="009F5061"/>
    <w:rsid w:val="009F5245"/>
    <w:rsid w:val="009F5586"/>
    <w:rsid w:val="009F5DC0"/>
    <w:rsid w:val="009F5FC8"/>
    <w:rsid w:val="009F66AD"/>
    <w:rsid w:val="009F72F9"/>
    <w:rsid w:val="009F731E"/>
    <w:rsid w:val="009F764B"/>
    <w:rsid w:val="009F7E97"/>
    <w:rsid w:val="00A00097"/>
    <w:rsid w:val="00A008AB"/>
    <w:rsid w:val="00A009C3"/>
    <w:rsid w:val="00A00F3E"/>
    <w:rsid w:val="00A012B5"/>
    <w:rsid w:val="00A01D21"/>
    <w:rsid w:val="00A02810"/>
    <w:rsid w:val="00A03262"/>
    <w:rsid w:val="00A03E2B"/>
    <w:rsid w:val="00A040F3"/>
    <w:rsid w:val="00A04FAE"/>
    <w:rsid w:val="00A055FF"/>
    <w:rsid w:val="00A05C12"/>
    <w:rsid w:val="00A062F9"/>
    <w:rsid w:val="00A067B4"/>
    <w:rsid w:val="00A06F8F"/>
    <w:rsid w:val="00A07C87"/>
    <w:rsid w:val="00A07EB0"/>
    <w:rsid w:val="00A10D98"/>
    <w:rsid w:val="00A11446"/>
    <w:rsid w:val="00A11700"/>
    <w:rsid w:val="00A1237B"/>
    <w:rsid w:val="00A124D0"/>
    <w:rsid w:val="00A12EBF"/>
    <w:rsid w:val="00A13081"/>
    <w:rsid w:val="00A13341"/>
    <w:rsid w:val="00A13349"/>
    <w:rsid w:val="00A137DC"/>
    <w:rsid w:val="00A13B0A"/>
    <w:rsid w:val="00A13B6B"/>
    <w:rsid w:val="00A15531"/>
    <w:rsid w:val="00A162F6"/>
    <w:rsid w:val="00A165C2"/>
    <w:rsid w:val="00A16DF7"/>
    <w:rsid w:val="00A20E9E"/>
    <w:rsid w:val="00A211A6"/>
    <w:rsid w:val="00A21256"/>
    <w:rsid w:val="00A21332"/>
    <w:rsid w:val="00A221C9"/>
    <w:rsid w:val="00A2311E"/>
    <w:rsid w:val="00A23135"/>
    <w:rsid w:val="00A23383"/>
    <w:rsid w:val="00A234A9"/>
    <w:rsid w:val="00A247FE"/>
    <w:rsid w:val="00A24BFE"/>
    <w:rsid w:val="00A24FFB"/>
    <w:rsid w:val="00A25197"/>
    <w:rsid w:val="00A25414"/>
    <w:rsid w:val="00A2560C"/>
    <w:rsid w:val="00A25D8F"/>
    <w:rsid w:val="00A2623B"/>
    <w:rsid w:val="00A264B2"/>
    <w:rsid w:val="00A27260"/>
    <w:rsid w:val="00A27D5C"/>
    <w:rsid w:val="00A3007E"/>
    <w:rsid w:val="00A3063C"/>
    <w:rsid w:val="00A3119C"/>
    <w:rsid w:val="00A31A7F"/>
    <w:rsid w:val="00A337DD"/>
    <w:rsid w:val="00A33C4A"/>
    <w:rsid w:val="00A3488F"/>
    <w:rsid w:val="00A357D6"/>
    <w:rsid w:val="00A35A4D"/>
    <w:rsid w:val="00A35DB5"/>
    <w:rsid w:val="00A36013"/>
    <w:rsid w:val="00A3646B"/>
    <w:rsid w:val="00A364A1"/>
    <w:rsid w:val="00A364E9"/>
    <w:rsid w:val="00A36BC3"/>
    <w:rsid w:val="00A3747E"/>
    <w:rsid w:val="00A41143"/>
    <w:rsid w:val="00A41289"/>
    <w:rsid w:val="00A41394"/>
    <w:rsid w:val="00A42EA2"/>
    <w:rsid w:val="00A44819"/>
    <w:rsid w:val="00A44B1F"/>
    <w:rsid w:val="00A44B75"/>
    <w:rsid w:val="00A44C12"/>
    <w:rsid w:val="00A46B3D"/>
    <w:rsid w:val="00A46B6A"/>
    <w:rsid w:val="00A47679"/>
    <w:rsid w:val="00A47DD7"/>
    <w:rsid w:val="00A5028B"/>
    <w:rsid w:val="00A514DF"/>
    <w:rsid w:val="00A516B5"/>
    <w:rsid w:val="00A520EF"/>
    <w:rsid w:val="00A52387"/>
    <w:rsid w:val="00A52AAC"/>
    <w:rsid w:val="00A52B73"/>
    <w:rsid w:val="00A534F8"/>
    <w:rsid w:val="00A54016"/>
    <w:rsid w:val="00A541C2"/>
    <w:rsid w:val="00A54364"/>
    <w:rsid w:val="00A54474"/>
    <w:rsid w:val="00A5447D"/>
    <w:rsid w:val="00A54FED"/>
    <w:rsid w:val="00A55020"/>
    <w:rsid w:val="00A55A18"/>
    <w:rsid w:val="00A55D27"/>
    <w:rsid w:val="00A56747"/>
    <w:rsid w:val="00A568E8"/>
    <w:rsid w:val="00A56933"/>
    <w:rsid w:val="00A574E7"/>
    <w:rsid w:val="00A60008"/>
    <w:rsid w:val="00A6021D"/>
    <w:rsid w:val="00A60A1F"/>
    <w:rsid w:val="00A60A47"/>
    <w:rsid w:val="00A60C23"/>
    <w:rsid w:val="00A60FAD"/>
    <w:rsid w:val="00A61049"/>
    <w:rsid w:val="00A615B2"/>
    <w:rsid w:val="00A61684"/>
    <w:rsid w:val="00A620F8"/>
    <w:rsid w:val="00A62612"/>
    <w:rsid w:val="00A62974"/>
    <w:rsid w:val="00A629E3"/>
    <w:rsid w:val="00A6490E"/>
    <w:rsid w:val="00A65714"/>
    <w:rsid w:val="00A65767"/>
    <w:rsid w:val="00A6581A"/>
    <w:rsid w:val="00A666FE"/>
    <w:rsid w:val="00A67B55"/>
    <w:rsid w:val="00A70F19"/>
    <w:rsid w:val="00A7163B"/>
    <w:rsid w:val="00A720B6"/>
    <w:rsid w:val="00A72A25"/>
    <w:rsid w:val="00A73092"/>
    <w:rsid w:val="00A73B2E"/>
    <w:rsid w:val="00A74462"/>
    <w:rsid w:val="00A7479C"/>
    <w:rsid w:val="00A749B6"/>
    <w:rsid w:val="00A74DAD"/>
    <w:rsid w:val="00A754E0"/>
    <w:rsid w:val="00A75C0C"/>
    <w:rsid w:val="00A75FFA"/>
    <w:rsid w:val="00A7697C"/>
    <w:rsid w:val="00A76FAE"/>
    <w:rsid w:val="00A77CED"/>
    <w:rsid w:val="00A802A4"/>
    <w:rsid w:val="00A805EF"/>
    <w:rsid w:val="00A80B60"/>
    <w:rsid w:val="00A80D1C"/>
    <w:rsid w:val="00A80D2D"/>
    <w:rsid w:val="00A81022"/>
    <w:rsid w:val="00A81704"/>
    <w:rsid w:val="00A82C6D"/>
    <w:rsid w:val="00A82E91"/>
    <w:rsid w:val="00A83904"/>
    <w:rsid w:val="00A8431B"/>
    <w:rsid w:val="00A84376"/>
    <w:rsid w:val="00A84CEF"/>
    <w:rsid w:val="00A85486"/>
    <w:rsid w:val="00A86A96"/>
    <w:rsid w:val="00A87060"/>
    <w:rsid w:val="00A87654"/>
    <w:rsid w:val="00A87A94"/>
    <w:rsid w:val="00A90D5F"/>
    <w:rsid w:val="00A91913"/>
    <w:rsid w:val="00A91EDF"/>
    <w:rsid w:val="00A91F8A"/>
    <w:rsid w:val="00A91FCB"/>
    <w:rsid w:val="00A92355"/>
    <w:rsid w:val="00A92EBE"/>
    <w:rsid w:val="00A92F14"/>
    <w:rsid w:val="00A93B73"/>
    <w:rsid w:val="00A93E59"/>
    <w:rsid w:val="00A943BF"/>
    <w:rsid w:val="00A95657"/>
    <w:rsid w:val="00A96375"/>
    <w:rsid w:val="00A96419"/>
    <w:rsid w:val="00A96833"/>
    <w:rsid w:val="00A96A99"/>
    <w:rsid w:val="00A96C14"/>
    <w:rsid w:val="00A9786B"/>
    <w:rsid w:val="00A97A0A"/>
    <w:rsid w:val="00A97ADA"/>
    <w:rsid w:val="00AA078D"/>
    <w:rsid w:val="00AA0834"/>
    <w:rsid w:val="00AA08B9"/>
    <w:rsid w:val="00AA0D79"/>
    <w:rsid w:val="00AA0EB8"/>
    <w:rsid w:val="00AA11E3"/>
    <w:rsid w:val="00AA18D0"/>
    <w:rsid w:val="00AA298B"/>
    <w:rsid w:val="00AA3200"/>
    <w:rsid w:val="00AA3872"/>
    <w:rsid w:val="00AA4779"/>
    <w:rsid w:val="00AA4A5C"/>
    <w:rsid w:val="00AA4E9D"/>
    <w:rsid w:val="00AA4FC3"/>
    <w:rsid w:val="00AA535E"/>
    <w:rsid w:val="00AA592F"/>
    <w:rsid w:val="00AA5AA0"/>
    <w:rsid w:val="00AA6653"/>
    <w:rsid w:val="00AA6FA8"/>
    <w:rsid w:val="00AB0715"/>
    <w:rsid w:val="00AB0EC4"/>
    <w:rsid w:val="00AB16DB"/>
    <w:rsid w:val="00AB18C8"/>
    <w:rsid w:val="00AB2D8B"/>
    <w:rsid w:val="00AB3331"/>
    <w:rsid w:val="00AB38EB"/>
    <w:rsid w:val="00AB3B1D"/>
    <w:rsid w:val="00AB44D8"/>
    <w:rsid w:val="00AB5732"/>
    <w:rsid w:val="00AB5D21"/>
    <w:rsid w:val="00AB5E4F"/>
    <w:rsid w:val="00AB632A"/>
    <w:rsid w:val="00AB6356"/>
    <w:rsid w:val="00AB6702"/>
    <w:rsid w:val="00AB6763"/>
    <w:rsid w:val="00AB6775"/>
    <w:rsid w:val="00AB6DF4"/>
    <w:rsid w:val="00AB75A1"/>
    <w:rsid w:val="00AC0399"/>
    <w:rsid w:val="00AC06C9"/>
    <w:rsid w:val="00AC0C58"/>
    <w:rsid w:val="00AC0FF4"/>
    <w:rsid w:val="00AC14B2"/>
    <w:rsid w:val="00AC15B4"/>
    <w:rsid w:val="00AC1B24"/>
    <w:rsid w:val="00AC1FB8"/>
    <w:rsid w:val="00AC3C51"/>
    <w:rsid w:val="00AC3D1E"/>
    <w:rsid w:val="00AC436C"/>
    <w:rsid w:val="00AC43BD"/>
    <w:rsid w:val="00AC47FE"/>
    <w:rsid w:val="00AC4FA5"/>
    <w:rsid w:val="00AC555C"/>
    <w:rsid w:val="00AC5A40"/>
    <w:rsid w:val="00AC5A58"/>
    <w:rsid w:val="00AC60E3"/>
    <w:rsid w:val="00AC7051"/>
    <w:rsid w:val="00AD04D6"/>
    <w:rsid w:val="00AD0541"/>
    <w:rsid w:val="00AD064B"/>
    <w:rsid w:val="00AD11BC"/>
    <w:rsid w:val="00AD1255"/>
    <w:rsid w:val="00AD1662"/>
    <w:rsid w:val="00AD1787"/>
    <w:rsid w:val="00AD1ADF"/>
    <w:rsid w:val="00AD1C40"/>
    <w:rsid w:val="00AD2073"/>
    <w:rsid w:val="00AD22EB"/>
    <w:rsid w:val="00AD23FE"/>
    <w:rsid w:val="00AD291F"/>
    <w:rsid w:val="00AD2C1B"/>
    <w:rsid w:val="00AD30D5"/>
    <w:rsid w:val="00AD45EE"/>
    <w:rsid w:val="00AD49FA"/>
    <w:rsid w:val="00AD4C44"/>
    <w:rsid w:val="00AD5FAF"/>
    <w:rsid w:val="00AD63BF"/>
    <w:rsid w:val="00AD63CE"/>
    <w:rsid w:val="00AD640A"/>
    <w:rsid w:val="00AD65AB"/>
    <w:rsid w:val="00AD7237"/>
    <w:rsid w:val="00AD7990"/>
    <w:rsid w:val="00AD7D11"/>
    <w:rsid w:val="00AD7EF1"/>
    <w:rsid w:val="00AE0001"/>
    <w:rsid w:val="00AE06F8"/>
    <w:rsid w:val="00AE084B"/>
    <w:rsid w:val="00AE099C"/>
    <w:rsid w:val="00AE11EB"/>
    <w:rsid w:val="00AE12C3"/>
    <w:rsid w:val="00AE2D48"/>
    <w:rsid w:val="00AE3940"/>
    <w:rsid w:val="00AE3E75"/>
    <w:rsid w:val="00AE4BF6"/>
    <w:rsid w:val="00AE4EE7"/>
    <w:rsid w:val="00AE61A8"/>
    <w:rsid w:val="00AE6A26"/>
    <w:rsid w:val="00AF0C00"/>
    <w:rsid w:val="00AF1475"/>
    <w:rsid w:val="00AF1713"/>
    <w:rsid w:val="00AF2EB8"/>
    <w:rsid w:val="00AF30D9"/>
    <w:rsid w:val="00AF34EA"/>
    <w:rsid w:val="00AF3A69"/>
    <w:rsid w:val="00AF3B36"/>
    <w:rsid w:val="00AF4358"/>
    <w:rsid w:val="00AF440D"/>
    <w:rsid w:val="00AF4AA4"/>
    <w:rsid w:val="00AF4E7B"/>
    <w:rsid w:val="00AF4F62"/>
    <w:rsid w:val="00AF53DB"/>
    <w:rsid w:val="00AF5739"/>
    <w:rsid w:val="00AF5745"/>
    <w:rsid w:val="00AF5DD5"/>
    <w:rsid w:val="00AF6035"/>
    <w:rsid w:val="00AF666D"/>
    <w:rsid w:val="00AF701C"/>
    <w:rsid w:val="00AF7364"/>
    <w:rsid w:val="00AF7D84"/>
    <w:rsid w:val="00B000E3"/>
    <w:rsid w:val="00B001E5"/>
    <w:rsid w:val="00B00438"/>
    <w:rsid w:val="00B006C8"/>
    <w:rsid w:val="00B00733"/>
    <w:rsid w:val="00B00D0C"/>
    <w:rsid w:val="00B00E68"/>
    <w:rsid w:val="00B013A5"/>
    <w:rsid w:val="00B018D2"/>
    <w:rsid w:val="00B0269E"/>
    <w:rsid w:val="00B03FC9"/>
    <w:rsid w:val="00B04E70"/>
    <w:rsid w:val="00B05C9D"/>
    <w:rsid w:val="00B05F10"/>
    <w:rsid w:val="00B064D1"/>
    <w:rsid w:val="00B06FE9"/>
    <w:rsid w:val="00B07B97"/>
    <w:rsid w:val="00B114AD"/>
    <w:rsid w:val="00B11D2B"/>
    <w:rsid w:val="00B121AD"/>
    <w:rsid w:val="00B121E3"/>
    <w:rsid w:val="00B12537"/>
    <w:rsid w:val="00B13449"/>
    <w:rsid w:val="00B1365F"/>
    <w:rsid w:val="00B13A5C"/>
    <w:rsid w:val="00B1423B"/>
    <w:rsid w:val="00B14615"/>
    <w:rsid w:val="00B148E8"/>
    <w:rsid w:val="00B14CD1"/>
    <w:rsid w:val="00B151A0"/>
    <w:rsid w:val="00B155D2"/>
    <w:rsid w:val="00B158E7"/>
    <w:rsid w:val="00B15F00"/>
    <w:rsid w:val="00B15F47"/>
    <w:rsid w:val="00B16034"/>
    <w:rsid w:val="00B1710A"/>
    <w:rsid w:val="00B177CC"/>
    <w:rsid w:val="00B20B00"/>
    <w:rsid w:val="00B20DBE"/>
    <w:rsid w:val="00B20DF1"/>
    <w:rsid w:val="00B2102B"/>
    <w:rsid w:val="00B225A0"/>
    <w:rsid w:val="00B2375F"/>
    <w:rsid w:val="00B23D19"/>
    <w:rsid w:val="00B23DAB"/>
    <w:rsid w:val="00B23E9A"/>
    <w:rsid w:val="00B242EB"/>
    <w:rsid w:val="00B2606C"/>
    <w:rsid w:val="00B26119"/>
    <w:rsid w:val="00B264C5"/>
    <w:rsid w:val="00B2655A"/>
    <w:rsid w:val="00B270A1"/>
    <w:rsid w:val="00B27584"/>
    <w:rsid w:val="00B27D7F"/>
    <w:rsid w:val="00B304D5"/>
    <w:rsid w:val="00B30693"/>
    <w:rsid w:val="00B31F5B"/>
    <w:rsid w:val="00B32366"/>
    <w:rsid w:val="00B32679"/>
    <w:rsid w:val="00B329DC"/>
    <w:rsid w:val="00B333E4"/>
    <w:rsid w:val="00B335F6"/>
    <w:rsid w:val="00B3366E"/>
    <w:rsid w:val="00B338FC"/>
    <w:rsid w:val="00B33C79"/>
    <w:rsid w:val="00B33DE2"/>
    <w:rsid w:val="00B34818"/>
    <w:rsid w:val="00B34A1A"/>
    <w:rsid w:val="00B34C80"/>
    <w:rsid w:val="00B3510A"/>
    <w:rsid w:val="00B36887"/>
    <w:rsid w:val="00B36FED"/>
    <w:rsid w:val="00B374D9"/>
    <w:rsid w:val="00B37A85"/>
    <w:rsid w:val="00B40218"/>
    <w:rsid w:val="00B40495"/>
    <w:rsid w:val="00B40AC2"/>
    <w:rsid w:val="00B40E89"/>
    <w:rsid w:val="00B40FBC"/>
    <w:rsid w:val="00B41624"/>
    <w:rsid w:val="00B41859"/>
    <w:rsid w:val="00B41FCD"/>
    <w:rsid w:val="00B4274D"/>
    <w:rsid w:val="00B42E2A"/>
    <w:rsid w:val="00B42EAB"/>
    <w:rsid w:val="00B43038"/>
    <w:rsid w:val="00B43464"/>
    <w:rsid w:val="00B43584"/>
    <w:rsid w:val="00B43C9F"/>
    <w:rsid w:val="00B4463D"/>
    <w:rsid w:val="00B44B31"/>
    <w:rsid w:val="00B453DE"/>
    <w:rsid w:val="00B4699A"/>
    <w:rsid w:val="00B46D7B"/>
    <w:rsid w:val="00B4742D"/>
    <w:rsid w:val="00B51408"/>
    <w:rsid w:val="00B51A3B"/>
    <w:rsid w:val="00B5235F"/>
    <w:rsid w:val="00B52833"/>
    <w:rsid w:val="00B52C07"/>
    <w:rsid w:val="00B536E8"/>
    <w:rsid w:val="00B53A55"/>
    <w:rsid w:val="00B53AD1"/>
    <w:rsid w:val="00B53BF4"/>
    <w:rsid w:val="00B54231"/>
    <w:rsid w:val="00B54339"/>
    <w:rsid w:val="00B5470D"/>
    <w:rsid w:val="00B54959"/>
    <w:rsid w:val="00B55846"/>
    <w:rsid w:val="00B55AE2"/>
    <w:rsid w:val="00B57AE0"/>
    <w:rsid w:val="00B60981"/>
    <w:rsid w:val="00B61CB8"/>
    <w:rsid w:val="00B61F26"/>
    <w:rsid w:val="00B61FCD"/>
    <w:rsid w:val="00B62644"/>
    <w:rsid w:val="00B62F06"/>
    <w:rsid w:val="00B63085"/>
    <w:rsid w:val="00B636F1"/>
    <w:rsid w:val="00B656DA"/>
    <w:rsid w:val="00B657DB"/>
    <w:rsid w:val="00B659B2"/>
    <w:rsid w:val="00B65A9F"/>
    <w:rsid w:val="00B65D2A"/>
    <w:rsid w:val="00B66093"/>
    <w:rsid w:val="00B6612F"/>
    <w:rsid w:val="00B66C65"/>
    <w:rsid w:val="00B7070D"/>
    <w:rsid w:val="00B70B87"/>
    <w:rsid w:val="00B71293"/>
    <w:rsid w:val="00B72274"/>
    <w:rsid w:val="00B72464"/>
    <w:rsid w:val="00B73F45"/>
    <w:rsid w:val="00B741D1"/>
    <w:rsid w:val="00B74694"/>
    <w:rsid w:val="00B7483F"/>
    <w:rsid w:val="00B7491E"/>
    <w:rsid w:val="00B75197"/>
    <w:rsid w:val="00B76256"/>
    <w:rsid w:val="00B76810"/>
    <w:rsid w:val="00B770D3"/>
    <w:rsid w:val="00B775C9"/>
    <w:rsid w:val="00B775D7"/>
    <w:rsid w:val="00B779A0"/>
    <w:rsid w:val="00B80479"/>
    <w:rsid w:val="00B808C8"/>
    <w:rsid w:val="00B813CA"/>
    <w:rsid w:val="00B816BC"/>
    <w:rsid w:val="00B82079"/>
    <w:rsid w:val="00B82A6F"/>
    <w:rsid w:val="00B84054"/>
    <w:rsid w:val="00B8545F"/>
    <w:rsid w:val="00B86664"/>
    <w:rsid w:val="00B866C2"/>
    <w:rsid w:val="00B87162"/>
    <w:rsid w:val="00B87D13"/>
    <w:rsid w:val="00B90119"/>
    <w:rsid w:val="00B9178F"/>
    <w:rsid w:val="00B91A9A"/>
    <w:rsid w:val="00B9250A"/>
    <w:rsid w:val="00B92563"/>
    <w:rsid w:val="00B927D3"/>
    <w:rsid w:val="00B934E0"/>
    <w:rsid w:val="00B93DC0"/>
    <w:rsid w:val="00B94133"/>
    <w:rsid w:val="00B94F18"/>
    <w:rsid w:val="00B95178"/>
    <w:rsid w:val="00B96C05"/>
    <w:rsid w:val="00B974B4"/>
    <w:rsid w:val="00BA18D2"/>
    <w:rsid w:val="00BA28AD"/>
    <w:rsid w:val="00BA2BED"/>
    <w:rsid w:val="00BA337C"/>
    <w:rsid w:val="00BA3E29"/>
    <w:rsid w:val="00BA49B8"/>
    <w:rsid w:val="00BA5394"/>
    <w:rsid w:val="00BA671F"/>
    <w:rsid w:val="00BA7213"/>
    <w:rsid w:val="00BB0611"/>
    <w:rsid w:val="00BB0A08"/>
    <w:rsid w:val="00BB0BB4"/>
    <w:rsid w:val="00BB0D7C"/>
    <w:rsid w:val="00BB11F8"/>
    <w:rsid w:val="00BB2168"/>
    <w:rsid w:val="00BB24BE"/>
    <w:rsid w:val="00BB2996"/>
    <w:rsid w:val="00BB2DC0"/>
    <w:rsid w:val="00BB2EC7"/>
    <w:rsid w:val="00BB2FB6"/>
    <w:rsid w:val="00BB3455"/>
    <w:rsid w:val="00BB3DA1"/>
    <w:rsid w:val="00BB4325"/>
    <w:rsid w:val="00BB4FCC"/>
    <w:rsid w:val="00BB62FE"/>
    <w:rsid w:val="00BB676E"/>
    <w:rsid w:val="00BB6D8B"/>
    <w:rsid w:val="00BB6E5D"/>
    <w:rsid w:val="00BB7525"/>
    <w:rsid w:val="00BC0786"/>
    <w:rsid w:val="00BC0EE0"/>
    <w:rsid w:val="00BC11E5"/>
    <w:rsid w:val="00BC11ED"/>
    <w:rsid w:val="00BC12C4"/>
    <w:rsid w:val="00BC1973"/>
    <w:rsid w:val="00BC2760"/>
    <w:rsid w:val="00BC2CBF"/>
    <w:rsid w:val="00BC367F"/>
    <w:rsid w:val="00BC38DE"/>
    <w:rsid w:val="00BC3D82"/>
    <w:rsid w:val="00BC468E"/>
    <w:rsid w:val="00BC4856"/>
    <w:rsid w:val="00BC4C1D"/>
    <w:rsid w:val="00BC55FF"/>
    <w:rsid w:val="00BC7643"/>
    <w:rsid w:val="00BC7791"/>
    <w:rsid w:val="00BC7FD1"/>
    <w:rsid w:val="00BD0BE6"/>
    <w:rsid w:val="00BD1316"/>
    <w:rsid w:val="00BD149E"/>
    <w:rsid w:val="00BD23F0"/>
    <w:rsid w:val="00BD2B54"/>
    <w:rsid w:val="00BD2DFF"/>
    <w:rsid w:val="00BD4B70"/>
    <w:rsid w:val="00BD54C5"/>
    <w:rsid w:val="00BD6AEA"/>
    <w:rsid w:val="00BD70EB"/>
    <w:rsid w:val="00BD77D5"/>
    <w:rsid w:val="00BE00A7"/>
    <w:rsid w:val="00BE029D"/>
    <w:rsid w:val="00BE0326"/>
    <w:rsid w:val="00BE192F"/>
    <w:rsid w:val="00BE19C4"/>
    <w:rsid w:val="00BE2786"/>
    <w:rsid w:val="00BE283F"/>
    <w:rsid w:val="00BE323E"/>
    <w:rsid w:val="00BE3AFF"/>
    <w:rsid w:val="00BE4400"/>
    <w:rsid w:val="00BE484B"/>
    <w:rsid w:val="00BE4C91"/>
    <w:rsid w:val="00BE5BCF"/>
    <w:rsid w:val="00BE6499"/>
    <w:rsid w:val="00BE6966"/>
    <w:rsid w:val="00BE6BBA"/>
    <w:rsid w:val="00BE710C"/>
    <w:rsid w:val="00BE73C3"/>
    <w:rsid w:val="00BE73F2"/>
    <w:rsid w:val="00BE761B"/>
    <w:rsid w:val="00BE7994"/>
    <w:rsid w:val="00BE7CF5"/>
    <w:rsid w:val="00BF0FD3"/>
    <w:rsid w:val="00BF14B6"/>
    <w:rsid w:val="00BF1512"/>
    <w:rsid w:val="00BF1625"/>
    <w:rsid w:val="00BF17F0"/>
    <w:rsid w:val="00BF184C"/>
    <w:rsid w:val="00BF24C6"/>
    <w:rsid w:val="00BF28D1"/>
    <w:rsid w:val="00BF3189"/>
    <w:rsid w:val="00BF3744"/>
    <w:rsid w:val="00BF39CB"/>
    <w:rsid w:val="00BF3A41"/>
    <w:rsid w:val="00BF3E72"/>
    <w:rsid w:val="00BF507E"/>
    <w:rsid w:val="00BF53F3"/>
    <w:rsid w:val="00BF57EE"/>
    <w:rsid w:val="00BF5CFD"/>
    <w:rsid w:val="00BF5DF8"/>
    <w:rsid w:val="00BF6533"/>
    <w:rsid w:val="00BF68BD"/>
    <w:rsid w:val="00BF6AAA"/>
    <w:rsid w:val="00BF6FAF"/>
    <w:rsid w:val="00BF73DF"/>
    <w:rsid w:val="00BF74C2"/>
    <w:rsid w:val="00BF7E9F"/>
    <w:rsid w:val="00C001D4"/>
    <w:rsid w:val="00C012A2"/>
    <w:rsid w:val="00C01BB1"/>
    <w:rsid w:val="00C023C0"/>
    <w:rsid w:val="00C02405"/>
    <w:rsid w:val="00C02F60"/>
    <w:rsid w:val="00C0460F"/>
    <w:rsid w:val="00C04A7F"/>
    <w:rsid w:val="00C05A21"/>
    <w:rsid w:val="00C05B82"/>
    <w:rsid w:val="00C06BAB"/>
    <w:rsid w:val="00C06CD1"/>
    <w:rsid w:val="00C071CB"/>
    <w:rsid w:val="00C0793A"/>
    <w:rsid w:val="00C10649"/>
    <w:rsid w:val="00C11072"/>
    <w:rsid w:val="00C119C4"/>
    <w:rsid w:val="00C124BB"/>
    <w:rsid w:val="00C127D2"/>
    <w:rsid w:val="00C140E2"/>
    <w:rsid w:val="00C1451B"/>
    <w:rsid w:val="00C1533C"/>
    <w:rsid w:val="00C16331"/>
    <w:rsid w:val="00C1636B"/>
    <w:rsid w:val="00C16835"/>
    <w:rsid w:val="00C16C35"/>
    <w:rsid w:val="00C16FE6"/>
    <w:rsid w:val="00C17CCE"/>
    <w:rsid w:val="00C201E2"/>
    <w:rsid w:val="00C20679"/>
    <w:rsid w:val="00C2122C"/>
    <w:rsid w:val="00C21530"/>
    <w:rsid w:val="00C226A0"/>
    <w:rsid w:val="00C22887"/>
    <w:rsid w:val="00C229DF"/>
    <w:rsid w:val="00C22CCD"/>
    <w:rsid w:val="00C22F1F"/>
    <w:rsid w:val="00C23315"/>
    <w:rsid w:val="00C240EC"/>
    <w:rsid w:val="00C24EC7"/>
    <w:rsid w:val="00C251A3"/>
    <w:rsid w:val="00C253B4"/>
    <w:rsid w:val="00C25444"/>
    <w:rsid w:val="00C261A4"/>
    <w:rsid w:val="00C26602"/>
    <w:rsid w:val="00C26870"/>
    <w:rsid w:val="00C27326"/>
    <w:rsid w:val="00C275E4"/>
    <w:rsid w:val="00C27E60"/>
    <w:rsid w:val="00C27EEC"/>
    <w:rsid w:val="00C30C6B"/>
    <w:rsid w:val="00C31981"/>
    <w:rsid w:val="00C32B7E"/>
    <w:rsid w:val="00C33778"/>
    <w:rsid w:val="00C33942"/>
    <w:rsid w:val="00C33B6E"/>
    <w:rsid w:val="00C33F59"/>
    <w:rsid w:val="00C3413E"/>
    <w:rsid w:val="00C34593"/>
    <w:rsid w:val="00C346CC"/>
    <w:rsid w:val="00C34935"/>
    <w:rsid w:val="00C360B3"/>
    <w:rsid w:val="00C365EF"/>
    <w:rsid w:val="00C367C9"/>
    <w:rsid w:val="00C36E6D"/>
    <w:rsid w:val="00C372C0"/>
    <w:rsid w:val="00C406B2"/>
    <w:rsid w:val="00C41467"/>
    <w:rsid w:val="00C415FD"/>
    <w:rsid w:val="00C41F1A"/>
    <w:rsid w:val="00C42D1D"/>
    <w:rsid w:val="00C43D3B"/>
    <w:rsid w:val="00C443C8"/>
    <w:rsid w:val="00C4472B"/>
    <w:rsid w:val="00C44845"/>
    <w:rsid w:val="00C44AFA"/>
    <w:rsid w:val="00C44C55"/>
    <w:rsid w:val="00C45DA7"/>
    <w:rsid w:val="00C46132"/>
    <w:rsid w:val="00C462D1"/>
    <w:rsid w:val="00C477AE"/>
    <w:rsid w:val="00C47AD7"/>
    <w:rsid w:val="00C50842"/>
    <w:rsid w:val="00C5173E"/>
    <w:rsid w:val="00C51D08"/>
    <w:rsid w:val="00C52697"/>
    <w:rsid w:val="00C5335C"/>
    <w:rsid w:val="00C53BA1"/>
    <w:rsid w:val="00C53F32"/>
    <w:rsid w:val="00C54A94"/>
    <w:rsid w:val="00C55981"/>
    <w:rsid w:val="00C55A48"/>
    <w:rsid w:val="00C55CED"/>
    <w:rsid w:val="00C567AF"/>
    <w:rsid w:val="00C56957"/>
    <w:rsid w:val="00C56A4D"/>
    <w:rsid w:val="00C56B64"/>
    <w:rsid w:val="00C56D4D"/>
    <w:rsid w:val="00C57FBF"/>
    <w:rsid w:val="00C60B46"/>
    <w:rsid w:val="00C60EFF"/>
    <w:rsid w:val="00C610F2"/>
    <w:rsid w:val="00C616E0"/>
    <w:rsid w:val="00C62796"/>
    <w:rsid w:val="00C62C41"/>
    <w:rsid w:val="00C62DAC"/>
    <w:rsid w:val="00C63CE5"/>
    <w:rsid w:val="00C6416A"/>
    <w:rsid w:val="00C642AD"/>
    <w:rsid w:val="00C6507E"/>
    <w:rsid w:val="00C653E6"/>
    <w:rsid w:val="00C65557"/>
    <w:rsid w:val="00C65A07"/>
    <w:rsid w:val="00C66B05"/>
    <w:rsid w:val="00C66D42"/>
    <w:rsid w:val="00C67A87"/>
    <w:rsid w:val="00C70286"/>
    <w:rsid w:val="00C712A6"/>
    <w:rsid w:val="00C71C6C"/>
    <w:rsid w:val="00C72DB5"/>
    <w:rsid w:val="00C73257"/>
    <w:rsid w:val="00C73741"/>
    <w:rsid w:val="00C73E1F"/>
    <w:rsid w:val="00C74170"/>
    <w:rsid w:val="00C750F2"/>
    <w:rsid w:val="00C760F8"/>
    <w:rsid w:val="00C7617A"/>
    <w:rsid w:val="00C765B4"/>
    <w:rsid w:val="00C76DFC"/>
    <w:rsid w:val="00C76FF9"/>
    <w:rsid w:val="00C771FC"/>
    <w:rsid w:val="00C772B6"/>
    <w:rsid w:val="00C778D9"/>
    <w:rsid w:val="00C77E98"/>
    <w:rsid w:val="00C8115C"/>
    <w:rsid w:val="00C81575"/>
    <w:rsid w:val="00C82168"/>
    <w:rsid w:val="00C82184"/>
    <w:rsid w:val="00C822A5"/>
    <w:rsid w:val="00C826D0"/>
    <w:rsid w:val="00C82864"/>
    <w:rsid w:val="00C8313E"/>
    <w:rsid w:val="00C83D2B"/>
    <w:rsid w:val="00C84FB0"/>
    <w:rsid w:val="00C856F6"/>
    <w:rsid w:val="00C857B2"/>
    <w:rsid w:val="00C86780"/>
    <w:rsid w:val="00C8684B"/>
    <w:rsid w:val="00C86C08"/>
    <w:rsid w:val="00C86DAE"/>
    <w:rsid w:val="00C87741"/>
    <w:rsid w:val="00C87D3C"/>
    <w:rsid w:val="00C87DA0"/>
    <w:rsid w:val="00C9078B"/>
    <w:rsid w:val="00C90DBE"/>
    <w:rsid w:val="00C9222C"/>
    <w:rsid w:val="00C93D1A"/>
    <w:rsid w:val="00C940B7"/>
    <w:rsid w:val="00C94560"/>
    <w:rsid w:val="00C94C1D"/>
    <w:rsid w:val="00C94CFF"/>
    <w:rsid w:val="00C95135"/>
    <w:rsid w:val="00C95217"/>
    <w:rsid w:val="00C95709"/>
    <w:rsid w:val="00C95C6C"/>
    <w:rsid w:val="00C96744"/>
    <w:rsid w:val="00C97327"/>
    <w:rsid w:val="00C97568"/>
    <w:rsid w:val="00C97584"/>
    <w:rsid w:val="00C97B01"/>
    <w:rsid w:val="00CA0147"/>
    <w:rsid w:val="00CA05E8"/>
    <w:rsid w:val="00CA0684"/>
    <w:rsid w:val="00CA1783"/>
    <w:rsid w:val="00CA1F3B"/>
    <w:rsid w:val="00CA209C"/>
    <w:rsid w:val="00CA2152"/>
    <w:rsid w:val="00CA25EF"/>
    <w:rsid w:val="00CA4027"/>
    <w:rsid w:val="00CA4A75"/>
    <w:rsid w:val="00CA5AEA"/>
    <w:rsid w:val="00CA5BEA"/>
    <w:rsid w:val="00CA5E13"/>
    <w:rsid w:val="00CA604D"/>
    <w:rsid w:val="00CA73AE"/>
    <w:rsid w:val="00CA75B6"/>
    <w:rsid w:val="00CA7693"/>
    <w:rsid w:val="00CA76A1"/>
    <w:rsid w:val="00CA7A5B"/>
    <w:rsid w:val="00CA7AE1"/>
    <w:rsid w:val="00CB05CD"/>
    <w:rsid w:val="00CB0B72"/>
    <w:rsid w:val="00CB0EE2"/>
    <w:rsid w:val="00CB10F2"/>
    <w:rsid w:val="00CB13A1"/>
    <w:rsid w:val="00CB167D"/>
    <w:rsid w:val="00CB18FC"/>
    <w:rsid w:val="00CB20D3"/>
    <w:rsid w:val="00CB2B1C"/>
    <w:rsid w:val="00CB2C3C"/>
    <w:rsid w:val="00CB2FA1"/>
    <w:rsid w:val="00CB32F2"/>
    <w:rsid w:val="00CB3741"/>
    <w:rsid w:val="00CB4D55"/>
    <w:rsid w:val="00CB514A"/>
    <w:rsid w:val="00CB5513"/>
    <w:rsid w:val="00CB5791"/>
    <w:rsid w:val="00CB5822"/>
    <w:rsid w:val="00CB5DEC"/>
    <w:rsid w:val="00CB62F1"/>
    <w:rsid w:val="00CB6821"/>
    <w:rsid w:val="00CB6931"/>
    <w:rsid w:val="00CB73E4"/>
    <w:rsid w:val="00CB7C6F"/>
    <w:rsid w:val="00CC028E"/>
    <w:rsid w:val="00CC07DE"/>
    <w:rsid w:val="00CC0B7D"/>
    <w:rsid w:val="00CC0BFC"/>
    <w:rsid w:val="00CC1419"/>
    <w:rsid w:val="00CC157C"/>
    <w:rsid w:val="00CC1B1E"/>
    <w:rsid w:val="00CC22CC"/>
    <w:rsid w:val="00CC2BFB"/>
    <w:rsid w:val="00CC3D86"/>
    <w:rsid w:val="00CC3E3A"/>
    <w:rsid w:val="00CC5109"/>
    <w:rsid w:val="00CC5B0C"/>
    <w:rsid w:val="00CC6A73"/>
    <w:rsid w:val="00CC72E7"/>
    <w:rsid w:val="00CC7DAF"/>
    <w:rsid w:val="00CC7F48"/>
    <w:rsid w:val="00CC7FE2"/>
    <w:rsid w:val="00CD0213"/>
    <w:rsid w:val="00CD2096"/>
    <w:rsid w:val="00CD295E"/>
    <w:rsid w:val="00CD2B5A"/>
    <w:rsid w:val="00CD38F8"/>
    <w:rsid w:val="00CD40F1"/>
    <w:rsid w:val="00CD7228"/>
    <w:rsid w:val="00CD77AF"/>
    <w:rsid w:val="00CD7B5D"/>
    <w:rsid w:val="00CE0675"/>
    <w:rsid w:val="00CE11DE"/>
    <w:rsid w:val="00CE1629"/>
    <w:rsid w:val="00CE16A6"/>
    <w:rsid w:val="00CE1720"/>
    <w:rsid w:val="00CE2508"/>
    <w:rsid w:val="00CE3371"/>
    <w:rsid w:val="00CE3B0F"/>
    <w:rsid w:val="00CE3B52"/>
    <w:rsid w:val="00CE4B73"/>
    <w:rsid w:val="00CE4C95"/>
    <w:rsid w:val="00CE569B"/>
    <w:rsid w:val="00CE5752"/>
    <w:rsid w:val="00CE5C62"/>
    <w:rsid w:val="00CE5E36"/>
    <w:rsid w:val="00CE6065"/>
    <w:rsid w:val="00CE65C1"/>
    <w:rsid w:val="00CE6BD8"/>
    <w:rsid w:val="00CE76FA"/>
    <w:rsid w:val="00CF066B"/>
    <w:rsid w:val="00CF0A47"/>
    <w:rsid w:val="00CF13E7"/>
    <w:rsid w:val="00CF1677"/>
    <w:rsid w:val="00CF16F4"/>
    <w:rsid w:val="00CF365A"/>
    <w:rsid w:val="00CF3D06"/>
    <w:rsid w:val="00CF4297"/>
    <w:rsid w:val="00CF476B"/>
    <w:rsid w:val="00CF50CF"/>
    <w:rsid w:val="00CF5C84"/>
    <w:rsid w:val="00CF635E"/>
    <w:rsid w:val="00CF675D"/>
    <w:rsid w:val="00CF6D30"/>
    <w:rsid w:val="00CF7172"/>
    <w:rsid w:val="00CF7FAB"/>
    <w:rsid w:val="00D01B93"/>
    <w:rsid w:val="00D01E7B"/>
    <w:rsid w:val="00D02176"/>
    <w:rsid w:val="00D023D8"/>
    <w:rsid w:val="00D024BD"/>
    <w:rsid w:val="00D02AE4"/>
    <w:rsid w:val="00D02F0F"/>
    <w:rsid w:val="00D03033"/>
    <w:rsid w:val="00D04BF7"/>
    <w:rsid w:val="00D04D0C"/>
    <w:rsid w:val="00D05D6D"/>
    <w:rsid w:val="00D062DE"/>
    <w:rsid w:val="00D06B04"/>
    <w:rsid w:val="00D06FD3"/>
    <w:rsid w:val="00D0703C"/>
    <w:rsid w:val="00D073DD"/>
    <w:rsid w:val="00D07CE6"/>
    <w:rsid w:val="00D07F9A"/>
    <w:rsid w:val="00D10288"/>
    <w:rsid w:val="00D10443"/>
    <w:rsid w:val="00D138B7"/>
    <w:rsid w:val="00D13A11"/>
    <w:rsid w:val="00D13C78"/>
    <w:rsid w:val="00D14253"/>
    <w:rsid w:val="00D1439D"/>
    <w:rsid w:val="00D1484C"/>
    <w:rsid w:val="00D14D92"/>
    <w:rsid w:val="00D14FE1"/>
    <w:rsid w:val="00D15BBC"/>
    <w:rsid w:val="00D16545"/>
    <w:rsid w:val="00D17CA5"/>
    <w:rsid w:val="00D2048E"/>
    <w:rsid w:val="00D20B34"/>
    <w:rsid w:val="00D20D59"/>
    <w:rsid w:val="00D21ACE"/>
    <w:rsid w:val="00D2211C"/>
    <w:rsid w:val="00D2222B"/>
    <w:rsid w:val="00D22704"/>
    <w:rsid w:val="00D234A0"/>
    <w:rsid w:val="00D23634"/>
    <w:rsid w:val="00D23D09"/>
    <w:rsid w:val="00D23D47"/>
    <w:rsid w:val="00D23E34"/>
    <w:rsid w:val="00D2441C"/>
    <w:rsid w:val="00D249D0"/>
    <w:rsid w:val="00D24ED6"/>
    <w:rsid w:val="00D25261"/>
    <w:rsid w:val="00D2530A"/>
    <w:rsid w:val="00D25D15"/>
    <w:rsid w:val="00D267FC"/>
    <w:rsid w:val="00D26A6C"/>
    <w:rsid w:val="00D26B1F"/>
    <w:rsid w:val="00D26E76"/>
    <w:rsid w:val="00D27136"/>
    <w:rsid w:val="00D2728D"/>
    <w:rsid w:val="00D27425"/>
    <w:rsid w:val="00D27699"/>
    <w:rsid w:val="00D27F56"/>
    <w:rsid w:val="00D305AA"/>
    <w:rsid w:val="00D306BF"/>
    <w:rsid w:val="00D30DAC"/>
    <w:rsid w:val="00D318BD"/>
    <w:rsid w:val="00D322EC"/>
    <w:rsid w:val="00D324B4"/>
    <w:rsid w:val="00D327AD"/>
    <w:rsid w:val="00D32DAB"/>
    <w:rsid w:val="00D3382C"/>
    <w:rsid w:val="00D3422D"/>
    <w:rsid w:val="00D343E7"/>
    <w:rsid w:val="00D34819"/>
    <w:rsid w:val="00D3499E"/>
    <w:rsid w:val="00D36EF8"/>
    <w:rsid w:val="00D36F73"/>
    <w:rsid w:val="00D37704"/>
    <w:rsid w:val="00D37DDC"/>
    <w:rsid w:val="00D4049D"/>
    <w:rsid w:val="00D40A4A"/>
    <w:rsid w:val="00D41F2A"/>
    <w:rsid w:val="00D4218D"/>
    <w:rsid w:val="00D42A16"/>
    <w:rsid w:val="00D42D51"/>
    <w:rsid w:val="00D42F41"/>
    <w:rsid w:val="00D43198"/>
    <w:rsid w:val="00D43E78"/>
    <w:rsid w:val="00D44528"/>
    <w:rsid w:val="00D449D8"/>
    <w:rsid w:val="00D44C53"/>
    <w:rsid w:val="00D44E32"/>
    <w:rsid w:val="00D45906"/>
    <w:rsid w:val="00D45AA2"/>
    <w:rsid w:val="00D45E1B"/>
    <w:rsid w:val="00D4739C"/>
    <w:rsid w:val="00D47D32"/>
    <w:rsid w:val="00D47D71"/>
    <w:rsid w:val="00D47F0F"/>
    <w:rsid w:val="00D51A26"/>
    <w:rsid w:val="00D51BC3"/>
    <w:rsid w:val="00D52016"/>
    <w:rsid w:val="00D5208E"/>
    <w:rsid w:val="00D52739"/>
    <w:rsid w:val="00D53E10"/>
    <w:rsid w:val="00D53FA5"/>
    <w:rsid w:val="00D53FED"/>
    <w:rsid w:val="00D547EC"/>
    <w:rsid w:val="00D54CE1"/>
    <w:rsid w:val="00D54DAE"/>
    <w:rsid w:val="00D5508B"/>
    <w:rsid w:val="00D56829"/>
    <w:rsid w:val="00D5778B"/>
    <w:rsid w:val="00D57940"/>
    <w:rsid w:val="00D602A0"/>
    <w:rsid w:val="00D60BBA"/>
    <w:rsid w:val="00D60CC1"/>
    <w:rsid w:val="00D60F3C"/>
    <w:rsid w:val="00D61300"/>
    <w:rsid w:val="00D616EB"/>
    <w:rsid w:val="00D61B5D"/>
    <w:rsid w:val="00D62457"/>
    <w:rsid w:val="00D626A2"/>
    <w:rsid w:val="00D63332"/>
    <w:rsid w:val="00D6375C"/>
    <w:rsid w:val="00D63DB4"/>
    <w:rsid w:val="00D63DD3"/>
    <w:rsid w:val="00D647B0"/>
    <w:rsid w:val="00D64895"/>
    <w:rsid w:val="00D64BDF"/>
    <w:rsid w:val="00D65C73"/>
    <w:rsid w:val="00D66063"/>
    <w:rsid w:val="00D66178"/>
    <w:rsid w:val="00D669D7"/>
    <w:rsid w:val="00D67D0D"/>
    <w:rsid w:val="00D67E0E"/>
    <w:rsid w:val="00D706E5"/>
    <w:rsid w:val="00D70A7B"/>
    <w:rsid w:val="00D70D74"/>
    <w:rsid w:val="00D71A6D"/>
    <w:rsid w:val="00D71C79"/>
    <w:rsid w:val="00D71CC8"/>
    <w:rsid w:val="00D72043"/>
    <w:rsid w:val="00D7275C"/>
    <w:rsid w:val="00D7298E"/>
    <w:rsid w:val="00D72C5B"/>
    <w:rsid w:val="00D73C0C"/>
    <w:rsid w:val="00D73C11"/>
    <w:rsid w:val="00D73ECA"/>
    <w:rsid w:val="00D7491F"/>
    <w:rsid w:val="00D75A02"/>
    <w:rsid w:val="00D75A9D"/>
    <w:rsid w:val="00D76122"/>
    <w:rsid w:val="00D77741"/>
    <w:rsid w:val="00D8073E"/>
    <w:rsid w:val="00D80C64"/>
    <w:rsid w:val="00D80CAF"/>
    <w:rsid w:val="00D813D8"/>
    <w:rsid w:val="00D820DB"/>
    <w:rsid w:val="00D8233E"/>
    <w:rsid w:val="00D839CF"/>
    <w:rsid w:val="00D83B13"/>
    <w:rsid w:val="00D84493"/>
    <w:rsid w:val="00D863A1"/>
    <w:rsid w:val="00D8666C"/>
    <w:rsid w:val="00D86DE2"/>
    <w:rsid w:val="00D871A8"/>
    <w:rsid w:val="00D87472"/>
    <w:rsid w:val="00D90042"/>
    <w:rsid w:val="00D900BB"/>
    <w:rsid w:val="00D902C9"/>
    <w:rsid w:val="00D9090D"/>
    <w:rsid w:val="00D90C9C"/>
    <w:rsid w:val="00D90D45"/>
    <w:rsid w:val="00D91303"/>
    <w:rsid w:val="00D919ED"/>
    <w:rsid w:val="00D91AF7"/>
    <w:rsid w:val="00D91BC9"/>
    <w:rsid w:val="00D91D23"/>
    <w:rsid w:val="00D91FD1"/>
    <w:rsid w:val="00D921B6"/>
    <w:rsid w:val="00D92768"/>
    <w:rsid w:val="00D92958"/>
    <w:rsid w:val="00D9383F"/>
    <w:rsid w:val="00D9394B"/>
    <w:rsid w:val="00D93C82"/>
    <w:rsid w:val="00D94E6A"/>
    <w:rsid w:val="00D94F45"/>
    <w:rsid w:val="00D955B2"/>
    <w:rsid w:val="00D95E7C"/>
    <w:rsid w:val="00D9715C"/>
    <w:rsid w:val="00D97753"/>
    <w:rsid w:val="00D97EBF"/>
    <w:rsid w:val="00DA029A"/>
    <w:rsid w:val="00DA0825"/>
    <w:rsid w:val="00DA1705"/>
    <w:rsid w:val="00DA23D2"/>
    <w:rsid w:val="00DA2A75"/>
    <w:rsid w:val="00DA2AEC"/>
    <w:rsid w:val="00DA2E5F"/>
    <w:rsid w:val="00DA2E65"/>
    <w:rsid w:val="00DA2FA1"/>
    <w:rsid w:val="00DA3D6E"/>
    <w:rsid w:val="00DA4714"/>
    <w:rsid w:val="00DA511D"/>
    <w:rsid w:val="00DA5CE0"/>
    <w:rsid w:val="00DA5DAC"/>
    <w:rsid w:val="00DA6418"/>
    <w:rsid w:val="00DA7AAB"/>
    <w:rsid w:val="00DA7B79"/>
    <w:rsid w:val="00DB033F"/>
    <w:rsid w:val="00DB0343"/>
    <w:rsid w:val="00DB0866"/>
    <w:rsid w:val="00DB1CC6"/>
    <w:rsid w:val="00DB20F6"/>
    <w:rsid w:val="00DB27E5"/>
    <w:rsid w:val="00DB3DFE"/>
    <w:rsid w:val="00DB3F91"/>
    <w:rsid w:val="00DB483E"/>
    <w:rsid w:val="00DB5BE0"/>
    <w:rsid w:val="00DB7035"/>
    <w:rsid w:val="00DB7C40"/>
    <w:rsid w:val="00DC0327"/>
    <w:rsid w:val="00DC0854"/>
    <w:rsid w:val="00DC1474"/>
    <w:rsid w:val="00DC1556"/>
    <w:rsid w:val="00DC18D5"/>
    <w:rsid w:val="00DC1F8B"/>
    <w:rsid w:val="00DC2181"/>
    <w:rsid w:val="00DC23DB"/>
    <w:rsid w:val="00DC27E2"/>
    <w:rsid w:val="00DC2BD1"/>
    <w:rsid w:val="00DC2CC1"/>
    <w:rsid w:val="00DC33C1"/>
    <w:rsid w:val="00DC39A6"/>
    <w:rsid w:val="00DC3C01"/>
    <w:rsid w:val="00DC519B"/>
    <w:rsid w:val="00DC5C77"/>
    <w:rsid w:val="00DC613A"/>
    <w:rsid w:val="00DC6190"/>
    <w:rsid w:val="00DC61B4"/>
    <w:rsid w:val="00DC6261"/>
    <w:rsid w:val="00DC66C2"/>
    <w:rsid w:val="00DC6C62"/>
    <w:rsid w:val="00DC6E91"/>
    <w:rsid w:val="00DC6EBB"/>
    <w:rsid w:val="00DC7554"/>
    <w:rsid w:val="00DC76E3"/>
    <w:rsid w:val="00DD001B"/>
    <w:rsid w:val="00DD0625"/>
    <w:rsid w:val="00DD1636"/>
    <w:rsid w:val="00DD1A0D"/>
    <w:rsid w:val="00DD1DF4"/>
    <w:rsid w:val="00DD2161"/>
    <w:rsid w:val="00DD2577"/>
    <w:rsid w:val="00DD29BC"/>
    <w:rsid w:val="00DD29CC"/>
    <w:rsid w:val="00DD3E7A"/>
    <w:rsid w:val="00DD4309"/>
    <w:rsid w:val="00DD4DD3"/>
    <w:rsid w:val="00DD5414"/>
    <w:rsid w:val="00DD66A2"/>
    <w:rsid w:val="00DD753B"/>
    <w:rsid w:val="00DD7CA5"/>
    <w:rsid w:val="00DE010B"/>
    <w:rsid w:val="00DE099E"/>
    <w:rsid w:val="00DE1194"/>
    <w:rsid w:val="00DE1647"/>
    <w:rsid w:val="00DE17EE"/>
    <w:rsid w:val="00DE1882"/>
    <w:rsid w:val="00DE2168"/>
    <w:rsid w:val="00DE333C"/>
    <w:rsid w:val="00DE4F76"/>
    <w:rsid w:val="00DE56F9"/>
    <w:rsid w:val="00DE57E8"/>
    <w:rsid w:val="00DE657D"/>
    <w:rsid w:val="00DE6C00"/>
    <w:rsid w:val="00DE6C56"/>
    <w:rsid w:val="00DE7474"/>
    <w:rsid w:val="00DE75BA"/>
    <w:rsid w:val="00DE7C08"/>
    <w:rsid w:val="00DE7F21"/>
    <w:rsid w:val="00DF02D6"/>
    <w:rsid w:val="00DF05F4"/>
    <w:rsid w:val="00DF0690"/>
    <w:rsid w:val="00DF0808"/>
    <w:rsid w:val="00DF0BC8"/>
    <w:rsid w:val="00DF0F21"/>
    <w:rsid w:val="00DF0F3A"/>
    <w:rsid w:val="00DF16A3"/>
    <w:rsid w:val="00DF23CD"/>
    <w:rsid w:val="00DF23D9"/>
    <w:rsid w:val="00DF2961"/>
    <w:rsid w:val="00DF2C97"/>
    <w:rsid w:val="00DF37A3"/>
    <w:rsid w:val="00DF3A8C"/>
    <w:rsid w:val="00DF3C54"/>
    <w:rsid w:val="00DF3EDD"/>
    <w:rsid w:val="00DF4BB8"/>
    <w:rsid w:val="00DF50A3"/>
    <w:rsid w:val="00DF5363"/>
    <w:rsid w:val="00DF546A"/>
    <w:rsid w:val="00DF5657"/>
    <w:rsid w:val="00DF6655"/>
    <w:rsid w:val="00DF7118"/>
    <w:rsid w:val="00DF7905"/>
    <w:rsid w:val="00DF7E7A"/>
    <w:rsid w:val="00E00582"/>
    <w:rsid w:val="00E00809"/>
    <w:rsid w:val="00E00AFE"/>
    <w:rsid w:val="00E0102E"/>
    <w:rsid w:val="00E019BD"/>
    <w:rsid w:val="00E0240F"/>
    <w:rsid w:val="00E02627"/>
    <w:rsid w:val="00E026D0"/>
    <w:rsid w:val="00E02DDF"/>
    <w:rsid w:val="00E03425"/>
    <w:rsid w:val="00E03BFD"/>
    <w:rsid w:val="00E04006"/>
    <w:rsid w:val="00E049BA"/>
    <w:rsid w:val="00E051BC"/>
    <w:rsid w:val="00E05324"/>
    <w:rsid w:val="00E06014"/>
    <w:rsid w:val="00E065C0"/>
    <w:rsid w:val="00E06607"/>
    <w:rsid w:val="00E07911"/>
    <w:rsid w:val="00E10CAB"/>
    <w:rsid w:val="00E10E8D"/>
    <w:rsid w:val="00E11D43"/>
    <w:rsid w:val="00E124E9"/>
    <w:rsid w:val="00E1313F"/>
    <w:rsid w:val="00E132A5"/>
    <w:rsid w:val="00E1391D"/>
    <w:rsid w:val="00E13F68"/>
    <w:rsid w:val="00E149BE"/>
    <w:rsid w:val="00E149DC"/>
    <w:rsid w:val="00E153F2"/>
    <w:rsid w:val="00E15F42"/>
    <w:rsid w:val="00E1611A"/>
    <w:rsid w:val="00E16149"/>
    <w:rsid w:val="00E163AB"/>
    <w:rsid w:val="00E16801"/>
    <w:rsid w:val="00E16A81"/>
    <w:rsid w:val="00E16CBF"/>
    <w:rsid w:val="00E16CD9"/>
    <w:rsid w:val="00E16D59"/>
    <w:rsid w:val="00E16E88"/>
    <w:rsid w:val="00E16F06"/>
    <w:rsid w:val="00E17594"/>
    <w:rsid w:val="00E17FD4"/>
    <w:rsid w:val="00E2023F"/>
    <w:rsid w:val="00E21AB0"/>
    <w:rsid w:val="00E2232E"/>
    <w:rsid w:val="00E2255F"/>
    <w:rsid w:val="00E229AD"/>
    <w:rsid w:val="00E22C98"/>
    <w:rsid w:val="00E22EE7"/>
    <w:rsid w:val="00E23943"/>
    <w:rsid w:val="00E23DC1"/>
    <w:rsid w:val="00E24513"/>
    <w:rsid w:val="00E25095"/>
    <w:rsid w:val="00E262FE"/>
    <w:rsid w:val="00E26323"/>
    <w:rsid w:val="00E2660E"/>
    <w:rsid w:val="00E278C8"/>
    <w:rsid w:val="00E27C30"/>
    <w:rsid w:val="00E27CE4"/>
    <w:rsid w:val="00E27D1C"/>
    <w:rsid w:val="00E30BA2"/>
    <w:rsid w:val="00E31005"/>
    <w:rsid w:val="00E311FB"/>
    <w:rsid w:val="00E316B3"/>
    <w:rsid w:val="00E32528"/>
    <w:rsid w:val="00E32F4C"/>
    <w:rsid w:val="00E339D2"/>
    <w:rsid w:val="00E341A0"/>
    <w:rsid w:val="00E34288"/>
    <w:rsid w:val="00E34641"/>
    <w:rsid w:val="00E346E9"/>
    <w:rsid w:val="00E34F96"/>
    <w:rsid w:val="00E3548E"/>
    <w:rsid w:val="00E362EB"/>
    <w:rsid w:val="00E3688F"/>
    <w:rsid w:val="00E379F3"/>
    <w:rsid w:val="00E401AD"/>
    <w:rsid w:val="00E407CA"/>
    <w:rsid w:val="00E407DA"/>
    <w:rsid w:val="00E40AC2"/>
    <w:rsid w:val="00E40FC7"/>
    <w:rsid w:val="00E41044"/>
    <w:rsid w:val="00E413D4"/>
    <w:rsid w:val="00E4165F"/>
    <w:rsid w:val="00E41A0B"/>
    <w:rsid w:val="00E422F1"/>
    <w:rsid w:val="00E42693"/>
    <w:rsid w:val="00E43977"/>
    <w:rsid w:val="00E43F0F"/>
    <w:rsid w:val="00E44473"/>
    <w:rsid w:val="00E461D1"/>
    <w:rsid w:val="00E46A6B"/>
    <w:rsid w:val="00E47232"/>
    <w:rsid w:val="00E478EF"/>
    <w:rsid w:val="00E47954"/>
    <w:rsid w:val="00E5025E"/>
    <w:rsid w:val="00E50336"/>
    <w:rsid w:val="00E5081A"/>
    <w:rsid w:val="00E50BC3"/>
    <w:rsid w:val="00E50D05"/>
    <w:rsid w:val="00E51D98"/>
    <w:rsid w:val="00E51F38"/>
    <w:rsid w:val="00E522C9"/>
    <w:rsid w:val="00E530E7"/>
    <w:rsid w:val="00E5461D"/>
    <w:rsid w:val="00E54D17"/>
    <w:rsid w:val="00E54FA3"/>
    <w:rsid w:val="00E5677C"/>
    <w:rsid w:val="00E56830"/>
    <w:rsid w:val="00E57D95"/>
    <w:rsid w:val="00E57DB1"/>
    <w:rsid w:val="00E6046B"/>
    <w:rsid w:val="00E608F6"/>
    <w:rsid w:val="00E620BC"/>
    <w:rsid w:val="00E62D45"/>
    <w:rsid w:val="00E630A1"/>
    <w:rsid w:val="00E63420"/>
    <w:rsid w:val="00E63C7B"/>
    <w:rsid w:val="00E63F57"/>
    <w:rsid w:val="00E6467D"/>
    <w:rsid w:val="00E64D55"/>
    <w:rsid w:val="00E65AAB"/>
    <w:rsid w:val="00E65D67"/>
    <w:rsid w:val="00E66466"/>
    <w:rsid w:val="00E66891"/>
    <w:rsid w:val="00E66929"/>
    <w:rsid w:val="00E700AC"/>
    <w:rsid w:val="00E701BB"/>
    <w:rsid w:val="00E70B10"/>
    <w:rsid w:val="00E70FCF"/>
    <w:rsid w:val="00E72334"/>
    <w:rsid w:val="00E72CFE"/>
    <w:rsid w:val="00E73652"/>
    <w:rsid w:val="00E740C7"/>
    <w:rsid w:val="00E7423F"/>
    <w:rsid w:val="00E745B9"/>
    <w:rsid w:val="00E7462C"/>
    <w:rsid w:val="00E75007"/>
    <w:rsid w:val="00E75563"/>
    <w:rsid w:val="00E758BD"/>
    <w:rsid w:val="00E75EB5"/>
    <w:rsid w:val="00E76500"/>
    <w:rsid w:val="00E77080"/>
    <w:rsid w:val="00E77320"/>
    <w:rsid w:val="00E77671"/>
    <w:rsid w:val="00E80136"/>
    <w:rsid w:val="00E8042F"/>
    <w:rsid w:val="00E8144C"/>
    <w:rsid w:val="00E81DAC"/>
    <w:rsid w:val="00E82480"/>
    <w:rsid w:val="00E82C8C"/>
    <w:rsid w:val="00E83548"/>
    <w:rsid w:val="00E83578"/>
    <w:rsid w:val="00E83735"/>
    <w:rsid w:val="00E83B9E"/>
    <w:rsid w:val="00E84296"/>
    <w:rsid w:val="00E851C6"/>
    <w:rsid w:val="00E8544C"/>
    <w:rsid w:val="00E854C7"/>
    <w:rsid w:val="00E85541"/>
    <w:rsid w:val="00E857E5"/>
    <w:rsid w:val="00E864BB"/>
    <w:rsid w:val="00E869FE"/>
    <w:rsid w:val="00E86D0E"/>
    <w:rsid w:val="00E87094"/>
    <w:rsid w:val="00E876CA"/>
    <w:rsid w:val="00E87887"/>
    <w:rsid w:val="00E87DB9"/>
    <w:rsid w:val="00E91A49"/>
    <w:rsid w:val="00E920E0"/>
    <w:rsid w:val="00E92196"/>
    <w:rsid w:val="00E934D2"/>
    <w:rsid w:val="00E948DA"/>
    <w:rsid w:val="00E961DB"/>
    <w:rsid w:val="00E96DE5"/>
    <w:rsid w:val="00E97E2A"/>
    <w:rsid w:val="00EA1405"/>
    <w:rsid w:val="00EA1AAF"/>
    <w:rsid w:val="00EA24C3"/>
    <w:rsid w:val="00EA2A49"/>
    <w:rsid w:val="00EA3136"/>
    <w:rsid w:val="00EA3BF8"/>
    <w:rsid w:val="00EA3D1E"/>
    <w:rsid w:val="00EA4C05"/>
    <w:rsid w:val="00EA5978"/>
    <w:rsid w:val="00EA59F7"/>
    <w:rsid w:val="00EA5E7D"/>
    <w:rsid w:val="00EA5EFB"/>
    <w:rsid w:val="00EA6053"/>
    <w:rsid w:val="00EA6779"/>
    <w:rsid w:val="00EA745C"/>
    <w:rsid w:val="00EA76ED"/>
    <w:rsid w:val="00EA7C0F"/>
    <w:rsid w:val="00EA7DBA"/>
    <w:rsid w:val="00EB003C"/>
    <w:rsid w:val="00EB071E"/>
    <w:rsid w:val="00EB1306"/>
    <w:rsid w:val="00EB27E2"/>
    <w:rsid w:val="00EB2F09"/>
    <w:rsid w:val="00EB2F5F"/>
    <w:rsid w:val="00EB2F64"/>
    <w:rsid w:val="00EB31F3"/>
    <w:rsid w:val="00EB3D47"/>
    <w:rsid w:val="00EB48FE"/>
    <w:rsid w:val="00EB4A83"/>
    <w:rsid w:val="00EB4C2F"/>
    <w:rsid w:val="00EB51DE"/>
    <w:rsid w:val="00EB5258"/>
    <w:rsid w:val="00EB52A8"/>
    <w:rsid w:val="00EB52BD"/>
    <w:rsid w:val="00EB5344"/>
    <w:rsid w:val="00EB55B3"/>
    <w:rsid w:val="00EB5B42"/>
    <w:rsid w:val="00EB5D4D"/>
    <w:rsid w:val="00EB5E2E"/>
    <w:rsid w:val="00EB65C3"/>
    <w:rsid w:val="00EB661E"/>
    <w:rsid w:val="00EB73DD"/>
    <w:rsid w:val="00EB7AB4"/>
    <w:rsid w:val="00EB7DC0"/>
    <w:rsid w:val="00EC027B"/>
    <w:rsid w:val="00EC0395"/>
    <w:rsid w:val="00EC0453"/>
    <w:rsid w:val="00EC0CBE"/>
    <w:rsid w:val="00EC145C"/>
    <w:rsid w:val="00EC2217"/>
    <w:rsid w:val="00EC36B8"/>
    <w:rsid w:val="00EC3C56"/>
    <w:rsid w:val="00EC4185"/>
    <w:rsid w:val="00EC452B"/>
    <w:rsid w:val="00EC45C3"/>
    <w:rsid w:val="00EC4E40"/>
    <w:rsid w:val="00EC55C3"/>
    <w:rsid w:val="00EC596D"/>
    <w:rsid w:val="00EC5DFA"/>
    <w:rsid w:val="00EC782F"/>
    <w:rsid w:val="00EC7F85"/>
    <w:rsid w:val="00ED0967"/>
    <w:rsid w:val="00ED0F2C"/>
    <w:rsid w:val="00ED0FD4"/>
    <w:rsid w:val="00ED10BA"/>
    <w:rsid w:val="00ED2885"/>
    <w:rsid w:val="00ED342C"/>
    <w:rsid w:val="00ED4191"/>
    <w:rsid w:val="00ED496B"/>
    <w:rsid w:val="00ED4B73"/>
    <w:rsid w:val="00ED5676"/>
    <w:rsid w:val="00ED643C"/>
    <w:rsid w:val="00ED6B20"/>
    <w:rsid w:val="00ED6EA6"/>
    <w:rsid w:val="00ED70B5"/>
    <w:rsid w:val="00ED7C07"/>
    <w:rsid w:val="00ED7F4D"/>
    <w:rsid w:val="00EE13BC"/>
    <w:rsid w:val="00EE3892"/>
    <w:rsid w:val="00EE5001"/>
    <w:rsid w:val="00EE5F6E"/>
    <w:rsid w:val="00EE6130"/>
    <w:rsid w:val="00EE6765"/>
    <w:rsid w:val="00EE70C8"/>
    <w:rsid w:val="00EE7403"/>
    <w:rsid w:val="00EE75F5"/>
    <w:rsid w:val="00EE7CBF"/>
    <w:rsid w:val="00EF0647"/>
    <w:rsid w:val="00EF068B"/>
    <w:rsid w:val="00EF07C2"/>
    <w:rsid w:val="00EF0A1C"/>
    <w:rsid w:val="00EF188B"/>
    <w:rsid w:val="00EF1CD7"/>
    <w:rsid w:val="00EF5C52"/>
    <w:rsid w:val="00EF6573"/>
    <w:rsid w:val="00EF777A"/>
    <w:rsid w:val="00EF777E"/>
    <w:rsid w:val="00EF7869"/>
    <w:rsid w:val="00EF7E03"/>
    <w:rsid w:val="00F00039"/>
    <w:rsid w:val="00F007CA"/>
    <w:rsid w:val="00F00B55"/>
    <w:rsid w:val="00F014B6"/>
    <w:rsid w:val="00F0168F"/>
    <w:rsid w:val="00F01A52"/>
    <w:rsid w:val="00F01DE9"/>
    <w:rsid w:val="00F02C04"/>
    <w:rsid w:val="00F02CC2"/>
    <w:rsid w:val="00F02F1D"/>
    <w:rsid w:val="00F034AE"/>
    <w:rsid w:val="00F0368A"/>
    <w:rsid w:val="00F0406F"/>
    <w:rsid w:val="00F04614"/>
    <w:rsid w:val="00F04B80"/>
    <w:rsid w:val="00F053E3"/>
    <w:rsid w:val="00F05500"/>
    <w:rsid w:val="00F05723"/>
    <w:rsid w:val="00F059C6"/>
    <w:rsid w:val="00F05BE8"/>
    <w:rsid w:val="00F0642C"/>
    <w:rsid w:val="00F06543"/>
    <w:rsid w:val="00F066E6"/>
    <w:rsid w:val="00F105B6"/>
    <w:rsid w:val="00F105C3"/>
    <w:rsid w:val="00F10E00"/>
    <w:rsid w:val="00F12310"/>
    <w:rsid w:val="00F129F0"/>
    <w:rsid w:val="00F1327D"/>
    <w:rsid w:val="00F1430C"/>
    <w:rsid w:val="00F14424"/>
    <w:rsid w:val="00F14CE2"/>
    <w:rsid w:val="00F15BCC"/>
    <w:rsid w:val="00F16821"/>
    <w:rsid w:val="00F16D60"/>
    <w:rsid w:val="00F171E9"/>
    <w:rsid w:val="00F172D0"/>
    <w:rsid w:val="00F17573"/>
    <w:rsid w:val="00F17C7F"/>
    <w:rsid w:val="00F2022E"/>
    <w:rsid w:val="00F20F0A"/>
    <w:rsid w:val="00F21158"/>
    <w:rsid w:val="00F212D8"/>
    <w:rsid w:val="00F2170B"/>
    <w:rsid w:val="00F21E0A"/>
    <w:rsid w:val="00F227BD"/>
    <w:rsid w:val="00F22C3F"/>
    <w:rsid w:val="00F22EC5"/>
    <w:rsid w:val="00F23FBE"/>
    <w:rsid w:val="00F24671"/>
    <w:rsid w:val="00F24AB3"/>
    <w:rsid w:val="00F24E55"/>
    <w:rsid w:val="00F24EC4"/>
    <w:rsid w:val="00F25217"/>
    <w:rsid w:val="00F25F39"/>
    <w:rsid w:val="00F26B7E"/>
    <w:rsid w:val="00F26F82"/>
    <w:rsid w:val="00F3040F"/>
    <w:rsid w:val="00F307EE"/>
    <w:rsid w:val="00F30B6F"/>
    <w:rsid w:val="00F30E22"/>
    <w:rsid w:val="00F317BC"/>
    <w:rsid w:val="00F317FF"/>
    <w:rsid w:val="00F3193C"/>
    <w:rsid w:val="00F322AF"/>
    <w:rsid w:val="00F327F5"/>
    <w:rsid w:val="00F32BF3"/>
    <w:rsid w:val="00F32C35"/>
    <w:rsid w:val="00F32D6D"/>
    <w:rsid w:val="00F338A7"/>
    <w:rsid w:val="00F3410D"/>
    <w:rsid w:val="00F343E3"/>
    <w:rsid w:val="00F351B0"/>
    <w:rsid w:val="00F35A54"/>
    <w:rsid w:val="00F35F52"/>
    <w:rsid w:val="00F36246"/>
    <w:rsid w:val="00F3628A"/>
    <w:rsid w:val="00F36BEC"/>
    <w:rsid w:val="00F36F6B"/>
    <w:rsid w:val="00F37623"/>
    <w:rsid w:val="00F37BA8"/>
    <w:rsid w:val="00F37E0F"/>
    <w:rsid w:val="00F40584"/>
    <w:rsid w:val="00F410F6"/>
    <w:rsid w:val="00F41786"/>
    <w:rsid w:val="00F42304"/>
    <w:rsid w:val="00F427BE"/>
    <w:rsid w:val="00F428D8"/>
    <w:rsid w:val="00F42B2E"/>
    <w:rsid w:val="00F43290"/>
    <w:rsid w:val="00F433B1"/>
    <w:rsid w:val="00F44760"/>
    <w:rsid w:val="00F44C00"/>
    <w:rsid w:val="00F44DAB"/>
    <w:rsid w:val="00F45540"/>
    <w:rsid w:val="00F46045"/>
    <w:rsid w:val="00F46702"/>
    <w:rsid w:val="00F46C1E"/>
    <w:rsid w:val="00F47954"/>
    <w:rsid w:val="00F47FF5"/>
    <w:rsid w:val="00F50187"/>
    <w:rsid w:val="00F50E68"/>
    <w:rsid w:val="00F52042"/>
    <w:rsid w:val="00F52BCC"/>
    <w:rsid w:val="00F52E02"/>
    <w:rsid w:val="00F53D38"/>
    <w:rsid w:val="00F53FF5"/>
    <w:rsid w:val="00F541F7"/>
    <w:rsid w:val="00F543EA"/>
    <w:rsid w:val="00F54783"/>
    <w:rsid w:val="00F549A5"/>
    <w:rsid w:val="00F54CFC"/>
    <w:rsid w:val="00F5511F"/>
    <w:rsid w:val="00F5545D"/>
    <w:rsid w:val="00F55F26"/>
    <w:rsid w:val="00F561A9"/>
    <w:rsid w:val="00F561EE"/>
    <w:rsid w:val="00F565B6"/>
    <w:rsid w:val="00F574C5"/>
    <w:rsid w:val="00F57AAC"/>
    <w:rsid w:val="00F57FFE"/>
    <w:rsid w:val="00F6022D"/>
    <w:rsid w:val="00F603F9"/>
    <w:rsid w:val="00F6042A"/>
    <w:rsid w:val="00F60626"/>
    <w:rsid w:val="00F606F3"/>
    <w:rsid w:val="00F60A52"/>
    <w:rsid w:val="00F610C8"/>
    <w:rsid w:val="00F61368"/>
    <w:rsid w:val="00F61B93"/>
    <w:rsid w:val="00F61EEE"/>
    <w:rsid w:val="00F61FA2"/>
    <w:rsid w:val="00F626C0"/>
    <w:rsid w:val="00F62B44"/>
    <w:rsid w:val="00F63033"/>
    <w:rsid w:val="00F643E4"/>
    <w:rsid w:val="00F6445F"/>
    <w:rsid w:val="00F6528A"/>
    <w:rsid w:val="00F654BA"/>
    <w:rsid w:val="00F66031"/>
    <w:rsid w:val="00F663C7"/>
    <w:rsid w:val="00F66BB8"/>
    <w:rsid w:val="00F66D4D"/>
    <w:rsid w:val="00F674BD"/>
    <w:rsid w:val="00F67D41"/>
    <w:rsid w:val="00F67DAD"/>
    <w:rsid w:val="00F701B3"/>
    <w:rsid w:val="00F7025C"/>
    <w:rsid w:val="00F7087E"/>
    <w:rsid w:val="00F71A7E"/>
    <w:rsid w:val="00F7212B"/>
    <w:rsid w:val="00F723B5"/>
    <w:rsid w:val="00F72423"/>
    <w:rsid w:val="00F72E90"/>
    <w:rsid w:val="00F7405C"/>
    <w:rsid w:val="00F74141"/>
    <w:rsid w:val="00F74B76"/>
    <w:rsid w:val="00F751D9"/>
    <w:rsid w:val="00F758FD"/>
    <w:rsid w:val="00F7598D"/>
    <w:rsid w:val="00F75DB7"/>
    <w:rsid w:val="00F76CAD"/>
    <w:rsid w:val="00F770C1"/>
    <w:rsid w:val="00F770E0"/>
    <w:rsid w:val="00F77132"/>
    <w:rsid w:val="00F77957"/>
    <w:rsid w:val="00F77BBF"/>
    <w:rsid w:val="00F77C0B"/>
    <w:rsid w:val="00F811B6"/>
    <w:rsid w:val="00F812B3"/>
    <w:rsid w:val="00F8173A"/>
    <w:rsid w:val="00F81ADD"/>
    <w:rsid w:val="00F82265"/>
    <w:rsid w:val="00F825F5"/>
    <w:rsid w:val="00F82898"/>
    <w:rsid w:val="00F8289C"/>
    <w:rsid w:val="00F831B5"/>
    <w:rsid w:val="00F83323"/>
    <w:rsid w:val="00F83420"/>
    <w:rsid w:val="00F83880"/>
    <w:rsid w:val="00F83FC5"/>
    <w:rsid w:val="00F84233"/>
    <w:rsid w:val="00F847EA"/>
    <w:rsid w:val="00F84C0F"/>
    <w:rsid w:val="00F84FFB"/>
    <w:rsid w:val="00F853B4"/>
    <w:rsid w:val="00F858E5"/>
    <w:rsid w:val="00F85D42"/>
    <w:rsid w:val="00F85DDB"/>
    <w:rsid w:val="00F864EA"/>
    <w:rsid w:val="00F8671B"/>
    <w:rsid w:val="00F867D0"/>
    <w:rsid w:val="00F872A1"/>
    <w:rsid w:val="00F87AAE"/>
    <w:rsid w:val="00F908EA"/>
    <w:rsid w:val="00F9193B"/>
    <w:rsid w:val="00F91B5B"/>
    <w:rsid w:val="00F91DB6"/>
    <w:rsid w:val="00F927E3"/>
    <w:rsid w:val="00F92CE3"/>
    <w:rsid w:val="00F92F13"/>
    <w:rsid w:val="00F92FAA"/>
    <w:rsid w:val="00F9408B"/>
    <w:rsid w:val="00F943C5"/>
    <w:rsid w:val="00F94BFA"/>
    <w:rsid w:val="00F94C18"/>
    <w:rsid w:val="00F956B0"/>
    <w:rsid w:val="00F958E6"/>
    <w:rsid w:val="00F95DF6"/>
    <w:rsid w:val="00F9638C"/>
    <w:rsid w:val="00FA04A1"/>
    <w:rsid w:val="00FA0870"/>
    <w:rsid w:val="00FA0BDD"/>
    <w:rsid w:val="00FA0F37"/>
    <w:rsid w:val="00FA135E"/>
    <w:rsid w:val="00FA2E5A"/>
    <w:rsid w:val="00FA3AB3"/>
    <w:rsid w:val="00FA3E3A"/>
    <w:rsid w:val="00FA44D8"/>
    <w:rsid w:val="00FA5FB8"/>
    <w:rsid w:val="00FA6766"/>
    <w:rsid w:val="00FA6AF9"/>
    <w:rsid w:val="00FA7483"/>
    <w:rsid w:val="00FA7867"/>
    <w:rsid w:val="00FA7AA7"/>
    <w:rsid w:val="00FB0662"/>
    <w:rsid w:val="00FB0E8E"/>
    <w:rsid w:val="00FB135A"/>
    <w:rsid w:val="00FB1550"/>
    <w:rsid w:val="00FB1CF0"/>
    <w:rsid w:val="00FB2A73"/>
    <w:rsid w:val="00FB3B1D"/>
    <w:rsid w:val="00FB418F"/>
    <w:rsid w:val="00FB518F"/>
    <w:rsid w:val="00FB51E1"/>
    <w:rsid w:val="00FB529C"/>
    <w:rsid w:val="00FB64D3"/>
    <w:rsid w:val="00FB69D3"/>
    <w:rsid w:val="00FB7B63"/>
    <w:rsid w:val="00FC0607"/>
    <w:rsid w:val="00FC0970"/>
    <w:rsid w:val="00FC0A67"/>
    <w:rsid w:val="00FC1E7B"/>
    <w:rsid w:val="00FC2393"/>
    <w:rsid w:val="00FC2A23"/>
    <w:rsid w:val="00FC30EC"/>
    <w:rsid w:val="00FC3865"/>
    <w:rsid w:val="00FC4C79"/>
    <w:rsid w:val="00FC519D"/>
    <w:rsid w:val="00FC5818"/>
    <w:rsid w:val="00FC5865"/>
    <w:rsid w:val="00FC5EF9"/>
    <w:rsid w:val="00FC6053"/>
    <w:rsid w:val="00FC61A0"/>
    <w:rsid w:val="00FC698D"/>
    <w:rsid w:val="00FC69C2"/>
    <w:rsid w:val="00FC6A47"/>
    <w:rsid w:val="00FC6E37"/>
    <w:rsid w:val="00FC75C0"/>
    <w:rsid w:val="00FD09CB"/>
    <w:rsid w:val="00FD0BB0"/>
    <w:rsid w:val="00FD0CC1"/>
    <w:rsid w:val="00FD1669"/>
    <w:rsid w:val="00FD266E"/>
    <w:rsid w:val="00FD43DE"/>
    <w:rsid w:val="00FD55A3"/>
    <w:rsid w:val="00FD60DE"/>
    <w:rsid w:val="00FD63CC"/>
    <w:rsid w:val="00FD6B0A"/>
    <w:rsid w:val="00FD6DB2"/>
    <w:rsid w:val="00FD77CA"/>
    <w:rsid w:val="00FD78F1"/>
    <w:rsid w:val="00FD7D5D"/>
    <w:rsid w:val="00FD7F47"/>
    <w:rsid w:val="00FE0B6D"/>
    <w:rsid w:val="00FE0DD5"/>
    <w:rsid w:val="00FE2A4D"/>
    <w:rsid w:val="00FE2E1B"/>
    <w:rsid w:val="00FE40A3"/>
    <w:rsid w:val="00FE44ED"/>
    <w:rsid w:val="00FE4FDD"/>
    <w:rsid w:val="00FE51F6"/>
    <w:rsid w:val="00FE6F7B"/>
    <w:rsid w:val="00FE6F95"/>
    <w:rsid w:val="00FE7790"/>
    <w:rsid w:val="00FE7EB7"/>
    <w:rsid w:val="00FF013A"/>
    <w:rsid w:val="00FF02FD"/>
    <w:rsid w:val="00FF05D0"/>
    <w:rsid w:val="00FF0982"/>
    <w:rsid w:val="00FF1430"/>
    <w:rsid w:val="00FF19CA"/>
    <w:rsid w:val="00FF34B4"/>
    <w:rsid w:val="00FF3871"/>
    <w:rsid w:val="00FF4D14"/>
    <w:rsid w:val="00FF5164"/>
    <w:rsid w:val="00FF5477"/>
    <w:rsid w:val="00FF55C5"/>
    <w:rsid w:val="00FF5619"/>
    <w:rsid w:val="00FF6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66"/>
    <w:rPr>
      <w:sz w:val="28"/>
      <w:szCs w:val="24"/>
    </w:rPr>
  </w:style>
  <w:style w:type="paragraph" w:styleId="1">
    <w:name w:val="heading 1"/>
    <w:basedOn w:val="a"/>
    <w:next w:val="a"/>
    <w:link w:val="10"/>
    <w:qFormat/>
    <w:rsid w:val="00853A66"/>
    <w:pPr>
      <w:autoSpaceDE w:val="0"/>
      <w:autoSpaceDN w:val="0"/>
      <w:adjustRightInd w:val="0"/>
      <w:spacing w:before="108" w:after="108"/>
      <w:jc w:val="center"/>
      <w:outlineLvl w:val="0"/>
    </w:pPr>
    <w:rPr>
      <w:rFonts w:ascii="Arial" w:hAnsi="Arial"/>
      <w:b/>
      <w:bCs/>
      <w:color w:val="000080"/>
      <w:sz w:val="20"/>
    </w:rPr>
  </w:style>
  <w:style w:type="paragraph" w:styleId="2">
    <w:name w:val="heading 2"/>
    <w:basedOn w:val="a"/>
    <w:next w:val="a"/>
    <w:link w:val="20"/>
    <w:uiPriority w:val="9"/>
    <w:unhideWhenUsed/>
    <w:qFormat/>
    <w:rsid w:val="00AF573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F718C"/>
    <w:pPr>
      <w:keepNext/>
      <w:keepLines/>
      <w:spacing w:before="200"/>
      <w:outlineLvl w:val="2"/>
    </w:pPr>
    <w:rPr>
      <w:rFonts w:ascii="Cambria" w:hAnsi="Cambria"/>
      <w:b/>
      <w:bCs/>
      <w:color w:val="4F81BD"/>
    </w:rPr>
  </w:style>
  <w:style w:type="paragraph" w:styleId="9">
    <w:name w:val="heading 9"/>
    <w:basedOn w:val="a"/>
    <w:next w:val="a"/>
    <w:link w:val="90"/>
    <w:uiPriority w:val="9"/>
    <w:semiHidden/>
    <w:unhideWhenUsed/>
    <w:qFormat/>
    <w:rsid w:val="00111B7B"/>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3A66"/>
    <w:pPr>
      <w:jc w:val="both"/>
    </w:pPr>
    <w:rPr>
      <w:szCs w:val="20"/>
    </w:rPr>
  </w:style>
  <w:style w:type="paragraph" w:styleId="a5">
    <w:name w:val="Normal (Web)"/>
    <w:basedOn w:val="a"/>
    <w:uiPriority w:val="99"/>
    <w:rsid w:val="00853A66"/>
    <w:pPr>
      <w:spacing w:before="40" w:after="40"/>
    </w:pPr>
    <w:rPr>
      <w:rFonts w:ascii="Arial" w:hAnsi="Arial" w:cs="Arial"/>
      <w:color w:val="332E2D"/>
      <w:spacing w:val="2"/>
      <w:sz w:val="24"/>
    </w:rPr>
  </w:style>
  <w:style w:type="paragraph" w:styleId="21">
    <w:name w:val="Body Text 2"/>
    <w:basedOn w:val="a"/>
    <w:semiHidden/>
    <w:rsid w:val="00853A66"/>
    <w:rPr>
      <w:szCs w:val="20"/>
    </w:rPr>
  </w:style>
  <w:style w:type="paragraph" w:styleId="22">
    <w:name w:val="Body Text Indent 2"/>
    <w:basedOn w:val="a"/>
    <w:semiHidden/>
    <w:rsid w:val="00853A66"/>
    <w:pPr>
      <w:ind w:firstLine="851"/>
      <w:jc w:val="both"/>
    </w:pPr>
    <w:rPr>
      <w:szCs w:val="20"/>
    </w:rPr>
  </w:style>
  <w:style w:type="paragraph" w:styleId="31">
    <w:name w:val="Body Text Indent 3"/>
    <w:basedOn w:val="a"/>
    <w:link w:val="32"/>
    <w:semiHidden/>
    <w:rsid w:val="00853A66"/>
    <w:pPr>
      <w:ind w:firstLine="855"/>
    </w:pPr>
    <w:rPr>
      <w:szCs w:val="20"/>
    </w:rPr>
  </w:style>
  <w:style w:type="paragraph" w:styleId="a6">
    <w:name w:val="Subtitle"/>
    <w:basedOn w:val="a"/>
    <w:uiPriority w:val="11"/>
    <w:qFormat/>
    <w:rsid w:val="00853A66"/>
    <w:pPr>
      <w:jc w:val="center"/>
    </w:pPr>
  </w:style>
  <w:style w:type="paragraph" w:customStyle="1" w:styleId="ConsNormal">
    <w:name w:val="ConsNormal"/>
    <w:rsid w:val="00853A66"/>
    <w:pPr>
      <w:autoSpaceDE w:val="0"/>
      <w:autoSpaceDN w:val="0"/>
      <w:adjustRightInd w:val="0"/>
      <w:ind w:right="19772" w:firstLine="720"/>
    </w:pPr>
    <w:rPr>
      <w:rFonts w:ascii="Arial" w:hAnsi="Arial" w:cs="Arial"/>
    </w:rPr>
  </w:style>
  <w:style w:type="paragraph" w:styleId="a7">
    <w:name w:val="footer"/>
    <w:basedOn w:val="a"/>
    <w:semiHidden/>
    <w:rsid w:val="00853A66"/>
    <w:pPr>
      <w:tabs>
        <w:tab w:val="center" w:pos="4677"/>
        <w:tab w:val="right" w:pos="9355"/>
      </w:tabs>
    </w:pPr>
  </w:style>
  <w:style w:type="character" w:styleId="a8">
    <w:name w:val="page number"/>
    <w:basedOn w:val="a0"/>
    <w:semiHidden/>
    <w:rsid w:val="00853A66"/>
  </w:style>
  <w:style w:type="paragraph" w:styleId="a9">
    <w:name w:val="header"/>
    <w:basedOn w:val="a"/>
    <w:semiHidden/>
    <w:rsid w:val="00853A66"/>
    <w:pPr>
      <w:tabs>
        <w:tab w:val="center" w:pos="4677"/>
        <w:tab w:val="right" w:pos="9355"/>
      </w:tabs>
    </w:pPr>
  </w:style>
  <w:style w:type="paragraph" w:styleId="aa">
    <w:name w:val="Body Text Indent"/>
    <w:basedOn w:val="a"/>
    <w:link w:val="ab"/>
    <w:semiHidden/>
    <w:rsid w:val="00853A66"/>
    <w:pPr>
      <w:jc w:val="both"/>
    </w:pPr>
    <w:rPr>
      <w:szCs w:val="20"/>
    </w:rPr>
  </w:style>
  <w:style w:type="paragraph" w:styleId="ac">
    <w:name w:val="Title"/>
    <w:basedOn w:val="a"/>
    <w:link w:val="ad"/>
    <w:qFormat/>
    <w:rsid w:val="00853A66"/>
    <w:pPr>
      <w:ind w:firstLine="709"/>
      <w:jc w:val="center"/>
    </w:pPr>
    <w:rPr>
      <w:b/>
    </w:rPr>
  </w:style>
  <w:style w:type="character" w:customStyle="1" w:styleId="ae">
    <w:name w:val="Подзаголовок Знак"/>
    <w:basedOn w:val="a0"/>
    <w:uiPriority w:val="11"/>
    <w:rsid w:val="00853A66"/>
    <w:rPr>
      <w:sz w:val="28"/>
      <w:szCs w:val="24"/>
      <w:lang w:val="ru-RU" w:eastAsia="ru-RU" w:bidi="ar-SA"/>
    </w:rPr>
  </w:style>
  <w:style w:type="paragraph" w:customStyle="1" w:styleId="af">
    <w:name w:val="Знак"/>
    <w:basedOn w:val="a"/>
    <w:rsid w:val="00853A66"/>
    <w:pPr>
      <w:spacing w:after="160" w:line="240" w:lineRule="exact"/>
    </w:pPr>
    <w:rPr>
      <w:rFonts w:ascii="Verdana" w:hAnsi="Verdana" w:cs="Verdana"/>
      <w:sz w:val="20"/>
      <w:szCs w:val="20"/>
      <w:lang w:val="en-US" w:eastAsia="en-US"/>
    </w:rPr>
  </w:style>
  <w:style w:type="paragraph" w:customStyle="1" w:styleId="Heading">
    <w:name w:val="Heading"/>
    <w:rsid w:val="00853A66"/>
    <w:pPr>
      <w:widowControl w:val="0"/>
      <w:autoSpaceDE w:val="0"/>
      <w:autoSpaceDN w:val="0"/>
      <w:adjustRightInd w:val="0"/>
    </w:pPr>
    <w:rPr>
      <w:rFonts w:ascii="Arial" w:hAnsi="Arial" w:cs="Arial"/>
      <w:b/>
      <w:bCs/>
      <w:sz w:val="22"/>
      <w:szCs w:val="22"/>
    </w:rPr>
  </w:style>
  <w:style w:type="paragraph" w:styleId="af0">
    <w:name w:val="No Spacing"/>
    <w:link w:val="af1"/>
    <w:uiPriority w:val="1"/>
    <w:qFormat/>
    <w:rsid w:val="00853A66"/>
    <w:pPr>
      <w:widowControl w:val="0"/>
      <w:autoSpaceDE w:val="0"/>
      <w:autoSpaceDN w:val="0"/>
      <w:adjustRightInd w:val="0"/>
    </w:pPr>
  </w:style>
  <w:style w:type="paragraph" w:customStyle="1" w:styleId="ConsPlusNormal">
    <w:name w:val="ConsPlusNormal"/>
    <w:rsid w:val="00853A66"/>
    <w:pPr>
      <w:widowControl w:val="0"/>
      <w:autoSpaceDE w:val="0"/>
      <w:autoSpaceDN w:val="0"/>
      <w:adjustRightInd w:val="0"/>
      <w:ind w:firstLine="720"/>
    </w:pPr>
    <w:rPr>
      <w:rFonts w:ascii="Arial" w:hAnsi="Arial" w:cs="Arial"/>
    </w:rPr>
  </w:style>
  <w:style w:type="character" w:customStyle="1" w:styleId="a4">
    <w:name w:val="Основной текст Знак"/>
    <w:basedOn w:val="a0"/>
    <w:link w:val="a3"/>
    <w:rsid w:val="0062294B"/>
    <w:rPr>
      <w:sz w:val="28"/>
    </w:rPr>
  </w:style>
  <w:style w:type="paragraph" w:styleId="af2">
    <w:name w:val="Balloon Text"/>
    <w:basedOn w:val="a"/>
    <w:link w:val="af3"/>
    <w:uiPriority w:val="99"/>
    <w:semiHidden/>
    <w:unhideWhenUsed/>
    <w:rsid w:val="008C32C0"/>
    <w:rPr>
      <w:rFonts w:ascii="Tahoma" w:hAnsi="Tahoma" w:cs="Tahoma"/>
      <w:sz w:val="16"/>
      <w:szCs w:val="16"/>
    </w:rPr>
  </w:style>
  <w:style w:type="character" w:customStyle="1" w:styleId="af3">
    <w:name w:val="Текст выноски Знак"/>
    <w:basedOn w:val="a0"/>
    <w:link w:val="af2"/>
    <w:uiPriority w:val="99"/>
    <w:semiHidden/>
    <w:rsid w:val="008C32C0"/>
    <w:rPr>
      <w:rFonts w:ascii="Tahoma" w:hAnsi="Tahoma" w:cs="Tahoma"/>
      <w:sz w:val="16"/>
      <w:szCs w:val="16"/>
    </w:rPr>
  </w:style>
  <w:style w:type="character" w:styleId="af4">
    <w:name w:val="Hyperlink"/>
    <w:basedOn w:val="a0"/>
    <w:uiPriority w:val="99"/>
    <w:unhideWhenUsed/>
    <w:rsid w:val="004A260B"/>
    <w:rPr>
      <w:color w:val="0000FF"/>
      <w:u w:val="single"/>
    </w:rPr>
  </w:style>
  <w:style w:type="character" w:styleId="HTML">
    <w:name w:val="HTML Cite"/>
    <w:basedOn w:val="a0"/>
    <w:uiPriority w:val="99"/>
    <w:semiHidden/>
    <w:unhideWhenUsed/>
    <w:rsid w:val="004A260B"/>
    <w:rPr>
      <w:i/>
      <w:iCs/>
    </w:rPr>
  </w:style>
  <w:style w:type="character" w:customStyle="1" w:styleId="10">
    <w:name w:val="Заголовок 1 Знак"/>
    <w:basedOn w:val="a0"/>
    <w:link w:val="1"/>
    <w:rsid w:val="00D25261"/>
    <w:rPr>
      <w:rFonts w:ascii="Arial" w:hAnsi="Arial"/>
      <w:b/>
      <w:bCs/>
      <w:color w:val="000080"/>
      <w:szCs w:val="24"/>
    </w:rPr>
  </w:style>
  <w:style w:type="paragraph" w:styleId="af5">
    <w:name w:val="Document Map"/>
    <w:basedOn w:val="a"/>
    <w:link w:val="af6"/>
    <w:uiPriority w:val="99"/>
    <w:semiHidden/>
    <w:unhideWhenUsed/>
    <w:rsid w:val="003A633C"/>
    <w:rPr>
      <w:rFonts w:ascii="Tahoma" w:hAnsi="Tahoma" w:cs="Tahoma"/>
      <w:sz w:val="16"/>
      <w:szCs w:val="16"/>
    </w:rPr>
  </w:style>
  <w:style w:type="character" w:customStyle="1" w:styleId="af6">
    <w:name w:val="Схема документа Знак"/>
    <w:basedOn w:val="a0"/>
    <w:link w:val="af5"/>
    <w:uiPriority w:val="99"/>
    <w:semiHidden/>
    <w:rsid w:val="003A633C"/>
    <w:rPr>
      <w:rFonts w:ascii="Tahoma" w:hAnsi="Tahoma" w:cs="Tahoma"/>
      <w:sz w:val="16"/>
      <w:szCs w:val="16"/>
    </w:rPr>
  </w:style>
  <w:style w:type="paragraph" w:customStyle="1" w:styleId="ConsPlusNonformat">
    <w:name w:val="ConsPlusNonformat"/>
    <w:rsid w:val="00AF4AA4"/>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0"/>
    <w:link w:val="aa"/>
    <w:semiHidden/>
    <w:rsid w:val="00E70B10"/>
    <w:rPr>
      <w:sz w:val="28"/>
    </w:rPr>
  </w:style>
  <w:style w:type="paragraph" w:customStyle="1" w:styleId="Default">
    <w:name w:val="Default"/>
    <w:rsid w:val="00E0240F"/>
    <w:pPr>
      <w:autoSpaceDE w:val="0"/>
      <w:autoSpaceDN w:val="0"/>
      <w:adjustRightInd w:val="0"/>
    </w:pPr>
    <w:rPr>
      <w:rFonts w:ascii="Bookman Old Style" w:eastAsia="Calibri" w:hAnsi="Bookman Old Style" w:cs="Bookman Old Style"/>
      <w:color w:val="000000"/>
      <w:sz w:val="24"/>
      <w:szCs w:val="24"/>
      <w:lang w:eastAsia="en-US"/>
    </w:rPr>
  </w:style>
  <w:style w:type="paragraph" w:styleId="af7">
    <w:name w:val="List Paragraph"/>
    <w:basedOn w:val="a"/>
    <w:uiPriority w:val="34"/>
    <w:qFormat/>
    <w:rsid w:val="00CA604D"/>
    <w:pPr>
      <w:ind w:left="720"/>
      <w:contextualSpacing/>
    </w:pPr>
  </w:style>
  <w:style w:type="character" w:customStyle="1" w:styleId="90">
    <w:name w:val="Заголовок 9 Знак"/>
    <w:basedOn w:val="a0"/>
    <w:link w:val="9"/>
    <w:rsid w:val="00111B7B"/>
    <w:rPr>
      <w:rFonts w:ascii="Cambria" w:eastAsia="Times New Roman" w:hAnsi="Cambria" w:cs="Times New Roman"/>
      <w:i/>
      <w:iCs/>
      <w:color w:val="404040"/>
    </w:rPr>
  </w:style>
  <w:style w:type="character" w:customStyle="1" w:styleId="32">
    <w:name w:val="Основной текст с отступом 3 Знак"/>
    <w:basedOn w:val="a0"/>
    <w:link w:val="31"/>
    <w:semiHidden/>
    <w:rsid w:val="00111B7B"/>
    <w:rPr>
      <w:sz w:val="28"/>
    </w:rPr>
  </w:style>
  <w:style w:type="paragraph" w:customStyle="1" w:styleId="af8">
    <w:name w:val="Обычный + По ширине"/>
    <w:aliases w:val="Первая строка:  1 см"/>
    <w:basedOn w:val="a"/>
    <w:rsid w:val="008047DA"/>
    <w:pPr>
      <w:ind w:firstLine="567"/>
      <w:jc w:val="both"/>
    </w:pPr>
    <w:rPr>
      <w:sz w:val="26"/>
      <w:szCs w:val="26"/>
    </w:rPr>
  </w:style>
  <w:style w:type="table" w:styleId="af9">
    <w:name w:val="Table Grid"/>
    <w:basedOn w:val="a1"/>
    <w:uiPriority w:val="59"/>
    <w:rsid w:val="005104F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Название Знак"/>
    <w:basedOn w:val="a0"/>
    <w:link w:val="ac"/>
    <w:rsid w:val="00486764"/>
    <w:rPr>
      <w:b/>
      <w:sz w:val="28"/>
      <w:szCs w:val="24"/>
    </w:rPr>
  </w:style>
  <w:style w:type="character" w:customStyle="1" w:styleId="20">
    <w:name w:val="Заголовок 2 Знак"/>
    <w:basedOn w:val="a0"/>
    <w:link w:val="2"/>
    <w:uiPriority w:val="9"/>
    <w:rsid w:val="00AF5739"/>
    <w:rPr>
      <w:rFonts w:ascii="Cambria" w:eastAsia="Times New Roman" w:hAnsi="Cambria" w:cs="Times New Roman"/>
      <w:b/>
      <w:bCs/>
      <w:color w:val="4F81BD"/>
      <w:sz w:val="26"/>
      <w:szCs w:val="26"/>
    </w:rPr>
  </w:style>
  <w:style w:type="paragraph" w:styleId="afa">
    <w:name w:val="annotation text"/>
    <w:basedOn w:val="a"/>
    <w:link w:val="afb"/>
    <w:uiPriority w:val="99"/>
    <w:unhideWhenUsed/>
    <w:rsid w:val="00872031"/>
    <w:pPr>
      <w:spacing w:after="200"/>
    </w:pPr>
    <w:rPr>
      <w:rFonts w:ascii="Calibri" w:eastAsia="Calibri" w:hAnsi="Calibri"/>
      <w:sz w:val="20"/>
      <w:szCs w:val="20"/>
      <w:lang w:eastAsia="en-US"/>
    </w:rPr>
  </w:style>
  <w:style w:type="character" w:customStyle="1" w:styleId="afb">
    <w:name w:val="Текст примечания Знак"/>
    <w:basedOn w:val="a0"/>
    <w:link w:val="afa"/>
    <w:uiPriority w:val="99"/>
    <w:rsid w:val="00872031"/>
    <w:rPr>
      <w:rFonts w:ascii="Calibri" w:eastAsia="Calibri" w:hAnsi="Calibri"/>
      <w:lang w:eastAsia="en-US"/>
    </w:rPr>
  </w:style>
  <w:style w:type="paragraph" w:customStyle="1" w:styleId="FR1">
    <w:name w:val="FR1"/>
    <w:rsid w:val="00682A01"/>
    <w:pPr>
      <w:widowControl w:val="0"/>
      <w:autoSpaceDE w:val="0"/>
      <w:autoSpaceDN w:val="0"/>
      <w:jc w:val="both"/>
    </w:pPr>
    <w:rPr>
      <w:rFonts w:ascii="Arial" w:hAnsi="Arial" w:cs="Arial"/>
      <w:sz w:val="28"/>
      <w:szCs w:val="28"/>
    </w:rPr>
  </w:style>
  <w:style w:type="character" w:customStyle="1" w:styleId="30">
    <w:name w:val="Заголовок 3 Знак"/>
    <w:basedOn w:val="a0"/>
    <w:link w:val="3"/>
    <w:uiPriority w:val="9"/>
    <w:semiHidden/>
    <w:rsid w:val="005F718C"/>
    <w:rPr>
      <w:rFonts w:ascii="Cambria" w:eastAsia="Times New Roman" w:hAnsi="Cambria" w:cs="Times New Roman"/>
      <w:b/>
      <w:bCs/>
      <w:color w:val="4F81BD"/>
      <w:sz w:val="28"/>
      <w:szCs w:val="24"/>
    </w:rPr>
  </w:style>
  <w:style w:type="paragraph" w:customStyle="1" w:styleId="ConsPlusTitle">
    <w:name w:val="ConsPlusTitle"/>
    <w:rsid w:val="007C3D85"/>
    <w:pPr>
      <w:widowControl w:val="0"/>
      <w:autoSpaceDE w:val="0"/>
      <w:autoSpaceDN w:val="0"/>
      <w:adjustRightInd w:val="0"/>
    </w:pPr>
    <w:rPr>
      <w:rFonts w:ascii="Arial" w:hAnsi="Arial" w:cs="Arial"/>
      <w:b/>
      <w:bCs/>
    </w:rPr>
  </w:style>
  <w:style w:type="character" w:customStyle="1" w:styleId="af1">
    <w:name w:val="Без интервала Знак"/>
    <w:basedOn w:val="a0"/>
    <w:link w:val="af0"/>
    <w:uiPriority w:val="1"/>
    <w:locked/>
    <w:rsid w:val="006B4C4F"/>
  </w:style>
  <w:style w:type="character" w:styleId="afc">
    <w:name w:val="Subtle Reference"/>
    <w:basedOn w:val="a0"/>
    <w:uiPriority w:val="31"/>
    <w:qFormat/>
    <w:rsid w:val="003563A8"/>
    <w:rPr>
      <w:smallCaps/>
      <w:color w:val="C0504D" w:themeColor="accent2"/>
      <w:u w:val="single"/>
    </w:rPr>
  </w:style>
  <w:style w:type="table" w:customStyle="1" w:styleId="11">
    <w:name w:val="Сетка таблицы1"/>
    <w:basedOn w:val="a1"/>
    <w:next w:val="af9"/>
    <w:uiPriority w:val="59"/>
    <w:rsid w:val="00C251A3"/>
    <w:pPr>
      <w:suppressAutoHyphens/>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676972">
      <w:bodyDiv w:val="1"/>
      <w:marLeft w:val="0"/>
      <w:marRight w:val="0"/>
      <w:marTop w:val="0"/>
      <w:marBottom w:val="0"/>
      <w:divBdr>
        <w:top w:val="none" w:sz="0" w:space="0" w:color="auto"/>
        <w:left w:val="none" w:sz="0" w:space="0" w:color="auto"/>
        <w:bottom w:val="none" w:sz="0" w:space="0" w:color="auto"/>
        <w:right w:val="none" w:sz="0" w:space="0" w:color="auto"/>
      </w:divBdr>
    </w:div>
    <w:div w:id="157699411">
      <w:bodyDiv w:val="1"/>
      <w:marLeft w:val="0"/>
      <w:marRight w:val="0"/>
      <w:marTop w:val="0"/>
      <w:marBottom w:val="0"/>
      <w:divBdr>
        <w:top w:val="none" w:sz="0" w:space="0" w:color="auto"/>
        <w:left w:val="none" w:sz="0" w:space="0" w:color="auto"/>
        <w:bottom w:val="none" w:sz="0" w:space="0" w:color="auto"/>
        <w:right w:val="none" w:sz="0" w:space="0" w:color="auto"/>
      </w:divBdr>
    </w:div>
    <w:div w:id="186867708">
      <w:bodyDiv w:val="1"/>
      <w:marLeft w:val="0"/>
      <w:marRight w:val="0"/>
      <w:marTop w:val="0"/>
      <w:marBottom w:val="0"/>
      <w:divBdr>
        <w:top w:val="none" w:sz="0" w:space="0" w:color="auto"/>
        <w:left w:val="none" w:sz="0" w:space="0" w:color="auto"/>
        <w:bottom w:val="none" w:sz="0" w:space="0" w:color="auto"/>
        <w:right w:val="none" w:sz="0" w:space="0" w:color="auto"/>
      </w:divBdr>
    </w:div>
    <w:div w:id="195166874">
      <w:bodyDiv w:val="1"/>
      <w:marLeft w:val="0"/>
      <w:marRight w:val="0"/>
      <w:marTop w:val="0"/>
      <w:marBottom w:val="0"/>
      <w:divBdr>
        <w:top w:val="none" w:sz="0" w:space="0" w:color="auto"/>
        <w:left w:val="none" w:sz="0" w:space="0" w:color="auto"/>
        <w:bottom w:val="none" w:sz="0" w:space="0" w:color="auto"/>
        <w:right w:val="none" w:sz="0" w:space="0" w:color="auto"/>
      </w:divBdr>
    </w:div>
    <w:div w:id="336075140">
      <w:bodyDiv w:val="1"/>
      <w:marLeft w:val="0"/>
      <w:marRight w:val="0"/>
      <w:marTop w:val="0"/>
      <w:marBottom w:val="0"/>
      <w:divBdr>
        <w:top w:val="none" w:sz="0" w:space="0" w:color="auto"/>
        <w:left w:val="none" w:sz="0" w:space="0" w:color="auto"/>
        <w:bottom w:val="none" w:sz="0" w:space="0" w:color="auto"/>
        <w:right w:val="none" w:sz="0" w:space="0" w:color="auto"/>
      </w:divBdr>
    </w:div>
    <w:div w:id="339546534">
      <w:bodyDiv w:val="1"/>
      <w:marLeft w:val="0"/>
      <w:marRight w:val="0"/>
      <w:marTop w:val="0"/>
      <w:marBottom w:val="0"/>
      <w:divBdr>
        <w:top w:val="none" w:sz="0" w:space="0" w:color="auto"/>
        <w:left w:val="none" w:sz="0" w:space="0" w:color="auto"/>
        <w:bottom w:val="none" w:sz="0" w:space="0" w:color="auto"/>
        <w:right w:val="none" w:sz="0" w:space="0" w:color="auto"/>
      </w:divBdr>
    </w:div>
    <w:div w:id="843477732">
      <w:bodyDiv w:val="1"/>
      <w:marLeft w:val="0"/>
      <w:marRight w:val="0"/>
      <w:marTop w:val="0"/>
      <w:marBottom w:val="0"/>
      <w:divBdr>
        <w:top w:val="none" w:sz="0" w:space="0" w:color="auto"/>
        <w:left w:val="none" w:sz="0" w:space="0" w:color="auto"/>
        <w:bottom w:val="none" w:sz="0" w:space="0" w:color="auto"/>
        <w:right w:val="none" w:sz="0" w:space="0" w:color="auto"/>
      </w:divBdr>
    </w:div>
    <w:div w:id="1018895255">
      <w:bodyDiv w:val="1"/>
      <w:marLeft w:val="0"/>
      <w:marRight w:val="0"/>
      <w:marTop w:val="0"/>
      <w:marBottom w:val="0"/>
      <w:divBdr>
        <w:top w:val="none" w:sz="0" w:space="0" w:color="auto"/>
        <w:left w:val="none" w:sz="0" w:space="0" w:color="auto"/>
        <w:bottom w:val="none" w:sz="0" w:space="0" w:color="auto"/>
        <w:right w:val="none" w:sz="0" w:space="0" w:color="auto"/>
      </w:divBdr>
    </w:div>
    <w:div w:id="1027411801">
      <w:bodyDiv w:val="1"/>
      <w:marLeft w:val="0"/>
      <w:marRight w:val="0"/>
      <w:marTop w:val="0"/>
      <w:marBottom w:val="0"/>
      <w:divBdr>
        <w:top w:val="none" w:sz="0" w:space="0" w:color="auto"/>
        <w:left w:val="none" w:sz="0" w:space="0" w:color="auto"/>
        <w:bottom w:val="none" w:sz="0" w:space="0" w:color="auto"/>
        <w:right w:val="none" w:sz="0" w:space="0" w:color="auto"/>
      </w:divBdr>
    </w:div>
    <w:div w:id="1044603645">
      <w:bodyDiv w:val="1"/>
      <w:marLeft w:val="0"/>
      <w:marRight w:val="0"/>
      <w:marTop w:val="0"/>
      <w:marBottom w:val="0"/>
      <w:divBdr>
        <w:top w:val="none" w:sz="0" w:space="0" w:color="auto"/>
        <w:left w:val="none" w:sz="0" w:space="0" w:color="auto"/>
        <w:bottom w:val="none" w:sz="0" w:space="0" w:color="auto"/>
        <w:right w:val="none" w:sz="0" w:space="0" w:color="auto"/>
      </w:divBdr>
    </w:div>
    <w:div w:id="1424760517">
      <w:bodyDiv w:val="1"/>
      <w:marLeft w:val="0"/>
      <w:marRight w:val="0"/>
      <w:marTop w:val="0"/>
      <w:marBottom w:val="0"/>
      <w:divBdr>
        <w:top w:val="none" w:sz="0" w:space="0" w:color="auto"/>
        <w:left w:val="none" w:sz="0" w:space="0" w:color="auto"/>
        <w:bottom w:val="none" w:sz="0" w:space="0" w:color="auto"/>
        <w:right w:val="none" w:sz="0" w:space="0" w:color="auto"/>
      </w:divBdr>
    </w:div>
    <w:div w:id="1494759036">
      <w:bodyDiv w:val="1"/>
      <w:marLeft w:val="0"/>
      <w:marRight w:val="0"/>
      <w:marTop w:val="0"/>
      <w:marBottom w:val="0"/>
      <w:divBdr>
        <w:top w:val="none" w:sz="0" w:space="0" w:color="auto"/>
        <w:left w:val="none" w:sz="0" w:space="0" w:color="auto"/>
        <w:bottom w:val="none" w:sz="0" w:space="0" w:color="auto"/>
        <w:right w:val="none" w:sz="0" w:space="0" w:color="auto"/>
      </w:divBdr>
    </w:div>
    <w:div w:id="1581477163">
      <w:bodyDiv w:val="1"/>
      <w:marLeft w:val="0"/>
      <w:marRight w:val="0"/>
      <w:marTop w:val="0"/>
      <w:marBottom w:val="0"/>
      <w:divBdr>
        <w:top w:val="none" w:sz="0" w:space="0" w:color="auto"/>
        <w:left w:val="none" w:sz="0" w:space="0" w:color="auto"/>
        <w:bottom w:val="none" w:sz="0" w:space="0" w:color="auto"/>
        <w:right w:val="none" w:sz="0" w:space="0" w:color="auto"/>
      </w:divBdr>
    </w:div>
    <w:div w:id="1614289905">
      <w:bodyDiv w:val="1"/>
      <w:marLeft w:val="0"/>
      <w:marRight w:val="0"/>
      <w:marTop w:val="0"/>
      <w:marBottom w:val="0"/>
      <w:divBdr>
        <w:top w:val="none" w:sz="0" w:space="0" w:color="auto"/>
        <w:left w:val="none" w:sz="0" w:space="0" w:color="auto"/>
        <w:bottom w:val="none" w:sz="0" w:space="0" w:color="auto"/>
        <w:right w:val="none" w:sz="0" w:space="0" w:color="auto"/>
      </w:divBdr>
    </w:div>
    <w:div w:id="1837569657">
      <w:bodyDiv w:val="1"/>
      <w:marLeft w:val="0"/>
      <w:marRight w:val="0"/>
      <w:marTop w:val="0"/>
      <w:marBottom w:val="0"/>
      <w:divBdr>
        <w:top w:val="none" w:sz="0" w:space="0" w:color="auto"/>
        <w:left w:val="none" w:sz="0" w:space="0" w:color="auto"/>
        <w:bottom w:val="none" w:sz="0" w:space="0" w:color="auto"/>
        <w:right w:val="none" w:sz="0" w:space="0" w:color="auto"/>
      </w:divBdr>
    </w:div>
    <w:div w:id="20518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CB892046496DE44DD41EBFEF508AE9F82C11008A3323DC09CE3C1B54B34F151AF709E356573FC49FF9uC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ORACLE\mountain_temp\04_&#1050;&#1072;&#1079;&#1085;&#1072;&#1095;&#1077;&#1081;&#1089;&#1082;&#1086;&#1077;%20&#1091;&#1087;&#1088;&#1072;&#1074;&#1083;&#1077;&#1085;&#1080;&#1077;\5%20&#1054;&#1090;&#1076;&#1077;&#1083;%20&#1084;&#1086;&#1085;&#1080;&#1090;&#1086;&#1088;&#1080;&#1085;&#1075;&#1072;%20&#1080;&#1089;&#1087;&#1086;&#1083;&#1085;&#1077;&#1085;&#1080;&#1103;%20&#1073;&#1102;&#1076;&#1078;&#1077;&#1090;&#1072;%20&#1082;&#1072;&#1079;&#1085;&#1072;&#1095;&#1077;&#1089;&#1082;&#1086;&#1075;&#1086;%20&#1091;&#1087;&#1088;&#1072;&#1074;&#1083;&#1077;&#1085;&#1080;&#1103;\&#1043;&#1088;&#1080;&#1094;&#1077;&#1085;&#1082;&#1086;%20&#1048;.&#1048;\&#1076;&#1083;&#1103;%20&#1086;&#1090;&#1095;&#1077;&#1090;&#1072;\&#1076;&#1080;f&#1075;&#1088;&#1072;&#1084;&#1084;&#1099;%20&#1074;%20&#1101;&#1082;&#1089;&#1077;&#1083;&#1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RACLE\mountain_temp\04_&#1050;&#1072;&#1079;&#1085;&#1072;&#1095;&#1077;&#1081;&#1089;&#1082;&#1086;&#1077;%20&#1091;&#1087;&#1088;&#1072;&#1074;&#1083;&#1077;&#1085;&#1080;&#1077;\5%20&#1054;&#1090;&#1076;&#1077;&#1083;%20&#1084;&#1086;&#1085;&#1080;&#1090;&#1086;&#1088;&#1080;&#1085;&#1075;&#1072;%20&#1080;&#1089;&#1087;&#1086;&#1083;&#1085;&#1077;&#1085;&#1080;&#1103;%20&#1073;&#1102;&#1076;&#1078;&#1077;&#1090;&#1072;%20&#1082;&#1072;&#1079;&#1085;&#1072;&#1095;&#1077;&#1089;&#1082;&#1086;&#1075;&#1086;%20&#1091;&#1087;&#1088;&#1072;&#1074;&#1083;&#1077;&#1085;&#1080;&#1103;\&#1043;&#1088;&#1080;&#1094;&#1077;&#1085;&#1082;&#1086;%20&#1048;.&#1048;\&#1076;&#1083;&#1103;%20&#1086;&#1090;&#1095;&#1077;&#1090;&#1072;\&#1076;&#1080;f&#1075;&#1088;&#1072;&#1084;&#1084;&#1099;%20&#1074;%20&#1101;&#1082;&#1089;&#1077;&#1083;&#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100" b="1"/>
            </a:pPr>
            <a:r>
              <a:rPr lang="ru-RU" sz="1100" b="1"/>
              <a:t>кол-во, шт.</a:t>
            </a:r>
          </a:p>
        </c:rich>
      </c:tx>
      <c:layout>
        <c:manualLayout>
          <c:xMode val="edge"/>
          <c:yMode val="edge"/>
          <c:x val="1.5139321939604451E-3"/>
          <c:y val="2.7010887900241209E-2"/>
        </c:manualLayout>
      </c:layout>
    </c:title>
    <c:plotArea>
      <c:layout/>
      <c:lineChart>
        <c:grouping val="standard"/>
        <c:ser>
          <c:idx val="1"/>
          <c:order val="1"/>
          <c:tx>
            <c:strRef>
              <c:f>'отчет за 2019-2023 листы'!$B$56</c:f>
            </c:strRef>
          </c:tx>
          <c:dLbls>
            <c:showVal val="1"/>
          </c:dLbls>
          <c:cat>
            <c:multiLvlStrRef>
              <c:f>'отчет за 2019-2023 листы'!$A$57:$A$61</c:f>
            </c:multiLvlStrRef>
          </c:cat>
          <c:val>
            <c:numRef>
              <c:f>'отчет за 2019-2023 листы'!$B$57:$B$61</c:f>
            </c:numRef>
          </c:val>
        </c:ser>
        <c:ser>
          <c:idx val="0"/>
          <c:order val="0"/>
          <c:tx>
            <c:strRef>
              <c:f>'отчет за 2019-2023 листы'!$B$56</c:f>
              <c:strCache>
                <c:ptCount val="1"/>
                <c:pt idx="0">
                  <c:v>Поставленные на учёт исполнительные документы</c:v>
                </c:pt>
              </c:strCache>
            </c:strRef>
          </c:tx>
          <c:dLbls>
            <c:txPr>
              <a:bodyPr/>
              <a:lstStyle/>
              <a:p>
                <a:pPr>
                  <a:defRPr b="1"/>
                </a:pPr>
                <a:endParaRPr lang="ru-RU"/>
              </a:p>
            </c:txPr>
            <c:dLblPos val="t"/>
            <c:showVal val="1"/>
          </c:dLbls>
          <c:cat>
            <c:numRef>
              <c:f>'отчет за 2019-2023 листы'!$A$57:$A$61</c:f>
              <c:numCache>
                <c:formatCode>General</c:formatCode>
                <c:ptCount val="5"/>
                <c:pt idx="0">
                  <c:v>2019</c:v>
                </c:pt>
                <c:pt idx="1">
                  <c:v>2020</c:v>
                </c:pt>
                <c:pt idx="2">
                  <c:v>2021</c:v>
                </c:pt>
                <c:pt idx="3">
                  <c:v>2022</c:v>
                </c:pt>
                <c:pt idx="4">
                  <c:v>2023</c:v>
                </c:pt>
              </c:numCache>
            </c:numRef>
          </c:cat>
          <c:val>
            <c:numRef>
              <c:f>'отчет за 2019-2023 листы'!$B$57:$B$61</c:f>
              <c:numCache>
                <c:formatCode>General</c:formatCode>
                <c:ptCount val="5"/>
                <c:pt idx="0">
                  <c:v>968</c:v>
                </c:pt>
                <c:pt idx="1">
                  <c:v>549</c:v>
                </c:pt>
                <c:pt idx="2">
                  <c:v>620</c:v>
                </c:pt>
                <c:pt idx="3">
                  <c:v>1029</c:v>
                </c:pt>
                <c:pt idx="4">
                  <c:v>1501</c:v>
                </c:pt>
              </c:numCache>
            </c:numRef>
          </c:val>
        </c:ser>
        <c:dLbls>
          <c:showVal val="1"/>
        </c:dLbls>
        <c:marker val="1"/>
        <c:axId val="109699456"/>
        <c:axId val="109701376"/>
      </c:lineChart>
      <c:catAx>
        <c:axId val="109699456"/>
        <c:scaling>
          <c:orientation val="minMax"/>
        </c:scaling>
        <c:axPos val="b"/>
        <c:numFmt formatCode="General" sourceLinked="1"/>
        <c:majorTickMark val="none"/>
        <c:tickLblPos val="nextTo"/>
        <c:txPr>
          <a:bodyPr/>
          <a:lstStyle/>
          <a:p>
            <a:pPr>
              <a:defRPr b="1"/>
            </a:pPr>
            <a:endParaRPr lang="ru-RU"/>
          </a:p>
        </c:txPr>
        <c:crossAx val="109701376"/>
        <c:crosses val="autoZero"/>
        <c:auto val="1"/>
        <c:lblAlgn val="ctr"/>
        <c:lblOffset val="100"/>
      </c:catAx>
      <c:valAx>
        <c:axId val="109701376"/>
        <c:scaling>
          <c:orientation val="minMax"/>
        </c:scaling>
        <c:axPos val="l"/>
        <c:numFmt formatCode="General" sourceLinked="1"/>
        <c:majorTickMark val="none"/>
        <c:tickLblPos val="nextTo"/>
        <c:crossAx val="109699456"/>
        <c:crosses val="autoZero"/>
        <c:crossBetween val="between"/>
      </c:valAx>
      <c:spPr>
        <a:noFill/>
      </c:spPr>
    </c:plotArea>
    <c:plotVisOnly val="1"/>
  </c:chart>
  <c:spPr>
    <a:noFill/>
    <a:ln>
      <a:noFill/>
    </a:ln>
  </c:spPr>
  <c:txPr>
    <a:bodyPr/>
    <a:lstStyle/>
    <a:p>
      <a:pPr>
        <a:defRPr sz="11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100" b="1"/>
            </a:pPr>
            <a:r>
              <a:rPr lang="ru-RU" sz="1100" b="1"/>
              <a:t>млн.руб.</a:t>
            </a:r>
          </a:p>
        </c:rich>
      </c:tx>
      <c:layout>
        <c:manualLayout>
          <c:xMode val="edge"/>
          <c:yMode val="edge"/>
          <c:x val="1.287817819877402E-3"/>
          <c:y val="2.307066469313938E-2"/>
        </c:manualLayout>
      </c:layout>
    </c:title>
    <c:plotArea>
      <c:layout/>
      <c:lineChart>
        <c:grouping val="stacked"/>
        <c:ser>
          <c:idx val="1"/>
          <c:order val="1"/>
          <c:tx>
            <c:strRef>
              <c:f>'отчет за 2019-2023 листы'!$P$56</c:f>
            </c:strRef>
          </c:tx>
          <c:dLbls>
            <c:showVal val="1"/>
          </c:dLbls>
          <c:cat>
            <c:multiLvlStrRef>
              <c:f>'отчет за 2019-2023 листы'!$O$57:$O$61</c:f>
            </c:multiLvlStrRef>
          </c:cat>
          <c:val>
            <c:numRef>
              <c:f>'отчет за 2019-2023 листы'!$P$57:$P$61</c:f>
            </c:numRef>
          </c:val>
        </c:ser>
        <c:ser>
          <c:idx val="0"/>
          <c:order val="0"/>
          <c:tx>
            <c:strRef>
              <c:f>'отчет за 2019-2023 листы'!$P$56</c:f>
              <c:strCache>
                <c:ptCount val="1"/>
                <c:pt idx="0">
                  <c:v>Оплаченные исполнительные документы</c:v>
                </c:pt>
              </c:strCache>
            </c:strRef>
          </c:tx>
          <c:dLbls>
            <c:txPr>
              <a:bodyPr/>
              <a:lstStyle/>
              <a:p>
                <a:pPr>
                  <a:defRPr sz="1200" b="1"/>
                </a:pPr>
                <a:endParaRPr lang="ru-RU"/>
              </a:p>
            </c:txPr>
            <c:dLblPos val="t"/>
            <c:showVal val="1"/>
          </c:dLbls>
          <c:cat>
            <c:numRef>
              <c:f>'отчет за 2019-2023 листы'!$O$57:$O$61</c:f>
              <c:numCache>
                <c:formatCode>General</c:formatCode>
                <c:ptCount val="5"/>
                <c:pt idx="0">
                  <c:v>2019</c:v>
                </c:pt>
                <c:pt idx="1">
                  <c:v>2020</c:v>
                </c:pt>
                <c:pt idx="2">
                  <c:v>2021</c:v>
                </c:pt>
                <c:pt idx="3">
                  <c:v>2022</c:v>
                </c:pt>
                <c:pt idx="4">
                  <c:v>2023</c:v>
                </c:pt>
              </c:numCache>
            </c:numRef>
          </c:cat>
          <c:val>
            <c:numRef>
              <c:f>'отчет за 2019-2023 листы'!$P$57:$P$61</c:f>
              <c:numCache>
                <c:formatCode>General</c:formatCode>
                <c:ptCount val="5"/>
                <c:pt idx="0">
                  <c:v>411.8</c:v>
                </c:pt>
                <c:pt idx="1">
                  <c:v>252.6</c:v>
                </c:pt>
                <c:pt idx="2">
                  <c:v>280</c:v>
                </c:pt>
                <c:pt idx="3">
                  <c:v>428.4</c:v>
                </c:pt>
                <c:pt idx="4">
                  <c:v>557.20000000000005</c:v>
                </c:pt>
              </c:numCache>
            </c:numRef>
          </c:val>
        </c:ser>
        <c:dLbls>
          <c:showVal val="1"/>
        </c:dLbls>
        <c:marker val="1"/>
        <c:axId val="118227712"/>
        <c:axId val="118229248"/>
      </c:lineChart>
      <c:catAx>
        <c:axId val="118227712"/>
        <c:scaling>
          <c:orientation val="minMax"/>
        </c:scaling>
        <c:axPos val="b"/>
        <c:numFmt formatCode="General" sourceLinked="1"/>
        <c:tickLblPos val="nextTo"/>
        <c:txPr>
          <a:bodyPr/>
          <a:lstStyle/>
          <a:p>
            <a:pPr>
              <a:defRPr b="1"/>
            </a:pPr>
            <a:endParaRPr lang="ru-RU"/>
          </a:p>
        </c:txPr>
        <c:crossAx val="118229248"/>
        <c:crosses val="autoZero"/>
        <c:auto val="1"/>
        <c:lblAlgn val="ctr"/>
        <c:lblOffset val="100"/>
      </c:catAx>
      <c:valAx>
        <c:axId val="118229248"/>
        <c:scaling>
          <c:orientation val="minMax"/>
        </c:scaling>
        <c:axPos val="l"/>
        <c:numFmt formatCode="General" sourceLinked="1"/>
        <c:tickLblPos val="nextTo"/>
        <c:crossAx val="118227712"/>
        <c:crosses val="autoZero"/>
        <c:crossBetween val="between"/>
      </c:valAx>
      <c:spPr>
        <a:noFill/>
      </c:spPr>
    </c:plotArea>
    <c:plotVisOnly val="1"/>
  </c:chart>
  <c:spPr>
    <a:noFill/>
    <a:ln>
      <a:noFill/>
    </a:ln>
  </c:spPr>
  <c:txPr>
    <a:bodyPr/>
    <a:lstStyle/>
    <a:p>
      <a:pPr>
        <a:defRPr sz="11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56EDF-2E2C-4ECD-BD74-760FDA56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35</Pages>
  <Words>11490</Words>
  <Characters>65495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76832</CharactersWithSpaces>
  <SharedDoc>false</SharedDoc>
  <HLinks>
    <vt:vector size="6" baseType="variant">
      <vt:variant>
        <vt:i4>7077994</vt:i4>
      </vt:variant>
      <vt:variant>
        <vt:i4>0</vt:i4>
      </vt:variant>
      <vt:variant>
        <vt:i4>0</vt:i4>
      </vt:variant>
      <vt:variant>
        <vt:i4>5</vt:i4>
      </vt:variant>
      <vt:variant>
        <vt:lpwstr>consultantplus://offline/ref=CB892046496DE44DD41EBFEF508AE9F82C11008A3323DC09CE3C1B54B34F151AF709E356573FC49FF9uCO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DOROSHENKO</dc:creator>
  <cp:lastModifiedBy>MnacakanynAM</cp:lastModifiedBy>
  <cp:revision>467</cp:revision>
  <cp:lastPrinted>2024-03-25T15:26:00Z</cp:lastPrinted>
  <dcterms:created xsi:type="dcterms:W3CDTF">2024-02-16T06:38:00Z</dcterms:created>
  <dcterms:modified xsi:type="dcterms:W3CDTF">2024-03-27T13:21:00Z</dcterms:modified>
</cp:coreProperties>
</file>