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DA8" w:rsidRDefault="00BC7DA8">
      <w:pPr>
        <w:pStyle w:val="1"/>
        <w:ind w:left="10620"/>
      </w:pPr>
      <w:r>
        <w:t>Приложение 6</w:t>
      </w:r>
    </w:p>
    <w:p w:rsidR="00BC7DA8" w:rsidRDefault="00BC7DA8">
      <w:pPr>
        <w:ind w:left="10620"/>
        <w:rPr>
          <w:sz w:val="28"/>
        </w:rPr>
      </w:pPr>
      <w:r>
        <w:rPr>
          <w:sz w:val="28"/>
        </w:rPr>
        <w:t xml:space="preserve">к решению Саратовской </w:t>
      </w:r>
    </w:p>
    <w:p w:rsidR="00BC7DA8" w:rsidRDefault="00BC7DA8">
      <w:pPr>
        <w:ind w:left="10620"/>
        <w:rPr>
          <w:sz w:val="28"/>
          <w:szCs w:val="28"/>
        </w:rPr>
      </w:pPr>
      <w:r>
        <w:rPr>
          <w:sz w:val="28"/>
          <w:szCs w:val="28"/>
        </w:rPr>
        <w:t xml:space="preserve">городской Думы </w:t>
      </w:r>
    </w:p>
    <w:p w:rsidR="00BC7DA8" w:rsidRDefault="00D20259">
      <w:pPr>
        <w:ind w:left="10620"/>
        <w:rPr>
          <w:snapToGrid w:val="0"/>
          <w:color w:val="000000"/>
          <w:sz w:val="28"/>
          <w:szCs w:val="28"/>
        </w:rPr>
      </w:pPr>
      <w:r>
        <w:rPr>
          <w:snapToGrid w:val="0"/>
          <w:color w:val="000000"/>
          <w:sz w:val="28"/>
          <w:szCs w:val="28"/>
        </w:rPr>
        <w:t>от 24.09.2015</w:t>
      </w:r>
      <w:r w:rsidR="00BC7DA8">
        <w:rPr>
          <w:snapToGrid w:val="0"/>
          <w:color w:val="000000"/>
          <w:sz w:val="28"/>
          <w:szCs w:val="28"/>
        </w:rPr>
        <w:t xml:space="preserve"> № </w:t>
      </w:r>
      <w:r>
        <w:rPr>
          <w:snapToGrid w:val="0"/>
          <w:color w:val="000000"/>
          <w:sz w:val="28"/>
          <w:szCs w:val="28"/>
        </w:rPr>
        <w:t>50-</w:t>
      </w:r>
      <w:r w:rsidR="00F75BCE">
        <w:rPr>
          <w:snapToGrid w:val="0"/>
          <w:color w:val="000000"/>
          <w:sz w:val="28"/>
          <w:szCs w:val="28"/>
        </w:rPr>
        <w:t>563</w:t>
      </w:r>
    </w:p>
    <w:p w:rsidR="00BC7DA8" w:rsidRDefault="00BC7DA8">
      <w:pPr>
        <w:pStyle w:val="a3"/>
        <w:rPr>
          <w:spacing w:val="-2"/>
        </w:rPr>
      </w:pPr>
    </w:p>
    <w:p w:rsidR="00BC7DA8" w:rsidRDefault="00BC7DA8">
      <w:pPr>
        <w:pStyle w:val="a3"/>
        <w:rPr>
          <w:spacing w:val="-2"/>
        </w:rPr>
      </w:pPr>
      <w:r>
        <w:rPr>
          <w:spacing w:val="-2"/>
        </w:rPr>
        <w:t>Ведомственная структура расходов бюджета муниципального образования «Город Саратов» на 201</w:t>
      </w:r>
      <w:r w:rsidR="00295B75">
        <w:rPr>
          <w:spacing w:val="-2"/>
        </w:rPr>
        <w:t>5</w:t>
      </w:r>
      <w:r>
        <w:rPr>
          <w:spacing w:val="-2"/>
        </w:rPr>
        <w:t xml:space="preserve"> год</w:t>
      </w:r>
    </w:p>
    <w:p w:rsidR="00BC7DA8" w:rsidRDefault="00BC7DA8">
      <w:pPr>
        <w:pStyle w:val="a3"/>
        <w:jc w:val="right"/>
        <w:rPr>
          <w:spacing w:val="-2"/>
        </w:rPr>
      </w:pPr>
      <w:r>
        <w:rPr>
          <w:spacing w:val="-2"/>
        </w:rPr>
        <w:t>тыс. руб.</w:t>
      </w:r>
    </w:p>
    <w:tbl>
      <w:tblPr>
        <w:tblW w:w="15310" w:type="dxa"/>
        <w:tblInd w:w="-279"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521"/>
        <w:gridCol w:w="709"/>
        <w:gridCol w:w="567"/>
        <w:gridCol w:w="567"/>
        <w:gridCol w:w="1276"/>
        <w:gridCol w:w="709"/>
        <w:gridCol w:w="1701"/>
        <w:gridCol w:w="1559"/>
        <w:gridCol w:w="1701"/>
      </w:tblGrid>
      <w:tr w:rsidR="00BC7DA8" w:rsidTr="00D20A47">
        <w:trPr>
          <w:cantSplit/>
        </w:trPr>
        <w:tc>
          <w:tcPr>
            <w:tcW w:w="6521" w:type="dxa"/>
            <w:tcBorders>
              <w:top w:val="single" w:sz="4" w:space="0" w:color="auto"/>
              <w:bottom w:val="single" w:sz="4" w:space="0" w:color="auto"/>
              <w:right w:val="single" w:sz="4" w:space="0" w:color="auto"/>
            </w:tcBorders>
            <w:vAlign w:val="center"/>
          </w:tcPr>
          <w:p w:rsidR="00BC7DA8" w:rsidRDefault="00BC7DA8">
            <w:pPr>
              <w:pStyle w:val="2"/>
            </w:pPr>
            <w: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Код</w:t>
            </w:r>
          </w:p>
        </w:tc>
        <w:tc>
          <w:tcPr>
            <w:tcW w:w="567"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Рз</w:t>
            </w:r>
          </w:p>
        </w:tc>
        <w:tc>
          <w:tcPr>
            <w:tcW w:w="567"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ПР</w:t>
            </w:r>
          </w:p>
        </w:tc>
        <w:tc>
          <w:tcPr>
            <w:tcW w:w="1276"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ЦСР</w:t>
            </w:r>
          </w:p>
        </w:tc>
        <w:tc>
          <w:tcPr>
            <w:tcW w:w="709"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ВР</w:t>
            </w:r>
          </w:p>
        </w:tc>
        <w:tc>
          <w:tcPr>
            <w:tcW w:w="1701"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Утверждено</w:t>
            </w:r>
          </w:p>
        </w:tc>
        <w:tc>
          <w:tcPr>
            <w:tcW w:w="1559"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Уточнения</w:t>
            </w:r>
            <w:r>
              <w:rPr>
                <w:color w:val="000000"/>
                <w:sz w:val="28"/>
                <w:szCs w:val="28"/>
              </w:rPr>
              <w:br/>
              <w:t>(+/-)</w:t>
            </w:r>
          </w:p>
        </w:tc>
        <w:tc>
          <w:tcPr>
            <w:tcW w:w="1701" w:type="dxa"/>
            <w:tcBorders>
              <w:top w:val="single" w:sz="4" w:space="0" w:color="auto"/>
              <w:left w:val="single" w:sz="4" w:space="0" w:color="auto"/>
              <w:bottom w:val="single" w:sz="4" w:space="0" w:color="auto"/>
            </w:tcBorders>
            <w:vAlign w:val="center"/>
          </w:tcPr>
          <w:p w:rsidR="00BC7DA8" w:rsidRDefault="00BC7DA8">
            <w:pPr>
              <w:jc w:val="center"/>
              <w:rPr>
                <w:color w:val="000000"/>
                <w:sz w:val="28"/>
                <w:szCs w:val="28"/>
              </w:rPr>
            </w:pPr>
            <w:r>
              <w:rPr>
                <w:color w:val="000000"/>
                <w:sz w:val="28"/>
                <w:szCs w:val="28"/>
              </w:rPr>
              <w:t>Всего с уточнения-</w:t>
            </w:r>
          </w:p>
          <w:p w:rsidR="00BC7DA8" w:rsidRDefault="00BC7DA8">
            <w:pPr>
              <w:jc w:val="center"/>
              <w:rPr>
                <w:color w:val="000000"/>
                <w:sz w:val="28"/>
                <w:szCs w:val="28"/>
              </w:rPr>
            </w:pPr>
            <w:r>
              <w:rPr>
                <w:color w:val="000000"/>
                <w:sz w:val="28"/>
                <w:szCs w:val="28"/>
              </w:rPr>
              <w:t>ми</w:t>
            </w:r>
          </w:p>
        </w:tc>
      </w:tr>
    </w:tbl>
    <w:p w:rsidR="00BC7DA8" w:rsidRDefault="00BC7DA8">
      <w:pPr>
        <w:rPr>
          <w:sz w:val="6"/>
        </w:rPr>
      </w:pPr>
    </w:p>
    <w:tbl>
      <w:tblPr>
        <w:tblW w:w="15338" w:type="dxa"/>
        <w:tblInd w:w="-176" w:type="dxa"/>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6521"/>
        <w:gridCol w:w="709"/>
        <w:gridCol w:w="567"/>
        <w:gridCol w:w="517"/>
        <w:gridCol w:w="1344"/>
        <w:gridCol w:w="710"/>
        <w:gridCol w:w="1704"/>
        <w:gridCol w:w="1562"/>
        <w:gridCol w:w="1704"/>
      </w:tblGrid>
      <w:tr w:rsidR="00F879F4" w:rsidTr="00F84FAE">
        <w:trPr>
          <w:cantSplit/>
          <w:trHeight w:val="11"/>
          <w:tblHeader/>
        </w:trPr>
        <w:tc>
          <w:tcPr>
            <w:tcW w:w="6521" w:type="dxa"/>
            <w:tcBorders>
              <w:top w:val="single" w:sz="4" w:space="0" w:color="auto"/>
              <w:bottom w:val="single" w:sz="4" w:space="0" w:color="auto"/>
            </w:tcBorders>
            <w:vAlign w:val="center"/>
          </w:tcPr>
          <w:p w:rsidR="00BC7DA8" w:rsidRDefault="00BC7DA8" w:rsidP="002C6B71">
            <w:pPr>
              <w:jc w:val="center"/>
              <w:rPr>
                <w:sz w:val="28"/>
                <w:szCs w:val="28"/>
              </w:rPr>
            </w:pPr>
            <w:r>
              <w:rPr>
                <w:sz w:val="28"/>
                <w:szCs w:val="28"/>
              </w:rPr>
              <w:t>1</w:t>
            </w:r>
          </w:p>
        </w:tc>
        <w:tc>
          <w:tcPr>
            <w:tcW w:w="709" w:type="dxa"/>
            <w:tcBorders>
              <w:top w:val="single" w:sz="4" w:space="0" w:color="auto"/>
              <w:bottom w:val="single" w:sz="4" w:space="0" w:color="auto"/>
            </w:tcBorders>
            <w:noWrap/>
            <w:vAlign w:val="center"/>
          </w:tcPr>
          <w:p w:rsidR="00BC7DA8" w:rsidRDefault="00BC7DA8" w:rsidP="002C6B71">
            <w:pPr>
              <w:jc w:val="center"/>
              <w:rPr>
                <w:sz w:val="28"/>
                <w:szCs w:val="28"/>
              </w:rPr>
            </w:pPr>
            <w:r>
              <w:rPr>
                <w:sz w:val="28"/>
                <w:szCs w:val="28"/>
              </w:rPr>
              <w:t>2</w:t>
            </w:r>
          </w:p>
        </w:tc>
        <w:tc>
          <w:tcPr>
            <w:tcW w:w="567" w:type="dxa"/>
            <w:tcBorders>
              <w:top w:val="single" w:sz="4" w:space="0" w:color="auto"/>
              <w:bottom w:val="single" w:sz="4" w:space="0" w:color="auto"/>
            </w:tcBorders>
            <w:noWrap/>
            <w:vAlign w:val="center"/>
          </w:tcPr>
          <w:p w:rsidR="00BC7DA8" w:rsidRDefault="00BC7DA8" w:rsidP="002C6B71">
            <w:pPr>
              <w:jc w:val="center"/>
              <w:rPr>
                <w:sz w:val="28"/>
                <w:szCs w:val="28"/>
              </w:rPr>
            </w:pPr>
            <w:r>
              <w:rPr>
                <w:sz w:val="28"/>
                <w:szCs w:val="28"/>
              </w:rPr>
              <w:t>3</w:t>
            </w:r>
          </w:p>
        </w:tc>
        <w:tc>
          <w:tcPr>
            <w:tcW w:w="517" w:type="dxa"/>
            <w:tcBorders>
              <w:top w:val="single" w:sz="4" w:space="0" w:color="auto"/>
              <w:bottom w:val="single" w:sz="4" w:space="0" w:color="auto"/>
            </w:tcBorders>
            <w:noWrap/>
            <w:vAlign w:val="center"/>
          </w:tcPr>
          <w:p w:rsidR="00BC7DA8" w:rsidRDefault="00BC7DA8" w:rsidP="002C6B71">
            <w:pPr>
              <w:jc w:val="center"/>
              <w:rPr>
                <w:sz w:val="28"/>
                <w:szCs w:val="28"/>
              </w:rPr>
            </w:pPr>
            <w:r>
              <w:rPr>
                <w:sz w:val="28"/>
                <w:szCs w:val="28"/>
              </w:rPr>
              <w:t>4</w:t>
            </w:r>
          </w:p>
        </w:tc>
        <w:tc>
          <w:tcPr>
            <w:tcW w:w="1344" w:type="dxa"/>
            <w:tcBorders>
              <w:top w:val="single" w:sz="4" w:space="0" w:color="auto"/>
              <w:bottom w:val="single" w:sz="4" w:space="0" w:color="auto"/>
            </w:tcBorders>
            <w:noWrap/>
            <w:vAlign w:val="center"/>
          </w:tcPr>
          <w:p w:rsidR="00BC7DA8" w:rsidRDefault="00BC7DA8" w:rsidP="002C6B71">
            <w:pPr>
              <w:jc w:val="center"/>
              <w:rPr>
                <w:sz w:val="28"/>
                <w:szCs w:val="28"/>
              </w:rPr>
            </w:pPr>
            <w:r>
              <w:rPr>
                <w:sz w:val="28"/>
                <w:szCs w:val="28"/>
              </w:rPr>
              <w:t>5</w:t>
            </w:r>
          </w:p>
        </w:tc>
        <w:tc>
          <w:tcPr>
            <w:tcW w:w="710" w:type="dxa"/>
            <w:tcBorders>
              <w:top w:val="single" w:sz="4" w:space="0" w:color="auto"/>
              <w:bottom w:val="single" w:sz="4" w:space="0" w:color="auto"/>
            </w:tcBorders>
            <w:noWrap/>
            <w:vAlign w:val="center"/>
          </w:tcPr>
          <w:p w:rsidR="00BC7DA8" w:rsidRDefault="00BC7DA8" w:rsidP="002C6B71">
            <w:pPr>
              <w:jc w:val="center"/>
              <w:rPr>
                <w:sz w:val="28"/>
                <w:szCs w:val="28"/>
              </w:rPr>
            </w:pPr>
            <w:r>
              <w:rPr>
                <w:sz w:val="28"/>
                <w:szCs w:val="28"/>
              </w:rPr>
              <w:t>6</w:t>
            </w:r>
          </w:p>
        </w:tc>
        <w:tc>
          <w:tcPr>
            <w:tcW w:w="1704" w:type="dxa"/>
            <w:tcBorders>
              <w:top w:val="single" w:sz="4" w:space="0" w:color="auto"/>
              <w:bottom w:val="single" w:sz="4" w:space="0" w:color="auto"/>
            </w:tcBorders>
            <w:noWrap/>
            <w:vAlign w:val="center"/>
          </w:tcPr>
          <w:p w:rsidR="00BC7DA8" w:rsidRDefault="00BC7DA8" w:rsidP="002C6B71">
            <w:pPr>
              <w:jc w:val="center"/>
              <w:rPr>
                <w:sz w:val="28"/>
                <w:szCs w:val="28"/>
              </w:rPr>
            </w:pPr>
            <w:r>
              <w:rPr>
                <w:sz w:val="28"/>
                <w:szCs w:val="28"/>
              </w:rPr>
              <w:t>7</w:t>
            </w:r>
          </w:p>
        </w:tc>
        <w:tc>
          <w:tcPr>
            <w:tcW w:w="1562" w:type="dxa"/>
            <w:tcBorders>
              <w:top w:val="single" w:sz="4" w:space="0" w:color="auto"/>
              <w:bottom w:val="single" w:sz="4" w:space="0" w:color="auto"/>
            </w:tcBorders>
            <w:noWrap/>
            <w:vAlign w:val="center"/>
          </w:tcPr>
          <w:p w:rsidR="00BC7DA8" w:rsidRDefault="00BC7DA8" w:rsidP="002C6B71">
            <w:pPr>
              <w:jc w:val="center"/>
              <w:rPr>
                <w:sz w:val="28"/>
                <w:szCs w:val="28"/>
              </w:rPr>
            </w:pPr>
            <w:r>
              <w:rPr>
                <w:sz w:val="28"/>
                <w:szCs w:val="28"/>
              </w:rPr>
              <w:t>8</w:t>
            </w:r>
          </w:p>
        </w:tc>
        <w:tc>
          <w:tcPr>
            <w:tcW w:w="1704" w:type="dxa"/>
            <w:tcBorders>
              <w:top w:val="single" w:sz="4" w:space="0" w:color="auto"/>
              <w:bottom w:val="single" w:sz="4" w:space="0" w:color="auto"/>
            </w:tcBorders>
            <w:noWrap/>
            <w:vAlign w:val="center"/>
          </w:tcPr>
          <w:p w:rsidR="00BC7DA8" w:rsidRDefault="00BC7DA8" w:rsidP="002C6B71">
            <w:pPr>
              <w:jc w:val="center"/>
              <w:rPr>
                <w:sz w:val="28"/>
                <w:szCs w:val="28"/>
              </w:rPr>
            </w:pPr>
            <w:r>
              <w:rPr>
                <w:sz w:val="28"/>
                <w:szCs w:val="28"/>
              </w:rPr>
              <w:t>9</w:t>
            </w:r>
          </w:p>
        </w:tc>
      </w:tr>
      <w:tr w:rsidR="00A40BC4" w:rsidRPr="00A40BC4" w:rsidTr="00F84FAE">
        <w:trPr>
          <w:cantSplit/>
          <w:trHeight w:val="11"/>
        </w:trPr>
        <w:tc>
          <w:tcPr>
            <w:tcW w:w="6521" w:type="dxa"/>
            <w:tcBorders>
              <w:top w:val="single" w:sz="4" w:space="0" w:color="auto"/>
            </w:tcBorders>
            <w:shd w:val="clear" w:color="auto" w:fill="auto"/>
            <w:vAlign w:val="center"/>
          </w:tcPr>
          <w:p w:rsidR="00A40BC4" w:rsidRPr="00A40BC4" w:rsidRDefault="00A40BC4" w:rsidP="00002A61">
            <w:pPr>
              <w:rPr>
                <w:sz w:val="28"/>
                <w:szCs w:val="28"/>
              </w:rPr>
            </w:pPr>
            <w:r w:rsidRPr="00A40BC4">
              <w:rPr>
                <w:sz w:val="28"/>
                <w:szCs w:val="28"/>
              </w:rPr>
              <w:t>САРАТОВСКАЯ ГОРОДСКАЯ ДУМА</w:t>
            </w:r>
          </w:p>
        </w:tc>
        <w:tc>
          <w:tcPr>
            <w:tcW w:w="709" w:type="dxa"/>
            <w:tcBorders>
              <w:top w:val="single" w:sz="4" w:space="0" w:color="auto"/>
            </w:tcBorders>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tcBorders>
              <w:top w:val="single" w:sz="4" w:space="0" w:color="auto"/>
            </w:tcBorders>
            <w:shd w:val="clear" w:color="auto" w:fill="auto"/>
            <w:noWrap/>
            <w:vAlign w:val="bottom"/>
          </w:tcPr>
          <w:p w:rsidR="00A40BC4" w:rsidRPr="00A40BC4" w:rsidRDefault="00A40BC4" w:rsidP="002C6B71">
            <w:pPr>
              <w:jc w:val="center"/>
              <w:rPr>
                <w:sz w:val="28"/>
                <w:szCs w:val="28"/>
              </w:rPr>
            </w:pPr>
          </w:p>
        </w:tc>
        <w:tc>
          <w:tcPr>
            <w:tcW w:w="517" w:type="dxa"/>
            <w:tcBorders>
              <w:top w:val="single" w:sz="4" w:space="0" w:color="auto"/>
            </w:tcBorders>
            <w:shd w:val="clear" w:color="auto" w:fill="auto"/>
            <w:noWrap/>
            <w:vAlign w:val="bottom"/>
          </w:tcPr>
          <w:p w:rsidR="00A40BC4" w:rsidRPr="00A40BC4" w:rsidRDefault="00A40BC4" w:rsidP="002C6B71">
            <w:pPr>
              <w:jc w:val="center"/>
              <w:rPr>
                <w:sz w:val="28"/>
                <w:szCs w:val="28"/>
              </w:rPr>
            </w:pPr>
          </w:p>
        </w:tc>
        <w:tc>
          <w:tcPr>
            <w:tcW w:w="1344" w:type="dxa"/>
            <w:tcBorders>
              <w:top w:val="single" w:sz="4" w:space="0" w:color="auto"/>
            </w:tcBorders>
            <w:shd w:val="clear" w:color="auto" w:fill="auto"/>
            <w:noWrap/>
            <w:vAlign w:val="bottom"/>
          </w:tcPr>
          <w:p w:rsidR="00A40BC4" w:rsidRPr="00A40BC4" w:rsidRDefault="00A40BC4" w:rsidP="002C6B71">
            <w:pPr>
              <w:jc w:val="center"/>
              <w:rPr>
                <w:sz w:val="28"/>
                <w:szCs w:val="28"/>
              </w:rPr>
            </w:pPr>
          </w:p>
        </w:tc>
        <w:tc>
          <w:tcPr>
            <w:tcW w:w="710" w:type="dxa"/>
            <w:tcBorders>
              <w:top w:val="single" w:sz="4" w:space="0" w:color="auto"/>
            </w:tcBorders>
            <w:shd w:val="clear" w:color="auto" w:fill="auto"/>
            <w:noWrap/>
            <w:vAlign w:val="bottom"/>
          </w:tcPr>
          <w:p w:rsidR="00A40BC4" w:rsidRPr="00A40BC4" w:rsidRDefault="00A40BC4" w:rsidP="002C6B71">
            <w:pPr>
              <w:jc w:val="center"/>
              <w:rPr>
                <w:sz w:val="28"/>
                <w:szCs w:val="28"/>
              </w:rPr>
            </w:pPr>
          </w:p>
        </w:tc>
        <w:tc>
          <w:tcPr>
            <w:tcW w:w="1704" w:type="dxa"/>
            <w:tcBorders>
              <w:top w:val="single" w:sz="4" w:space="0" w:color="auto"/>
            </w:tcBorders>
            <w:shd w:val="clear" w:color="auto" w:fill="auto"/>
            <w:noWrap/>
            <w:vAlign w:val="bottom"/>
          </w:tcPr>
          <w:p w:rsidR="00A40BC4" w:rsidRPr="00A40BC4" w:rsidRDefault="00A40BC4" w:rsidP="002C6B71">
            <w:pPr>
              <w:jc w:val="right"/>
              <w:rPr>
                <w:sz w:val="28"/>
                <w:szCs w:val="28"/>
              </w:rPr>
            </w:pPr>
            <w:r w:rsidRPr="00A40BC4">
              <w:rPr>
                <w:sz w:val="28"/>
                <w:szCs w:val="28"/>
              </w:rPr>
              <w:t>104 179,7</w:t>
            </w:r>
          </w:p>
        </w:tc>
        <w:tc>
          <w:tcPr>
            <w:tcW w:w="1562" w:type="dxa"/>
            <w:tcBorders>
              <w:top w:val="single" w:sz="4" w:space="0" w:color="auto"/>
            </w:tcBorders>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tcBorders>
              <w:top w:val="single" w:sz="4" w:space="0" w:color="auto"/>
            </w:tcBorders>
            <w:shd w:val="clear" w:color="auto" w:fill="auto"/>
            <w:noWrap/>
            <w:vAlign w:val="bottom"/>
          </w:tcPr>
          <w:p w:rsidR="00A40BC4" w:rsidRPr="00A40BC4" w:rsidRDefault="00A40BC4" w:rsidP="002C6B71">
            <w:pPr>
              <w:jc w:val="right"/>
              <w:rPr>
                <w:sz w:val="28"/>
                <w:szCs w:val="28"/>
              </w:rPr>
            </w:pPr>
            <w:r w:rsidRPr="00A40BC4">
              <w:rPr>
                <w:sz w:val="28"/>
                <w:szCs w:val="28"/>
              </w:rPr>
              <w:t>104 179,7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104 179,7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104 179,7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Функционирование высшего должностного лица субъекта Российской Федерации и муниципального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представительного органа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главы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9110110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9110110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9110110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9110110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102 185,4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102 185,4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102 185,4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102 185,4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представительного органа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102 185,4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102 185,4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депутатов Саратовской городской Думы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9110120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4 746,5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4 746,5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4 746,5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4 746,5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4 746,5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4 746,5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4 746,5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4 746,5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97 438,9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97 438,9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75 772,3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75 772,3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75 772,3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75 772,3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75 605,8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75 605,8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21 536,6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21 536,6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21 536,6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21 536,6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21 536,6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21 536,6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037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9110220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КОМИТЕТ ПО УПРАВЛЕНИЮ ИМУЩЕСТВОМ ГОРОДА САРАТОВА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194 336,9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-3 637,8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190 699,1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128 147,2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+8 243,7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136 390,9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128 147,2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+8 243,7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136 390,9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7 475,2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7 475,2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7 475,2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7 475,2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5 098,1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5 098,1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5 098,1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5 098,1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5 094,3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5 094,3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1 275,0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1 275,0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1 275,0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1 275,0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1 275,0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1 275,0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99 172,7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98 544,9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99 172,7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98 544,9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99 172,7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98 544,9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93 757,5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93 129,7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93 757,5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93 129,7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93 377,5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92 749,7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Мероприятия в сфере приватизации и продажи муниципального имущества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11 170,4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11 170,4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приватизации и проведение предпродажной подготовки объектов приватизации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9306025</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9306025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9306025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9306025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Оценка недвижимости, признание прав и регулирование отношений по государственной и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9306026</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10 451,4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10 451,4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9306026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10 451,4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10 451,4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9306026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10 451,4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10 451,4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9306026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10 451,4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10 451,4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9 549,7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+8 871,5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18 421,2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9 549,7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+8 871,5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18 421,2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9 549,7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+8 871,5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18 421,2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5 549,7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5 701,2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5 549,7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5 701,2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+8 720,0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12 720,0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+1 100,0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+7 620,0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8 920,0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оборона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Мобилизационная подготовка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по обеспечению мобилизационной готовности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экономика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-11 881,5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4 294,9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национальной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-11 881,5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4 294,9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14 662,9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-11 881,5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2 781,4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«Формирование земельных участков, расположенных на территории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7001Я00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14 662,9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-11 881,5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2 781,4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7001Я00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14 662,9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-11 881,5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2 781,4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7001Я00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14 662,9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-11 881,5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2 781,4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7001Я00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14 662,9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-11 881,5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2 781,4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49 943,3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49 943,3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49 943,3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49 943,3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45 259,0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45 259,0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Ведомственная целевая программа «Приобретение жилых помещений для исполнения решений судов» на 2015-2017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7002600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45 259,0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45 259,0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7002600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45 259,0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45 259,0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7002600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45 259,0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45 259,0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7002600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45 259,0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45 259,0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4 684,3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4 684,3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4 684,3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4 684,3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4 684,3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4 684,3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4 684,3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4 684,3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услуг в целях капитального ремонта государственного (муниципального) имущества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4 684,3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4 684,3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ИЗБИРАТЕЛЬНАЯ КОМИССИЯ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8 558,1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8 515,1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8 558,1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8 515,1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проведения выборов и референдумов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8 558,1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8 515,1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6 364,2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6 321,2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Обеспечение деятельности иных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6 364,2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6 321,2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членов избирательной комиссии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9120140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4 382,2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4 369,4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9120140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4 382,2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4 369,4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9120140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4 382,2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4 369,4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9120140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4 382,2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4 369,4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1 982,0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1 951,8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1 867,3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1 837,1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1 867,3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1 837,1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1 866,9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1 836,7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2 193,9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2 193,9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Проведение выборов в представительные органы муниципального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970Б000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2 193,9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2 193,9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970Б000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2 193,9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2 193,9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Специальные расходы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970Б000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880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2 193,9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2 193,9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КОМИТЕТ ПО ФИНАНСАМ  АДМИНИСТРАЦИИ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1 218 483,3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1 218 247,2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588 483,3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588 247,2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83 483,3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83 247,2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82 175,5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81 939,4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82 175,5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81 939,4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81 251,9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81 015,8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74 828,9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74 828,9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74 828,9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74 828,9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74 653,9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74 653,9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6 347,2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6 111,1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6 347,2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6 111,1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6 347,2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6 111,1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1 307,8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1 307,8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1 307,8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1 307,8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Обслуживание государственного и муниципального долга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Обслуживание государственного внутреннего и муниципального долга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Обслуживание долговых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9400000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Процентные платежи по муниципальному долгу</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9400700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625 483,2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625 483,2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Обслуживание государственного (муниципального) долга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9400700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700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625 483,2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625 483,2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Обслуживание муниципального долга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9400700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730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625 483,2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625 483,2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Обслуживание долговых обязательств муниципального образования «Город Саратов», связанных с исполнением обязательств по реструктуризированным бюджетным кредитам, полученным из областного бюджета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9400701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4 516,8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4 516,8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Обслуживание государственного (муниципального) долга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9400701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700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4 516,8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4 516,8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Обслуживание муниципального долга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056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9400701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730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4 516,8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4 516,8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КОМИТЕТ ЗДРАВООХРАНЕНИЯ АДМИНИСТРАЦИИ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5 864,1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Здравоохранение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5 864,1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здравоохранения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5 864,1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5 864,1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5 864,1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5 864,1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5 482,0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5 482,0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5 482,0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5 482,0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5 481,9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5 481,9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075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УПРАВЛЕНИЕ ПО КУЛЬТУРЕ АДМИНИСТРАЦИИ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607 723,0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-90,6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607 632,4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337 823,8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337 823,8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337 823,8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337 823,8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5 146,6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5 146,6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5 146,6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5 146,6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Премии и гранты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3 796,6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3 796,6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2 296,6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2 296,6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2 296,6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2 296,6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329 792,4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329 792,4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329 792,4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329 792,4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329 792,4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329 792,4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329 792,4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329 792,4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312 647,4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312 647,4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312 647,4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312 647,4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17 145,0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17 145,0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17 145,0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17 145,0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Культура, кинематография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269 899,2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-90,6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269 808,6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Культура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236 845,0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236 845,0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14 768,5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14 768,5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«Развитие культурного потенциала города Саратова»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7001Г00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14 768,5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14 768,5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7001Г00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7001Г00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7001Г00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7001Г00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13 761,5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13 761,5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7001Г00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11 461,5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11 461,5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7001Г00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11 461,5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11 461,5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7001Г00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7001Г00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учреждений культуры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221 665,9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221 665,9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культурно-досугового типа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89 683,3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89 683,3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8110410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89 683,3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89 683,3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89 683,3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89 683,3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89 683,3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89 683,3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89 683,3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89 683,3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музеев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11 729,2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11 729,2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8120410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11 729,2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11 729,2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11 729,2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11 729,2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11 729,2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11 729,2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11 729,2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11 729,2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библиотек</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театров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8140000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22 960,0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22 960,0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8140410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22 960,0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22 960,0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8140410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22 960,0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22 960,0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8140410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5 904,4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5 904,4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8140410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5 904,4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5 904,4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8140410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17 055,6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17 055,6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8140410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17 055,6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17 055,6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Комплектование книжных фондов библиотек муниципальных образований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9206024</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Комплектование книжных фондов библиотек муниципальных образований и государственных библиотек городов Москвы и Санкт-Петербурга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9505144</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9505144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9505144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9505144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культуры, кинематографии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33 054,2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-90,6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32 963,6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19 284,9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19 284,9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19 284,9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19 284,9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17 936,0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17 936,0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17 936,0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17 936,0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17 933,6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17 933,6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13 729,1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-90,6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13 638,5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13 729,1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-90,6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13 638,5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13 729,1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-90,6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13 638,5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13 212,1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-90,6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13 121,5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13 212,1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-90,6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13 121,5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13 210,3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-90,6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13 119,7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УПРАВЛЕНИЕ ПО ТРУДУ И СОЦИАЛЬНОМУ РАЗВИТИЮ АДМИНИСТРАЦИИ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426 943,1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-912,6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426 030,5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экономика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Общеэкономические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части затрат, связанных с выплатой заработной платы трудоустроенным несовершеннолетним гражданам в возрасте от 14 до 18 лет в свободное от учебы время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9206012</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Социальная политика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423 843,0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-912,6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422 930,4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Пенсионное обеспечение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54 006,9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-3 057,2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50 949,7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Меры социальной поддержки и материальная поддержка отдельных категорий населения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54 006,9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-3 057,2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50 949,7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Публичные нормативные обязательства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54 006,9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-3 057,2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50 949,7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Ежемесячная доплата к пенсии лицам, замещавшим должности муниципальной службы в городе Саратове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31 112,6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-1 962,1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29 150,5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571,1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571,1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571,1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30 541,5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-1 809,3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28 732,2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Публичные нормативные социальные выплаты гражданам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30 541,5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-1 809,3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28 732,2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Иные пенсии, социальные доплаты к пенсиям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30 541,5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-1 809,3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28 732,2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Пенсии за выслугу лет лицам, замещавшим должности муниципальной службы в городе Саратове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9618002</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22 894,3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-1 095,1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21 799,2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22 473,2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-1 008,5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21 464,7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Публичные нормативные социальные выплаты гражданам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22 473,2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-1 008,5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21 464,7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пенсии, социальные доплаты к пенсиям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22 473,2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-1 008,5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21 464,7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населения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333 985,4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+2 318,6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336 304,0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34 873,2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+2 577,0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37 450,2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«Социальная поддержка населения города Саратова»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7001700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31 428,5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+2 577,0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34 005,5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7001700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7001700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7001700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7001700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11 081,6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+482,1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11 563,7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7001700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11 081,6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+482,1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11 563,7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7001700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11 081,6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+482,1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11 563,7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7001700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20 290,5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+2 094,9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22 385,4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выплаты гражданам, кроме публичных нормативных социальных выплат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7001700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20 290,5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+2 094,9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22 385,4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и иные социальные выплаты гражданам, кроме публичных нормативных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7001700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14 040,0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+2 535,0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16 575,0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Приобретение товаров, работ, услуг в пользу граждан в целях их социального обеспечения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7001700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6 250,5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-440,1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5 810,4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«Старшее поколение»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7001Б00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2 619,0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2 619,0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7001Б00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7001Б00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7001Б00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7001Б00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1 614,6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1 614,6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выплаты гражданам, кроме публичных нормативных социальных выплат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7001Б00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1 614,6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1 614,6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и иные социальные выплаты гражданам, кроме публичных нормативных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7001Б00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1 054,6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1 054,6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Приобретение товаров, работ, услуг в пользу граждан в целях их социального обеспечения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7001Б00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«Обеспечение жилыми помещениями молодых семей г. Саратова»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выплаты гражданам, кроме публичных нормативных социальных выплат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гражданам на приобретение жилья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246 348,6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246 348,6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Осуществление государственных полномочий по предоставлению гражданам субсидий на оплату жилого помещения и коммунальных услуг</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246 348,6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246 348,6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242 133,5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242 133,5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242 133,5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242 133,5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Меры социальной поддержки и материальная поддержка отдельных категорий населения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34 107,3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-258,4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33 848,9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Публичные нормативные обязательства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34 107,3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-258,4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33 848,9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Установление дополнительной меры социальной поддержки инвалидам и участникам Великой Отечественной войны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Публичные нормативные социальные выплаты гражданам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меры социальной поддержки по публичным нормативным обязательствам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313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льготы и материальная помощь Почетным гражданам города Саратова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9618004</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2 252,5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2 252,5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2 201,5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2 201,5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Публичные нормативные социальные выплаты гражданам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2 201,5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2 201,5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меры социальной поддержки по публичным нормативным обязательствам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313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2 201,5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2 201,5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Социальная поддержка депутатов Саратовской городской Думы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9618005</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26 249,4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-258,4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25 991,0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534,0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534,0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534,0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534,0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534,0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534,0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25 715,4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-258,4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25 457,0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Публичные нормативные социальные выплаты гражданам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25 715,4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-258,4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25 457,0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меры социальной поддержки по публичным нормативным обязательствам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313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25 715,4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-258,4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25 457,0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Социальная поддержка граждан, участвующих в охране общественного порядка в муниципальном образовании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9618006</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5 460,7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5 460,7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Публичные нормативные социальные выплаты гражданам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меры социальной поддержки по публичным нормативным обязательствам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9618006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313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Договоры пожизненного содержания с иждивением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9706027</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9706027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9706027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Остатки межбюджетных трансфертов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9800000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13 283,7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13 283,7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на мероприятия подпрограммы «Обеспечение жильем молодых семей»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9805020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4 085,2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4 085,2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9805020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4 085,2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4 085,2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выплаты гражданам, кроме публичных нормативных социальных выплат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9805020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4 085,2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4 085,2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гражданам на приобретение жилья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9805020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4 085,2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4 085,2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жильем молодых семей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9807570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9 198,5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9 198,5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9807570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9 198,5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9 198,5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выплаты гражданам, кроме публичных нормативных социальных выплат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9807570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9 198,5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9 198,5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гражданам на приобретение жилья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9807570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9 198,5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9 198,5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социальной политики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35 850,7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35 676,7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«Улучшение условий и охраны труда в муниципальных учреждениях города Саратова»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«Обеспечение выполнения требований охраны труда в муниципальных учреждениях»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21 427,2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21 253,2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21 427,2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21 253,2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21 119,7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20 948,0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20 078,0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19 906,3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20 078,0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19 906,3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20 074,0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19 902,3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государственному управлению охраной труда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9130247</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14 112,2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14 112,2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государственному управлению охраной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Осуществление государственных полномочий по организации предоставления гражданам субсидий на оплату жилого помещения и коммунальных услуг</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9507140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13 212,1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13 212,1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11 212,1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11 212,1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11 212,1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11 212,1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11 210,9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11 210,9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КОМИТЕТ ПО ЖИЛИЩНО-КОММУНАЛЬНОМУ ХОЗЯЙСТВУ АДМИНИСТРАЦИИ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196 444,8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+174,9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196 619,7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196 444,8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+174,9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196 619,7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125 765,5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+2 901,7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128 667,2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«Энергосбережение и повышение энергоэффективности систем коммунальной инфраструктуры»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Реконструкция газового оборудования печей-каменок бани № 10 по адресу: г. Саратов, 1-й пр. Энергетиков, 7 (литер Б)</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11190Б8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11190Б8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11190Б8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 в объекты капитального строительства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11190Б8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123 768,4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+2 501,7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126 270,1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части затрат в связи с проведением аварийно-восстановительных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недополученных доходов в связи с оказанием услуг муниципальных бань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9206004</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+2 501,7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22 501,7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+2 501,7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22 501,7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+2 501,7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22 501,7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Возмещение части затрат в связи с вывозом и утилизацией твердых бытовых отходов из бункеров-накопителей и контейнеров жилищного фонда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затрат, связанных с осуществлением расходов по обеспечению надлежащего состояния объектов тепло-, газо-,  водоснабжения и водоотведения, находящихся в муниципальной собственности, права владения и (или) пользования которыми не переданы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9206014</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части затрат в связи с вывозом и утилизацией  крупногабаритных отходов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9206015</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затрат в связи с вывозом и утилизацией отходов с несанкционированных мест на территории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9206016</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затрат в связи с оказанием услуг по утилизации твердых бытовых отходов в период проведения весенних работ по благоустройству территории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920601Б</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1 878,6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1 878,6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1 878,6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1 878,6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1 878,6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1 878,6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недополученных доходов в связи с оказанием услуг категориям граждан, пользующихся льготами за услуги муниципальных бань, в том числе на 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920601П</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3 389,8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3 389,8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920601П</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3 389,8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3 389,8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920601П</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3 389,8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3 389,8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Финансовое обеспечение (возмещение) затрат на обеспечение бесперебойного функционирования объектов электро-, тепло-, газо-, водоснабжения и водоотведения, находящихся в муниципальной собственности и закрепленных на праве хозяйственного ведения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920601Ш</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920601Ш</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920601Ш</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1 369,4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1 369,4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1 369,4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1 369,4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1 369,4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Благоустройство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36 304,7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-2 501,7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33 803,0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36 304,7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-2 501,7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33 803,0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«Приобретение коммунальной (специализированной) техники, машин, средств транспортных и инвентаря производственного для нужд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7002200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11 304,7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11 304,7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11 304,7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11 304,7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11 304,7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11 304,7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11 304,7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11 304,7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«Обеспечение бесперебойной работы коммунальной (специализированной) техники, машин, средств  транспортных»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7002Ж00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-2 501,7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22 498,3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7002Ж00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-2 501,7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22 498,3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7002Ж00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-2 501,7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22 498,3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жилищно-коммунального хозяйства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34 374,6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34 149,5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34 324,6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34 099,5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34 324,6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34 099,5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34 324,6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34 099,5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32 871,6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32 646,5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32 871,6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32 646,5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32 825,2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32 600,1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1 244,0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1 244,0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1 244,0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УПРАВЛЕНИЕ ПО ФИЗИЧЕСКОЙ КУЛЬТУРЕ  И СПОРТУ АДМИНИСТРАЦИИ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238 998,2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238 935,2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175 000,7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-90,8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174 909,9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159 720,3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-50,3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159 670,0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физической культуры и массового спорта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подготовки спортивного резерва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150 278,3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-315,4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149 962,9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150 278,3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-315,4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149 962,9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125 805,5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-291,3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125 514,2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125 805,5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-291,3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125 514,2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83 669,1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-205,5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83 463,6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83 669,1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-205,5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83 463,6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42 136,4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-85,8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42 050,6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42 136,4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-85,8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42 050,6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24 472,8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24 448,7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19 636,1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19 612,0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19 636,1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19 612,0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19 636,1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19 612,0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4 835,2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4 835,2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4 835,2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4 835,2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4 835,2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4 835,2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2 597,0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+615,1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3 212,1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2 597,0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+615,1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3 212,1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2 597,0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+615,1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3 212,1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1 152,0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+615,1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1 152,0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+615,1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1 445,0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1 445,0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Молодежная политика и оздоровление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15 280,4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15 239,9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физической культуры и массового спорта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12 230,4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12 189,9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12 230,4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12 189,9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12 230,4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12 189,9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12 230,4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12 189,9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12 230,4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12 189,9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12 230,4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12 189,9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Физическая культура и спорт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63 997,5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64 025,3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Физическая культура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физической культуры и массового спорта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«Совершенствование системы физического воспитания населения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Массовый спорт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54 385,5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+90,7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54 476,2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физической культуры и массового спорта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9 490,5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9 840,5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«Совершенствование системы физического воспитания населения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3 670,5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3 670,5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3 670,5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3 670,5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3 670,5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3 670,5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3 370,5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3 370,5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подготовки спортивного резерва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1230000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учреждений физической культуры и спорта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43 922,6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-259,3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43 663,3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8200410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43 922,6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-259,3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43 663,3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8200410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43 922,6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-259,3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43 663,3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8200410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43 922,6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-259,3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43 663,3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8200410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43 922,6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-259,3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43 663,3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недополученных доходов в связи с оказанием услуг категориям граждан, пользующихся льготами за услуги плавательного бассейна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9206017</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физической культуры и спорта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9 449,1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9 449,1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9 449,1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9 449,1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9 198,0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9 135,1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9 198,0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9 135,1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9 198,0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9 135,1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119</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АДМИНИСТРАЦИЯ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169 835,4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170 335,4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169 268,2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169 810,1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142 395,3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142 937,2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137 406,7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137 948,6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137 406,7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137 948,6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главы администрации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2 226,3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2 226,3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2 226,3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2 226,3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2 226,3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2 226,3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2 226,3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2 226,3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133 570,6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134 112,5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127 579,2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+190,0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127 769,2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127 579,2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+190,0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127 769,2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126 829,2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126 829,2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+190,0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5 757,4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6 109,3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5 757,4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6 109,3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5 757,4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6 109,3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9130242</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4 988,6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4 988,6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9507160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1 351,5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1 351,5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9507160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9507160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lastRenderedPageBreak/>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9507160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9507160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9507160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9507160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9507160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3 637,1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3 637,1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3 230,0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3 230,0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3 230,0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3 230,0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Резервные фонды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Резервные фонды местных администраций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9706028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9706028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Резервные средства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9706028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10 872,9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10 872,9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10 872,9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10 872,9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«Информационное освещение деятельности администрации муниципального образования «Город Саратов» по социально-экономическому развитию города Саратова»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10 372,9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10 372,9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10 372,9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10 372,9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10 372,9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10 372,9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10 372,9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10 372,9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«Поддержка социально ориентированных некоммерческих организаций города Саратова»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7001900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7001900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7001900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оборона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Мобилизационная подготовка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по обеспечению мобилизационной готовности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экономика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национальной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малого и среднего предпринимательства в муниципальном образовании «Город Саратов» на 2014-2015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1500000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1500000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УПРАВЛЕНИЕ ПО ИНЖЕНЕРНОЙ ЗАЩИТЕ АДМИНИСТРАЦИИ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153 879,7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158 879,7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9 168,3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9 168,3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9 168,3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9 168,3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9 168,3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9 168,3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9 168,3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9 168,3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9 168,3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9 168,3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2 665,3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2 665,3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2 665,3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2 665,3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1 751,0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1 751,0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экономика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5 146,3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5 146,3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Водное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5 146,3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5 146,3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5 146,3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5 146,3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«Проведение обследования и содержание гидротехнических сооружений водных объектов (прудов)»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7001Л00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4 146,3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4 146,3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7001Л00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4 146,3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4 146,3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7001Л00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4 146,3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4 146,3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7001Л00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4 146,3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4 146,3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«Обеспечение безопасности гидротехнических сооружений Волгоградского водохранилища, закрепленных за управлением по инженерной защите администрации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7002Б00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7002Б00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7002Б00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7002Б00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123 565,1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128 565,1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Финансовое обеспечение (возмещение) затрат на обеспечение бесперебойного функционирования объектов водоснабжения и водоотведения, находящихся в муниципальной собственности, в том числе в части предупреждения ситуаций прекращения или ограничения подачи электрической энергии таким объектам водоснабжения и водоотведения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9206025</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Благоустройство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59 965,1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64 965,1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59 965,1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64 965,1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затрат по круглосуточному содержанию сетей ливневой канализации и дренажа общегородского назначения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9206007</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59 965,1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64 965,1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59 965,1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64 965,1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59 965,1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64 965,1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Охрана окружающей среды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Сбор, удаление отходов и очистка сточных вод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Очистные сооружения канализации в пос. Латухино Ленинского района г. Саратова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 в объекты капитального строительства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КОМИТЕТ ПО ГРАДОСТРОИТЕЛЬНОЙ ПОЛИТИКЕ, АРХИТЕКТУРЕ И КАПИТАЛЬНОМУ СТРОИТЕЛЬСТВУ АДМИНИСТРАЦИИ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1 519 827,4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-295,8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1 519 531,6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44 890,5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+367,2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45 257,7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44 890,5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+367,2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45 257,7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42 778,5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+367,2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43 145,7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42 778,5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+367,2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43 145,7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42 778,5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+367,2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43 145,7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41 433,5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-282,8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41 150,7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41 433,5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-282,8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41 150,7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41 433,5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-282,8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41 150,7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оборона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Мобилизационная подготовка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по обеспечению мобилизационной готовности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экономика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19 330,9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-649,9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18 681,0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национальной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19 330,9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-649,9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18 681,0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19 330,9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-649,9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18 681,0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в области строительства, архитектуры и градостроительства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9206019</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17 044,9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16 394,9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17 044,9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16 394,9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17 044,9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16 394,9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17 044,9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-650,0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16 394,9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1 444 771,5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1 444 771,5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1 444 771,5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1 444 771,5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341 523,0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341 523,0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«Переселение граждан города Саратова из аварийного жилищного фонда в 2013-2017 годах»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341 523,0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341 523,0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341 523,0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341 523,0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341 523,0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341 523,0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341 523,0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341 523,0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455 651,6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455 651,6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Обеспечение мероприятий по переселению граждан из аварийного жилищного фонда </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9509502</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455 651,6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455 651,6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9509502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455 651,6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455 651,6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9509502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455 651,6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455 651,6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9509502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455 651,6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455 651,6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647 596,9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647 596,9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мероприятий по переселению граждан из аварийного жилищного фонда за счет средств бюджетов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9709602</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647 596,9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647 596,9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9709602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647 596,9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647 596,9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9709602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647 596,9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647 596,9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9709602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647 596,9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647 596,9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Культура, кинематография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10 714,5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10 701,4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Культура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10 714,5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10 701,4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10 714,5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10 701,4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10 714,5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10 701,4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2 095,0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2 081,9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2 095,0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2 081,9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2 095,0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2 081,9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8 019,5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8 019,5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8 019,5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8 019,5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8 019,5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8 019,5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КОНТРОЛЬНО-СЧЕТНАЯ ПАЛАТА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29 274,3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29 274,3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29 274,3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29 274,3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29 274,3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29 274,3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29 274,3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29 274,3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иных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29 274,3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29 274,3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руководителя контрольно-счетной палаты муниципального образования «Город Саратов» и его заместителей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9120130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4 500,8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4 500,8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9120130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4 500,8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4 500,8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9120130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4 500,8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4 500,8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9120130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4 500,8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4 500,8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24 773,5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24 773,5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23 499,2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23 499,2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23 499,2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23 499,2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23 499,2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23 499,2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1 254,3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1 254,3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1 254,3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1 254,3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1 254,3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1 254,3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124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06</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9120220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КОМИТЕТ ПО ОБРАЗОВАНИЮ АДМИНИСТРАЦИИ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534 974,8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534 958,2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522 565,6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522 549,0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Дошкольное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274 358,6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+239,9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274 598,5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23 557,0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23 557,0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23 557,0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23 557,0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8 557,0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8 557,0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4 519,6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4 519,6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4 519,6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4 519,6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4 037,4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4 037,4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4 037,4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4 037,4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Модернизация региональных систем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«Энергосбережение и повышение энергоэффективности в организациях бюджетной сферы»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«Развитие педагогического потенциала»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104 937,0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-617,5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104 319,5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дошкольных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104 937,0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-617,5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104 319,5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104 937,0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-617,5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104 319,5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104 937,0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-617,5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104 319,5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80 138,3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-476,5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79 661,8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80 138,3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-476,5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79 661,8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24 798,7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24 657,7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24 798,7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24 657,7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4 696,5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+843,1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5 539,6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4 696,5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+843,1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5 539,6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4 696,5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+843,1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5 539,6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3 414,8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+487,3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3 902,1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3 414,8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+487,3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3 902,1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+355,8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1 637,5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+355,8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1 637,5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140 882,1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140 882,1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дошкольных образовательных организаций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140 368,6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140 368,6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140 368,6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140 368,6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107 619,9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107 619,9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107 619,9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107 619,9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32 748,7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32 748,7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32 748,7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32 748,7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173 491,9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173 402,3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5 638,2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5 638,2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4 858,2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4 858,2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4 167,4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4 167,4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4 067,4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4 067,4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4 067,4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4 067,4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комитет по образованию администрации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«Развитие педагогического потенциала»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85 783,4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-806,9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84 976,5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12 131,0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12 131,0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12 131,0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12 131,0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12 131,0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12 131,0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4 497,7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4 497,7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4 497,7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4 497,7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7 633,3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7 633,3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7 633,3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7 633,3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73 652,4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-806,9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72 845,5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41 690,5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-331,4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41 359,1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41 690,5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-331,4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41 359,1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11 583,7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-92,7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11 491,0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11 583,7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-92,7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11 491,0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30 106,8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-238,7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29 868,1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30 106,8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-238,7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29 868,1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31 961,9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-475,5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31 486,4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29 345,4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-220,1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29 125,3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29 345,4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-220,1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29 125,3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29 342,9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-220,1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29 122,8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2 482,6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-255,4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2 227,2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2 482,6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-255,4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2 227,2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2 482,6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-255,4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2 227,2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1 427,7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+717,3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2 145,0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1 156,5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+717,3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1 873,8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+150,4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+150,4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+150,4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+566,9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1 305,2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+218,0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+218,0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+348,9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852,6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+348,9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852,6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271,2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80 207,7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80 207,7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79 128,5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79 128,5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79 128,5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79 128,5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34 530,1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34 530,1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34 530,1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34 530,1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44 598,4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44 598,4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44 598,4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44 598,4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1 054,9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1 054,9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872,9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872,9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Молодежная политика и оздоровление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18 724,7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-49,2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18 675,5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10 840,1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10 840,1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«Организация мероприятий с детьми и молодежью»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7001Д00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10 840,1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10 840,1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7001Д00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7001Д00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7001Д00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7001Д00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7001Д00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7001Д00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9 775,4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9 154,0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7001Д00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9 775,4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-621,4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9 154,0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6 975,9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-49,2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6 926,7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6 975,9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-49,2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6 926,7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6 975,9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-49,2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6 926,7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6 975,9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-49,2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6 926,7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6 975,9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-49,2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6 926,7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208,1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208,1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208,1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55 990,4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55 872,7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«Профилактика наркомании среди обучающихся муниципальных общеобразовательных учреждений»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7001Ж00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7001Ж00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7001Ж00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7001Ж00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«Профилактика правонарушений среди обучающихся муниципальных общеобразовательных учреждений»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7001И00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7001И00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7001И00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7001И00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«Развитие педагогического потенциала»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Премии и гранты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38 894,4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-203,8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38 690,6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38 894,4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-203,8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38 690,6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35 966,2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35 658,6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35 966,2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35 658,6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35 963,2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35 655,6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2 909,7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+103,8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3 013,5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2 909,7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+103,8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3 013,5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2 909,7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+103,8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3 013,5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14 982,4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14 951,5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14 982,4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14 951,5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14 913,5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14 882,6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14 093,1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-45,8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14 047,3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14 093,1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-45,8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14 047,3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14 059,9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14 029,0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Социальная политика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Охрана семьи и детства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выплаты гражданам, кроме публичных нормативных социальных выплат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и иные социальные выплаты гражданам, кроме публичных нормативных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146</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12 409,2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КОМИТЕТ ДОРОЖНОГО ХОЗЯЙСТВА, БЛАГОУСТРОЙСТВА И ТРАНСПОРТА АДМИНИСТРАЦИИ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1 508 428,7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+7 875,6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1 516 304,3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142 748,9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+3 796,9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146 545,8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142 748,9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+3 796,9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146 545,8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140 795,5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+1 202,5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141 998,0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140 795,5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+1 202,5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141 998,0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86 933,7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-797,5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86 136,2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86 933,7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-797,5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86 136,2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86 923,7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-797,5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86 126,2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50 661,8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52 661,8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50 661,8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52 661,8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50 661,8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52 661,8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+765,7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+765,7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+765,7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+765,7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+765,7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1 299,1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+1 828,7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1 299,1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+1 828,7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1 299,1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+1 828,7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1 299,1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+1 828,7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1 299,1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+1 828,7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экономика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1 116 319,0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+4 139,0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1 120 458,0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Транспорт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119 302,0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120 192,0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19 301,0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20 191,0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19 301,0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20 191,0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19 301,0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20 191,0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18 552,3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19 442,3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18 552,3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19 442,3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18 550,5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19 440,5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части затрат в связи с оказанием услуг по перевозке пассажиров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9206006</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решений налогового органа по обращению взыскания на средства бюджета муниципального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Дорожное хозяйство (дорожные фонды)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997 017,0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+3 249,0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1 000 266,0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267 425,9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-5 839,5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261 586,4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Ведомственная целевая программа «Обеспечение безопасности дорожного движения на территории муниципального образования «Город Саратов» на 2015 год </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7001Ю00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7001Ю00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7001Ю00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7001Ю00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Ведомственная целевая программа «Ремонт и содержание автомобильных дорог общего пользования муниципального образования «Город Саратов» на 2015 год </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7002400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211 325,9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-5 839,5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205 486,4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211 325,9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-5 839,5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205 486,4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211 325,9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-5 839,5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205 486,4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211 325,9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-5 839,5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205 486,4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Ведомственная целевая программа «Обеспечение бесперебойной работы дорожно-строительной (специализированной) техники, машин, средств  транспортных» на 2015 год </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7002И00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7002И00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7002И00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7002И00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542 710,7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542 710,7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542 710,7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542 710,7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542 710,7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542 710,7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542 710,7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542 710,7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542 710,7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542 710,7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43 345,8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-9 132,8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34 213,0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43 345,8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-9 132,8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34 213,0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9 537,3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9 537,3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9 537,3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32 808,5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-10 132,8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22 675,7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32 808,5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-10 132,8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22 675,7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32 808,5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-10 132,8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22 675,7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Капитальный ремонт, ремонт и содержание  автомобильных дорог общего пользования местного значения за счет средств областного дорожного фонда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9507650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9507650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9507650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9507650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43 534,6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+18 221,3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61 755,9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41 922,2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+18 221,3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60 143,5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33 639,9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+15 082,3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48 722,2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33 639,9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+15 082,3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48 722,2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33 639,9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+15 082,3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48 722,2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8 282,3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+3 139,0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11 421,3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8 282,3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+3 139,0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11 421,3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8 282,3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+3 139,0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11 421,3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решений налогового органа по обращению взыскания на средства бюджета муниципального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1 612,4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1 612,4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1 612,4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1 612,4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1 612,4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1 612,4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1 612,4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1 612,4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249 360,8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-60,3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249 300,5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Благоустройство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226 353,2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226 353,2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63 608,8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63 608,8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63 608,8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63 608,8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63 608,8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63 608,8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63 608,8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63 608,8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63 608,8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63 608,8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162 744,4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162 744,4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16 732,3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16 732,3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16 732,3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16 732,3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16 732,3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16 732,3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16 732,3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16 732,3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затрат по содержанию, техническому обслуживанию, текущему ремонту кабельных и воздушных линий электропередач наружного освещения, находящихся в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920601Г</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32 616,6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32 616,6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920601Г</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32 616,6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32 616,6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920601Г</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32 616,6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32 616,6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затрат по оплате электроэнергии, потребляемой сетями городского наружного освещения, находящимися в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920601И</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91 085,1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91 085,1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920601И</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91 085,1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91 085,1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920601И</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91 085,1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91 085,1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затрат по приобретению и установке светодиодных конструкций на объектах собственности муниципального образования «Город Саратов» в целях оформления территории города в период подготовки к проведению праздничных мероприятий в 2015 году</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920601Ф</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920601Ф</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920601Ф</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Озеленение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18 310,4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18 310,4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18 310,4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18 310,4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18 310,4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18 310,4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18 310,4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18 310,4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жилищно-коммунального хозяйства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23 007,6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-60,3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22 947,3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Ведомственная целевая программа «Обеспечение бесперебойной работы дорожно-строительной (специализированной) техники, машин, средств  транспортных» на 2015 год </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7002И00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7002И00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7002И00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7002И00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20 897,7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-60,3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20 837,4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20 897,7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-60,3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20 837,4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17 137,3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-60,3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17 077,0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17 137,3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-60,3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17 077,0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17 135,5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-60,3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17 075,2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3 402,1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3 402,1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3 402,1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3 402,1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3 402,1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3 402,1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затрат в связи с погребением умерших (погибших), не имеющих супруга, близких родственников, иных родственников либо законных представителей умершего, а также умерших, личность которых не установлена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9206002</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147</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УПРАВЛЕНИЕ ЗАЩИТЫ НАСЕЛЕНИЯ И ТЕРРИТОРИЙ ГОРОДА ОТ ЧРЕЗВЫЧАЙНЫХ СИТУАЦИЙ АДМИНИСТРАЦИИ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77 615,3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77 612,3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оборона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Мобилизационная подготовка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по обеспечению мобилизационной готовности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безопасность и правоохранительная деятельность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59 047,7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59 044,7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Защита населения и территории от чрезвычайных ситуаций природного и техногенного характера, гражданская оборона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59 047,7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59 044,7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46 394,7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46 486,8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46 394,7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46 486,8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41 376,6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41 468,7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41 376,6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41 468,7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41 325,6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41 417,7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4 377,8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12 653,0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12 557,9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12 653,0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12 557,9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центрального аппарата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12 653,0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12 557,9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11 016,6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10 921,5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11 016,6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10 921,5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11 016,6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10 921,5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1 635,9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1 635,9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1 635,9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1 635,9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1 635,9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1 635,9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2 568,2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2 568,2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Профессиональная подготовка, переподготовка и повышение квалификации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2 568,2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2 568,2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2 568,2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2 568,2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прочих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8040000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2 568,2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2 568,2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8040420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2 568,2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2 568,2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8040420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8040420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8040420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8040420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8040420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8040420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8040420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8040420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8040420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180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8040420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АДМИНИСТРАЦИЯ ЛЕНИНСКОГО РАЙОНА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1 937 834,6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-1 801,9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1 936 032,7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46 607,1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46 380,5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46 189,6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45 963,0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39 459,1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39 232,5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39 459,1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39 232,5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территориальных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39 321,2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39 094,6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37 122,6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-252,6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36 870,0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37 122,6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-252,6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36 870,0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37 076,4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-252,6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36 823,8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2 162,5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2 188,5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2 162,5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2 188,5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2 162,5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2 188,5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6 730,5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6 730,5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4 847,9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4 847,9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4 216,5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1 528,1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1 528,1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1 354,4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1 354,4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1 354,4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1 354,4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1 354,4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1 354,4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Судебная система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оборона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Мобилизационная подготовка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по обеспечению мобилизационной готовности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экономика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Дорожное хозяйство (дорожные фонды)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«Благоустройство территории Ленинского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7001П00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7001П00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7001П00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7001П00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56 363,9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-2 075,3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54 288,6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32 395,4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-2 075,3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30 320,1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32 395,4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-2 075,3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30 320,1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23 703,6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-2 075,3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21 628,3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23 703,6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-2 075,3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21 628,3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23 703,6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-2 075,3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21 628,3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услуг в целях капитального ремонта государственного (муниципального) имущества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23 703,6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-2 075,3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21 628,3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Возмещение части затрат на устройство индивидуального газового отопления в жилых помещениях многоквартирных домов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920601Ж</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7 947,9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7 947,9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920601Ж</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7 947,9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7 947,9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920601Ж</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7 947,9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7 947,9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Проведение мероприятий по обследованию жилищного фонда на предмет аварийности и непригодности для проживания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Благоустройство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23 968,5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23 968,5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19 912,6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19 912,6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«Благоустройство территории Ленинского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7001П00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19 912,6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19 912,6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7001П00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19 912,6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19 912,6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7001П00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19 912,6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19 912,6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7001П00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19 912,6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19 912,6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4 055,9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4 055,9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3 971,8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3 971,8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3 971,8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3 971,8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3 971,8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3 971,8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3 971,8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3 971,8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1 784 969,9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1 785 469,9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Дошкольное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654 735,4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-1 586,3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653 149,1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2 984,8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2 984,8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2 984,8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2 984,8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2 984,8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«Энергосбережение и повышение энергоэффективности в организациях бюджетной сферы»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240 997,0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-1 586,3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239 410,7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дошкольных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240 997,0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-1 586,3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239 410,7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240 997,0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-1 586,3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239 410,7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240 997,0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-1 586,3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239 410,7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234 468,3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-1 564,6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232 903,7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234 468,3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-1 564,6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232 903,7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6 528,7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6 507,0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6 528,7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6 507,0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7 704,8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7 704,8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7 704,8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7 704,8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7 704,8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7 704,8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7 467,9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7 467,9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7 467,9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7 467,9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402 104,9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402 104,9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дошкольных образовательных организаций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399 215,8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399 215,8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399 215,8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399 215,8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393 423,8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393 423,8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393 423,8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393 423,8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5 792,0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5 792,0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5 792,0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5 792,0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2 889,1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2 800,3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2 800,3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2 800,3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2 800,3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1 073 376,3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+1 726,3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1 075 102,6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12 935,0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12 935,0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2 603,1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2 603,1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Строительство медицинско-административного корпуса в МУДО «ДДТ «Солнечный» (на территории ДООЦ «Звездочка» по адресу: г. Саратов, 9-я Дачная)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10290Б6</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2 603,1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2 603,1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10290Б6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2 603,1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2 603,1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10290Б6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2 603,1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2 603,1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10290Б6</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2 603,1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2 603,1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10 331,9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10 331,9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Ленинского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1031100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6 511,4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1031100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6 511,4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1031100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6 511,4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1031100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6 511,4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Строительство спортивного зала МОУ «СОШ № 94» по адресу: г. Саратов, просп. им. 50 лет Октября, 75</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10311Б7</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10311Б7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10311Б7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10311Б7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государственной программы Российской Федерации «Доступная среда» на 2011-2015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Проведение мероприятий по формированию сети базовых общеобразовательных организаций, в которых созданы условия для инклюзивного образования детей-инвалидов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«Энергосбережение и повышение энергоэффективности в организациях бюджетной сферы»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186 176,7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-573,6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185 603,1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116 555,4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116 461,7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116 525,0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116 431,3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116 525,0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116 431,3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94 668,4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94 577,4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94 668,4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94 577,4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21 856,6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21 853,9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21 856,6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21 853,9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69 621,3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-479,9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69 141,4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69 621,3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-479,9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69 141,4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69 621,3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-479,9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69 141,4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69 621,3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-479,9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69 141,4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69 621,3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-479,9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69 141,4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11 048,5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+2 299,9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13 348,4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4 788,5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+2 299,9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7 088,4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4 788,5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+2 299,9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7 088,4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4 298,8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+1 996,0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6 294,8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4 298,8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+1 996,0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6 294,8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+303,9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+303,9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793,6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5 614,4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5 614,4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5 614,4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5 614,4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861 711,7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861 711,7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3 172,8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3 172,8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3 172,8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3 172,8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3 172,8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3 172,8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837 285,3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837 285,3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15 920,3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15 920,3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15 920,3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15 920,3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15 920,3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15 920,3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438,8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438,8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438,8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438,8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438,8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438,8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820 926,2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820 926,2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673 232,4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673 232,4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673 232,4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673 232,4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147 693,8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147 693,8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147 693,8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147 693,8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21 086,6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21 086,6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17 917,3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17 917,3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15 002,2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15 002,2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15 002,2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15 002,2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2 915,1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2 915,1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2 915,1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2 915,1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3 169,3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3 169,3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3 169,3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3 169,3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Молодежная политика и оздоровление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12 345,0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12 705,0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1 235,8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6 394,6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6 394,6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6 394,6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6 394,6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6 394,6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6 394,6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5 074,6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5 074,6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5 020,2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5 020,2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4 903,0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4 903,0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4 903,0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4 903,0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44 513,2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44 513,2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42 566,1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42 566,1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42 566,1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42 566,1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38 470,5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38 470,5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38 470,5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38 470,5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38 463,3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38 463,3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4 020,3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4 020,3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4 020,3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4 020,3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4 020,3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4 020,3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1 947,1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1 947,1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1 915,4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1 915,4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1 865,4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1 865,4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1 865,4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1 865,4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1 865,4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1 865,4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Культура, кинематография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культуры, кинематографии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Социальная политика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Охрана семьи и детства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выплаты гражданам, кроме публичных нормативных социальных выплат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и иные социальные выплаты гражданам, кроме публичных нормативных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48 806,5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Физическая культура и спорт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Массовый спорт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250</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АДМИНИСТРАЦИЯ ЗАВОДСКОГО РАЙОНА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1 296 783,6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+345,1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1 297 128,7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38 999,3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38 999,3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38 825,5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38 825,5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33 592,4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33 592,4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33 592,4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33 592,4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территориальных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33 592,4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33 592,4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31 995,4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31 995,4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31 995,4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31 995,4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31 992,4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31 992,4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1 587,0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1 587,0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1 587,0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1 587,0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1 587,0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1 587,0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5 233,1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5 233,1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3 914,1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3 914,1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3 245,0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3 245,0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3 245,0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3 244,0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3 244,0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669,1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669,1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669,1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669,1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669,1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669,1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Судебная система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оборона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Мобилизационная подготовка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по обеспечению мобилизационной готовности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экономика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Дорожное хозяйство (дорожные фонды)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«Благоустройство территории Заводского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7001Ф00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7001Ф00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7001Ф00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7001Ф00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82,7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42 719,9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42 714,6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23 332,9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23 332,9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23 332,9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23 332,9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22 292,4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22 292,4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22 292,4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22 292,4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22 292,4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22 292,4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услуг в целях капитального ремонта государственного (муниципального) имущества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22 292,4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22 292,4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Проведение  капитального ремонта, (ремонта) муниципальных квартир, в том числе в целях исполнения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9206022</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услуг в целях капитального ремонта государственного (муниципального) имущества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Проведение мероприятий по обследованию жилищного фонда на предмет аварийности и непригодности для проживания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Благоустройство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19 387,0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19 381,7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19 131,0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19 125,7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«Благоустройство территории Заводского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7001Ф00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19 131,0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19 125,7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7001Ф00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19 131,0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19 125,7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7001Ф00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19 131,0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19 125,7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7001Ф00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19 131,0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19 125,7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1 192 870,5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+345,1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1 193 215,6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Дошкольное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506 371,7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+866,2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507 237,9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102 260,0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102 372,1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102 260,0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102 372,1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1 112,1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1 112,1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1 112,1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Модернизация региональных систем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73 176,7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73 176,7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36 776,7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36 776,7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36 776,7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36 776,7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36 776,7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36 776,7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22 883,3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22 883,3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10 400,0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12 483,3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12 483,3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12 483,3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12 483,3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12 483,3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12 483,3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Строительство МДОУ «Центр развития ребенка – детский сад №44» (второй корпус по адресу: пл.Орджоникидзе, 1)</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10190Б2</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10190Б2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10190Б2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10190Б2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130 999,8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+441,2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131 441,0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дошкольных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130 999,8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+441,2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131 441,0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130 999,8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+441,2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131 441,0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130 999,8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+441,2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131 441,0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124 904,3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125 374,3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124 904,3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125 374,3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6 095,5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-28,8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6 066,7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6 095,5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-28,8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6 066,7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8 681,5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8 681,5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8 681,5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8 681,5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8 681,5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8 681,5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8 296,3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8 296,3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8 296,3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8 296,3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264 334,8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264 334,8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дошкольных образовательных организаций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261 498,9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261 498,9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261 498,9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261 498,9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249 516,1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249 516,1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249 516,1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249 516,1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11 982,8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11 982,8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11 982,8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11 982,8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2 835,9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2 835,9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2 835,9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2 835,9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2 729,3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2 729,3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2 729,3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2 729,3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+312,9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+312,9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+312,9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+312,9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+312,9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623 921,7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-195,4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623 726,3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2 367,2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2 367,2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2 267,2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2 267,2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Заводского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1031200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946,8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государственной программы Российской Федерации «Доступная среда» на 2011-2015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Проведение мероприятий по формированию сети базовых общеобразовательных организаций, в которых созданы условия для инклюзивного образования детей-инвалидов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80 693,8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-197,6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80 496,2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55 979,0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55 979,0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55 943,0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55 943,0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55 943,0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55 943,0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55 943,0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55 943,0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55 943,0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55 943,0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24 714,8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-197,6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24 517,2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24 714,8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-197,6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24 517,2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24 714,8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-197,6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24 517,2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24 714,8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-197,6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24 517,2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24 714,8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-197,6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24 517,2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9 655,6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9 655,6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4 421,5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4 421,5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4 421,5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4 421,5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4 421,5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4 421,5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4 421,5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4 421,5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5 234,1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5 234,1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1 181,9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1 181,9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1 181,9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1 181,9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1 181,9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1 181,9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4 052,2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4 052,2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4 052,2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4 052,2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531 053,4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531 053,4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3 641,3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3 641,3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3 641,3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3 641,3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3 641,3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3 641,3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513 892,9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513 892,9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6 477,4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6 477,4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6 477,4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6 477,4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6 477,4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6 477,4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507 134,7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507 134,7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507 134,7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507 134,7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507 134,7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507 134,7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13 519,2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13 519,2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8 683,4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8 683,4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8 683,4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8 683,4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8 683,4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8 683,4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4 835,8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4 835,8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4 835,8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4 835,8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Молодежная политика и оздоровление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22 351,7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-28,1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22 323,6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15 984,2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-28,1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15 984,2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-28,1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15 984,2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-28,1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15 984,2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-28,1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15 984,2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-28,1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15 984,2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-28,1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15 956,1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5 367,5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4 946,7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4 946,7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4 946,7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4 946,7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4 946,7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4 946,7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40 225,4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-297,6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39 927,8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38 977,6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-297,6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38 680,0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38 977,6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-297,6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38 680,0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34 800,0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-297,6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34 502,4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34 800,0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-297,6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34 502,4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34 795,2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-297,6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34 497,6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4 035,3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4 035,3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4 035,3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4 035,3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услуг в целях капитального ремонта государственного (муниципального) имущества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3 644,4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3 644,4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1 247,8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1 247,8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1 211,4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1 211,4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1 211,4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1 211,4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Культура, кинематография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культуры, кинематографии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Социальная политика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Охрана семьи и детства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выплаты гражданам, кроме публичных нормативных социальных выплат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и иные социальные выплаты гражданам, кроме публичных нормативных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21 516,7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Физическая культура и спорт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Массовый спорт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251</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154,5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АДМИНИСТРАЦИЯ ОКТЯБРЬСКОГО РАЙОНА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679 612,9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679 709,9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28 429,7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28 429,7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28 386,6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28 386,6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25 345,5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25 345,5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25 345,5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25 345,5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территориальных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25 345,5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25 345,5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24 303,7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24 303,7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24 303,7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24 303,7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24 300,0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24 300,0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1 041,8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1 041,8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1 007,8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1 041,8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2 733,5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2 733,5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2 040,7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2 040,7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1 774,0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1 774,0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1 774,0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1 774,0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1 774,0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1 774,0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Судебная система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оборона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Мобилизационная подготовка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по обеспечению мобилизационной готовности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экономика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+39,5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Дорожное хозяйство (дорожные фонды)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+39,5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+39,5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+39,5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+39,5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+39,5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+39,5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14 278,6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+135,6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14 414,2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6 803,0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+135,6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6 938,6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6 803,0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+135,6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6 938,6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+38,6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+38,6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+38,6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услуг в целях капитального ремонта государственного (муниципального) имущества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146,8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146,8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+38,6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6 552,4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6 552,4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6 552,4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6 552,4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6 552,4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6 552,4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услуг в целях капитального ремонта государственного (муниципального) имущества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6 552,4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6 552,4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Проведение  капитального ремонта, (ремонта) муниципальных квартир, в том числе в целях исполнения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9206022</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услуг в целях капитального ремонта государственного (муниципального) имущества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9206022</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Проведение мероприятий по обследованию жилищного фонда на предмет аварийности и непригодности для проживания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+97,0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Благоустройство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7 475,6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7 475,6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6 837,3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«Благоустройство территории Октябрьского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7001Ц00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6 837,3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7001Ц00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6 837,3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7001Ц00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6 837,3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7001Ц00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6 837,3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623 724,3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-78,1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623 646,2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Дошкольное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188 147,8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-101,5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188 046,3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7 765,6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7 765,6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7 765,6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7 765,6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2 765,6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2 765,6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2 765,6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2 765,6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2 765,6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2 765,6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Модернизация региональных систем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70 269,2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70 026,3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дошкольных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70 269,2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70 026,3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70 269,2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70 026,3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70 269,2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70 026,3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70 269,2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70 026,3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70 269,2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70 026,3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1 288,1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108 756,9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108 756,9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дошкольных образовательных организаций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100 920,9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100 920,9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100 920,9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100 920,9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100 920,9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100 920,9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100 920,9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100 920,9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7 081,0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7 081,0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7 081,0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7 081,0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7 081,0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7 081,0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395 514,5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+214,8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395 729,3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1 179,3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1 179,3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Октябрьского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1031300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575,0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575,0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575,0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575,0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64 078,7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-525,9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63 552,8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43 393,9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-450,4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42 943,5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43 393,9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-450,4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42 943,5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43 393,9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-450,4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42 943,5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31 528,0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-310,2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31 217,8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31 528,0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-310,2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31 217,8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11 865,9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-140,2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11 725,7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11 865,9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-140,2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11 725,7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20 684,8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20 609,3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20 684,8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20 609,3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20 684,8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20 609,3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20 684,8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20 609,3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20 684,8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20 609,3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4 516,2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+740,7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5 256,9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+740,7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+740,7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+600,5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1 867,6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+600,5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1 867,6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+140,2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+140,2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 по предоставлению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2 949,0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2 949,0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586,2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586,2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2 362,8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2 362,8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2 362,8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2 362,8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325 644,6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325 644,6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23 649,0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23 649,0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23 649,0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23 649,0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23 649,0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23 649,0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295 149,5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295 149,5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295 149,5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295 149,5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181 659,9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181 659,9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181 659,9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181 659,9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113 489,6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113 489,6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113 489,6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113 489,6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6 846,1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6 846,1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5 100,6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5 100,6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3 247,3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3 247,3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3 247,3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3 247,3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1 853,3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1 853,3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1 853,3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1 853,3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1 745,5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1 745,5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1 745,5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1 745,5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Молодежная политика и оздоровление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13 034,9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13 023,2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1 450,0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1 450,0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9 774,8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9 763,1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9 774,8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9 763,1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9 774,8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9 763,1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9 774,8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9 763,1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9 774,8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9 763,1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9 774,8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9 763,1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1 810,1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1 810,1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1 810,1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1 810,1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1 810,1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1 810,1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1 810,1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1 810,1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27 027,1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-179,7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26 847,4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26 102,4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-179,7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25 922,7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26 102,4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-179,7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25 922,7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23 739,0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-179,7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23 559,3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23 739,0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-179,7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23 559,3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23 736,0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-179,7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23 556,3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2 343,9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2 343,9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2 343,9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2 343,9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2 343,9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2 343,9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924,7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Организация осуществления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585,3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585,3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585,3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Социальная политика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Охрана семьи и детства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выплаты гражданам, кроме публичных нормативных социальных выплат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и иные социальные выплаты гражданам, кроме публичных нормативных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252</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12 912,9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АДМИНИСТРАЦИЯ ФРУНЗЕНСКОГО РАЙОНА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412 721,6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-608,8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412 112,8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27 121,9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-84,2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27 037,7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27 095,5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-84,2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27 011,3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25 824,4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-134,7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25 689,7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25 824,4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-134,7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25 689,7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территориальных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25 113,6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-134,7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24 978,9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24 591,1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-146,7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24 444,4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24 591,1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-146,7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24 444,4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24 589,3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-146,7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24 442,6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476,5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476,5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476,5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9130244</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615,0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1 271,1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1 271,1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680,2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680,2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620,2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Судебная система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оборона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Мобилизационная подготовка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по обеспечению мобилизационной готовности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экономика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Дорожное хозяйство (дорожные фонды)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11 990,9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-390,1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11 600,8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-574,1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1 934,1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-574,1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1 934,1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-744,1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-744,1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-744,1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услуг в целях капитального ремонта государственного (муниципального) имущества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-744,1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Проведение мероприятий по обследованию жилищного фонда на предмет аварийности и непригодности для проживания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Благоустройство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9 482,7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+184,0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9 666,7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8 752,9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8 752,9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«Благоустройство территории Фрунзенского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7001Ч00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8 752,9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8 752,9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7001Ч00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8 752,9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8 752,9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7001Ч00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8 752,9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8 752,9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7001Ч00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8 752,9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8 752,9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+184,0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+184,0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+184,0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+184,0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+184,0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364 793,2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-190,9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364 602,3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Дошкольное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134 652,6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-159,7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134 492,9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13 131,5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13 131,5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13 131,5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13 131,5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8 131,5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8 131,5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8 071,5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8 071,5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8 071,5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8 071,5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Модернизация региональных систем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3 732,9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1 267,1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46 512,0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-159,7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46 352,3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дошкольных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46 512,0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-159,7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46 352,3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46 512,0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-159,7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46 352,3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46 512,0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-159,7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46 352,3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37 924,8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-134,6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37 790,2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37 924,8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-134,6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37 790,2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8 587,2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8 562,1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8 587,2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8 562,1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1 125,8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1 125,8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1 125,8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1 125,8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73 618,2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73 618,2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дошкольных образовательных организаций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69 868,2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69 868,2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69 868,2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69 868,2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57 374,7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57 374,7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57 374,7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57 374,7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12 493,5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12 493,5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12 493,5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12 493,5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3 318,6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3 318,6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3 318,6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3 318,6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3 318,6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3 318,6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431,4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371,9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209 007,0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208 934,1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1 967,2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1 967,2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1 877,2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1 877,2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Фрунзенского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1031400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государственной программы Российской Федерации «Доступная среда» на 2011-2015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Проведение мероприятий по формированию сети базовых общеобразовательных организаций, в которых созданы условия для инклюзивного образования детей-инвалидов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47 296,2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-172,9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47 123,3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19 606,2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-83,8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19 522,4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19 606,2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-83,8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19 522,4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19 606,2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-83,8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19 522,4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14 309,5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14 309,5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14 309,5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14 309,5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5 296,7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-83,8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5 212,9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5 296,7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-83,8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5 212,9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27 690,0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27 600,9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27 690,0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27 600,9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27 690,0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27 600,9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27 690,0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27 600,9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27 690,0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-89,1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27 600,9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2 332,5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1 018,5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1 018,5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1 018,5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1 018,5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1 018,5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1 018,5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1 018,5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1 018,5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 по предоставлению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1 214,0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1 214,0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157 511,1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157 511,1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2 661,2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2 661,2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2 661,2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2 661,2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2 661,2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2 661,2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151 129,4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151 129,4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151 129,4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151 129,4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97 096,9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97 096,9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97 096,9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97 096,9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54 032,5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54 032,5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54 032,5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54 032,5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3 720,5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3 720,5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2 557,7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2 557,7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1 897,8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1 897,8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1 897,8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1 897,8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1 162,8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1 162,8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1 162,8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1 162,8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Молодежная политика и оздоровление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6 200,4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6 195,3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4 447,6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4 442,5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4 447,6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4 442,5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4 447,6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4 442,5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4 447,6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4 442,5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4 447,6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4 442,5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4 447,6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4 442,5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1 447,8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1 447,8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14 933,2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+46,8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14 980,0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14 496,5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+46,8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14 543,3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14 496,5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+46,8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14 543,3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12 826,0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12 826,0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12 826,0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12 826,0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12 822,4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12 822,4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1 655,7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+46,8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1 702,5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1 655,7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+46,8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1 702,5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1 655,7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+46,8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1 702,5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414,7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414,7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Организация осуществления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354,9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Социальная политика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Охрана семьи и детства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выплаты гражданам, кроме публичных нормативных социальных выплат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и иные социальные выплаты гражданам, кроме публичных нормативных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253</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8 714,6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АДМИНИСТРАЦИЯ КИРОВСКОГО РАЙОНА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883 348,5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+269,3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883 617,8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32 857,9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32 824,2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32 694,4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32 660,7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29 745,5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29 711,8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29 745,5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29 711,8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территориальных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28 846,7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28 813,0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27 545,4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27 511,7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27 545,4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27 511,7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27 541,2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-33,7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27 507,5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государственных (муниципальных) органов,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9130244</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2 948,9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2 948,9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385,6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385,6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353,1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2 156,2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2 156,2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1 742,3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1 742,3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1 742,3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1 742,3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1 742,3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1 742,3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413,9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Судебная система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13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113,6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оборона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Мобилизационная подготовка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по обеспечению мобилизационной готовности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экономика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Дорожное хозяйство (дорожные фонды)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497,1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«Благоустройство территории Кировского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7001Ш00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7001Ш00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7001Ш00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7001Ш00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69,3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19 290,2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19 290,2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9 560,8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9 560,8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9 560,8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9 560,8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1 334,6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1 334,6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7 998,2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7 998,2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7 998,2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7 998,2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7 998,2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7 998,2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услуг в целях капитального ремонта государственного (муниципального) имущества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7 998,2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7 998,2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Проведение мероприятий по обследованию жилищного фонда на предмет аварийности и непригодности для проживания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9206023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Благоустройство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9 729,4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9 729,4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9 681,4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9 681,4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«Благоустройство территории Кировского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7001Ш00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9 681,4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9 681,4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7001Ш00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9 681,4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9 681,4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7001Ш00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9 681,4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9 681,4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7001Ш00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9 681,4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9 681,4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814 333,3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+303,0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814 636,3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Дошкольное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416 794,5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+333,2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417 127,7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210 089,4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210 089,4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210 089,4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210 089,4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2 089,4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2 089,4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2 089,4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2 089,4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2 089,4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2 089,4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Модернизация региональных систем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-145 600,0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-145 600,0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+145 600,0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+145 600,0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-41 600,0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-41 600,0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+41 600,0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+41 600,0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41 600,0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Приобретение здания МДОУ в микрорайоне № 10 жилого района Солнечный-2</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10190Б9</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20 800,0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20 800,0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Капитальные вложения в объекты государственной (муниципальной) собственности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10190Б9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20 800,0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20 800,0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10190Б9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20 800,0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-20 800,0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10190Б9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20 800,0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-20 800,0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10190Б9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+20 800,0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20 800,0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10190Б9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462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+20 800,0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20 800,0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75 280,2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75 280,2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дошкольных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75 280,2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75 280,2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75 280,2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75 280,2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75 280,2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75 280,2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59 875,4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59 875,4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59 875,4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59 875,4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15 404,8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15 404,8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15 404,8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15 404,8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2 924,4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2 924,4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2 924,4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3 100,5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2 020,6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2 196,7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2 020,6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+176,1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2 196,7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903,8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128 500,5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128 500,5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дошкольных образовательных организаций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119 995,2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119 995,2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119 995,2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119 995,2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98 973,0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98 973,0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98 973,0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98 973,0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21 022,2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21 022,2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21 022,2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21 022,2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7 545,9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7 545,9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7 545,9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7 545,9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7 545,9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7 545,9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959,4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919,1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+157,1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+157,1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+157,1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+157,1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+157,1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157,1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372 861,1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372 872,3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10 515,9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10 515,9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5 338,3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5 338,3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Модернизация региональных систем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3 360,1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3 360,1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3 360,1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3 360,1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3 360,1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3 360,1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3 360,1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3 360,1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1 140,4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3 700,0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1 477,6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1 477,6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Кировского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1 477,6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1 477,6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1 477,6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1 477,6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1 477,6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1 477,6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1 477,6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1 477,6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«Энергосбережение и повышение энергоэффективности в организациях бюджетной сферы»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74 399,9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74 032,1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33 379,4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33 379,4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33 379,4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33 379,4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33 379,4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33 379,4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28 171,1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28 171,1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28 171,1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28 171,1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5 208,3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5 208,3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5 208,3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5 208,3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41 020,5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40 652,7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41 020,5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40 652,7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41 020,5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40 652,7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41 020,5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40 652,7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41 020,5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-367,8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40 652,7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5 180,1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5 413,2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2 047,8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2 047,8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+233,1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2 280,9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1 150,8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+152,6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1 303,4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1 150,8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+152,6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1 303,4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897,0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897,0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+80,5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977,5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3 132,3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3 132,3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447,7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2 652,0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2 652,0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2 652,0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2 652,0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282 576,7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282 576,7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5 062,2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5 062,2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5 062,2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5 062,2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5 062,2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5 062,2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270 661,8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270 661,8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270 661,8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270 661,8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236 365,4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236 365,4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236 365,4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236 365,4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34 296,4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34 296,4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34 296,4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34 296,4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6 825,8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6 825,8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4 827,3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4 827,3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4 533,2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4 533,2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4 533,2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4 533,2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1 998,5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+145,9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судебных решений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+145,9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+145,9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+145,9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+145,9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145,9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Молодежная политика и оздоровление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1 688,6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1 688,6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1 688,6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1 688,6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1 688,6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1 688,6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1 688,6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1 688,6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1 688,6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1 688,6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22 989,1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22 947,7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22 257,3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22 215,9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22 257,3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22 215,9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20 486,5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20 445,1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20 486,5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20 445,1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20 483,5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20 442,1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1 769,6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1 769,6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731,8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731,8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Организация осуществления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75,5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545,7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545,7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Культура, кинематография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культуры, кинематографии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Социальная политика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Охрана семьи и детства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выплаты гражданам, кроме публичных нормативных социальных выплат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и иные социальные выплаты гражданам, кроме публичных нормативных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16 172,0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Физическая культура и спорт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Массовый спорт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254</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АДМИНИСТРАЦИЯ ВОЛЖСКОГО РАЙОНА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728 965,9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-223,6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728 742,3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Общегосударственные вопросы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29 262,5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-223,6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29 038,9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29 236,3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-223,6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29 012,7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Выполнение функций органами местного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27 178,5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-223,6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26 954,9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деятельности органов исполнительной власти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27 178,5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-223,6</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26 954,9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функций территориальных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26 689,2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-218,5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26 470,7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25 541,4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-218,5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25 322,9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25 541,4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-218,5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25 322,9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25 541,4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-218,5</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25 322,9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1 127,8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1 127,8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1 127,8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1 127,8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9130244</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9130244</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447,4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442,7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9130245</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-0,4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41,5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2 057,8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2 057,8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319,2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1 395,1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1 285,1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1 285,1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9507180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311,0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государственных (муниципальных) органов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государственных (муниципальных) органов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9507200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Судебная система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9505120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26,2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оборона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Мобилизационная подготовка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по обеспечению мобилизационной готовности экономики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9700300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Национальная экономика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Дорожное хозяйство (дорожные фонды)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«Благоустройство территории Волжского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7001Э00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7001Э00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7001Э00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7001Э00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Жилищно-коммунальное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25 901,0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25 901,0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Жилищное хозяйство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6 406,0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6 406,0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6 406,0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6 406,0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6 406,0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6 406,0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6 406,0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6 406,0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6 406,0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6 406,0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услуг в целях капитального ремонта государственного (муниципального) имущества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920600Б</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243</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6 406,0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6 406,0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Благоустройство</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19 495,0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19 495,0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Целевые программы, не включенные в муниципальные программы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19 383,0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19 383,0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«Благоустройство территории Волжского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7001Э00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17 502,5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17 502,5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7001Э00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17 502,5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17 502,5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7001Э00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17 502,5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17 502,5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7001Э00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17 502,5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17 502,5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«Предотвращение несанкционированного складирования отходов на территории Маханного оврага в районе парка Победы в Волжском районе г. Саратова»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7002100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1 880,5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1 880,5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7002100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1 880,5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1 880,5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7002100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1 880,5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1 880,5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7002100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1 880,5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1 880,5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05</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03</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112,0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659 447,8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659 447,8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Дошкольное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239 644,5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+728,8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240 373,3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24 496,3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24 496,3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24 496,3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24 496,3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9 496,3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9 496,3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9 496,3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9 496,3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9 496,3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9 496,3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Модернизация региональных систем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1015059</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11 198,7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1017580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3 801,3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«Энергосбережение и повышение энергоэффективности в организациях бюджетной сферы»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«Улучшение условий и охраны труда в муниципальных учреждениях города Саратова»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«Специальная оценка условий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91 029,4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+482,0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91 511,4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дошкольных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91 029,4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+482,0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91 511,4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91 029,4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+482,0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91 511,4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91 029,4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+482,0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91 511,4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91 029,4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+482,0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91 511,4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8010410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91 029,4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+482,0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91 511,4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1 693,8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+246,8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1 940,6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1 693,8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+246,8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1 940,6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1 693,8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+246,8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1 940,6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1 693,8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+246,8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1 940,6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1 693,8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+246,8</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1 940,6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119 243,2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119 243,2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дошкольных образовательных организаций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118 150,9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118 150,9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118 150,9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118 150,9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118 150,9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118 150,9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9507370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118 150,9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118 150,9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1 092,3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1 092,3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1 092,3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1 092,3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1 092,3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1 092,3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9507390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1 092,3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1 092,3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по исполнению отдельных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Исполнение  решений налогового органа по обращению взыскания на средства бюджета муниципального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01</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9700501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2 507,5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Общее образование</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387 238,2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-757,7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386 480,5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6 040,7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6 040,7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2 070,4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2 070,4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2 070,4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2 070,4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2 070,4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2 070,4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2 070,4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2 070,4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3 970,3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3 970,3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Волжского района муниципального образования «Город Саратов» на 2015 год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1031600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2 649,8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2 649,8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1031600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2 649,8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2 649,8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1031600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2 649,8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2 649,8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1031600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2 649,8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2 649,8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Мероприятия государственной программы Российской Федерации «Доступная среда» на 2011-2015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1035027</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1 027,0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Проведение мероприятий по формированию сети базовых общеобразовательных организаций, в которых созданы условия для инклюзивного образования детей-инвалидов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1037530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293,5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«Энергосбережение и повышение энергоэффективности в организациях бюджетной сферы»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1 100,0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1120000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107,9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107,9</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«Улучшение условий и охраны труда в муниципальных учреждениях города Саратова»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«Специальная оценка условий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108,7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78 367,8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-779,4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77 588,4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38 166,1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37 466,1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38 166,1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37 466,1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38 166,1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37 466,1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35 431,7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34 731,7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35 431,7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-700,0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34 731,7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2 734,4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2 734,4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8020410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2 734,4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2 734,4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40 201,7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-79,4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40 122,3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40 201,7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-79,4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40 122,3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40 201,7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-79,4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40 122,3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40 201,7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-79,4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40 122,3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40 201,7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-79,4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40 122,3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6 284,9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+21,7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6 306,6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3 054,8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3 196,5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3 054,8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3 196,5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3 079,0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2 937,3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+141,7</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3 079,0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117,5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117,5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3 230,1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3 110,1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718,4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598,4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604,3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484,3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2 511,7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2 511,7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9206011</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2 511,7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2 511,7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295 228,2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295 228,2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Обеспечение образовательной деятельности муниципальных общеобразовательных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287 962,8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287 962,8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287 962,8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287 962,8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251 727,6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251 727,6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251 727,6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251 727,6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36 235,2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36 235,2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9507340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36 235,2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36 235,2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7 265,4</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7 265,4</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5 260,1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5 260,1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4 429,0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4 429,0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4 429,0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4 429,0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автономным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622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831,1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9507400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2 005,3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Молодежная политика и оздоровление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11 522,0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11 509,0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«Развитие образования в муниципальном образовании «Город Саратов»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«Развитие системы дополнительного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1020000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1 200,0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Муниципальная программа «Улучшение условий и охраны труда в муниципальных учреждениях города Саратова» на 2014-2016 годы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Подпрограмма «Специальная оценка условий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1410000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1410000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17,0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муниципальных образовательных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7 644,2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7 631,2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учреждений дополнительного образования детей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7 644,2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7 631,2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выполнение муниципальных заданий муниципальными бюджетными и автономными учреждениями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7 644,2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7 631,2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7 644,2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7 631,2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7 644,2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7 631,2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8030410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7 644,2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7 631,2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2 660,8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2 660,8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Погашение кредиторской задолженности прошлых лет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бюджетным учреждениям на иные цели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9200800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109,7</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109,7</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2 551,1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2 551,1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2 551,1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2 551,1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юридическим лицам (кроме некоммерческих организаций), индивидуальным предпринимателям, физическим лицам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9206013</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2 551,1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2 551,1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21 043,1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21 085,0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Расходы на обеспечение деятельности прочих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20 439,3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20 481,2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обеспечение деятельности муниципальных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20 439,3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+41,9</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20 481,2</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18 832,2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-78,1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18 754,1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18 832,2</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-78,1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18 754,1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18 830,6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-78,1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18 752,5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выплаты персоналу казенных учреждений, за исключением фонда оплаты труда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1,6</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1 600,0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+120,0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1 720,0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бюджетные ассигнования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налогов, сборов и иных платежей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налога на имущество организаций и земельного налога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Уплата прочих налогов, сборов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8300420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852</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1,1</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603,8</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603,8</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Расходы на выплаты персоналу казенных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Фонд оплаты труда казенных учреждений и взносы по обязательному социальному страхованию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111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360,5</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360,5</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Закупка товаров, работ и услуг для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Иные закупки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Прочая закупка товаров, работ и услуг для обеспечения государственных (муниципальных) нужд</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07</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09</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9507330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244</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243,3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Культура, кинематография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Другие вопросы в области культуры, кинематографии</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08</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185,3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Социальная политика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Охрана семьи и детства</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Межбюджетные трансферты</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Социальное обеспечение и иные выплаты населению</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Социальные выплаты гражданам, кроме публичных нормативных социальных выплат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Пособия, компенсации и иные социальные выплаты гражданам, кроме публичных нормативных обязательств</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10</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04</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9507350</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321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13 258,3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Физическая культура и спорт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Массовый спорт</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 xml:space="preserve"> Непрограммные мероприятия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9200000</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исполнительным органам территориального общественного самоуправления</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Предоставление субсидий бюджетным, автономным учреждениям и иным некоммерческим организациям</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600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Субсидии некоммерческим организациям (за исключением государственных (муниципальных) учреждений)</w:t>
            </w:r>
          </w:p>
        </w:tc>
        <w:tc>
          <w:tcPr>
            <w:tcW w:w="709" w:type="dxa"/>
            <w:shd w:val="clear" w:color="auto" w:fill="auto"/>
            <w:noWrap/>
            <w:vAlign w:val="bottom"/>
          </w:tcPr>
          <w:p w:rsidR="00A40BC4" w:rsidRPr="00A40BC4" w:rsidRDefault="00A40BC4" w:rsidP="002C6B71">
            <w:pPr>
              <w:jc w:val="center"/>
              <w:rPr>
                <w:sz w:val="28"/>
                <w:szCs w:val="28"/>
              </w:rPr>
            </w:pPr>
            <w:r w:rsidRPr="00A40BC4">
              <w:rPr>
                <w:sz w:val="28"/>
                <w:szCs w:val="28"/>
              </w:rPr>
              <w:t>255</w:t>
            </w:r>
          </w:p>
        </w:tc>
        <w:tc>
          <w:tcPr>
            <w:tcW w:w="567" w:type="dxa"/>
            <w:shd w:val="clear" w:color="auto" w:fill="auto"/>
            <w:noWrap/>
            <w:vAlign w:val="bottom"/>
          </w:tcPr>
          <w:p w:rsidR="00A40BC4" w:rsidRPr="00A40BC4" w:rsidRDefault="00A40BC4" w:rsidP="002C6B71">
            <w:pPr>
              <w:jc w:val="center"/>
              <w:rPr>
                <w:sz w:val="28"/>
                <w:szCs w:val="28"/>
              </w:rPr>
            </w:pPr>
            <w:r w:rsidRPr="00A40BC4">
              <w:rPr>
                <w:sz w:val="28"/>
                <w:szCs w:val="28"/>
              </w:rPr>
              <w:t>11</w:t>
            </w:r>
          </w:p>
        </w:tc>
        <w:tc>
          <w:tcPr>
            <w:tcW w:w="517" w:type="dxa"/>
            <w:shd w:val="clear" w:color="auto" w:fill="auto"/>
            <w:noWrap/>
            <w:vAlign w:val="bottom"/>
          </w:tcPr>
          <w:p w:rsidR="00A40BC4" w:rsidRPr="00A40BC4" w:rsidRDefault="00A40BC4" w:rsidP="002C6B71">
            <w:pPr>
              <w:jc w:val="center"/>
              <w:rPr>
                <w:sz w:val="28"/>
                <w:szCs w:val="28"/>
              </w:rPr>
            </w:pPr>
            <w:r w:rsidRPr="00A40BC4">
              <w:rPr>
                <w:sz w:val="28"/>
                <w:szCs w:val="28"/>
              </w:rPr>
              <w:t>02</w:t>
            </w:r>
          </w:p>
        </w:tc>
        <w:tc>
          <w:tcPr>
            <w:tcW w:w="1344" w:type="dxa"/>
            <w:shd w:val="clear" w:color="auto" w:fill="auto"/>
            <w:noWrap/>
            <w:vAlign w:val="bottom"/>
          </w:tcPr>
          <w:p w:rsidR="00A40BC4" w:rsidRPr="00A40BC4" w:rsidRDefault="00A40BC4" w:rsidP="002C6B71">
            <w:pPr>
              <w:jc w:val="center"/>
              <w:rPr>
                <w:sz w:val="28"/>
                <w:szCs w:val="28"/>
              </w:rPr>
            </w:pPr>
            <w:r w:rsidRPr="00A40BC4">
              <w:rPr>
                <w:sz w:val="28"/>
                <w:szCs w:val="28"/>
              </w:rPr>
              <w:t>9206018</w:t>
            </w:r>
          </w:p>
        </w:tc>
        <w:tc>
          <w:tcPr>
            <w:tcW w:w="710" w:type="dxa"/>
            <w:shd w:val="clear" w:color="auto" w:fill="auto"/>
            <w:noWrap/>
            <w:vAlign w:val="bottom"/>
          </w:tcPr>
          <w:p w:rsidR="00A40BC4" w:rsidRPr="00A40BC4" w:rsidRDefault="00A40BC4" w:rsidP="002C6B71">
            <w:pPr>
              <w:jc w:val="center"/>
              <w:rPr>
                <w:sz w:val="28"/>
                <w:szCs w:val="28"/>
              </w:rPr>
            </w:pPr>
            <w:r w:rsidRPr="00A40BC4">
              <w:rPr>
                <w:sz w:val="28"/>
                <w:szCs w:val="28"/>
              </w:rPr>
              <w:t>630</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 </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77,3</w:t>
            </w:r>
          </w:p>
        </w:tc>
      </w:tr>
      <w:tr w:rsidR="00A40BC4" w:rsidRPr="00A40BC4" w:rsidTr="00F84FAE">
        <w:trPr>
          <w:cantSplit/>
          <w:trHeight w:val="11"/>
        </w:trPr>
        <w:tc>
          <w:tcPr>
            <w:tcW w:w="6521" w:type="dxa"/>
            <w:shd w:val="clear" w:color="auto" w:fill="auto"/>
            <w:vAlign w:val="center"/>
          </w:tcPr>
          <w:p w:rsidR="00A40BC4" w:rsidRPr="00A40BC4" w:rsidRDefault="00A40BC4" w:rsidP="00002A61">
            <w:pPr>
              <w:rPr>
                <w:sz w:val="28"/>
                <w:szCs w:val="28"/>
              </w:rPr>
            </w:pPr>
            <w:r w:rsidRPr="00A40BC4">
              <w:rPr>
                <w:sz w:val="28"/>
                <w:szCs w:val="28"/>
              </w:rPr>
              <w:t>ВСЕГО</w:t>
            </w:r>
          </w:p>
        </w:tc>
        <w:tc>
          <w:tcPr>
            <w:tcW w:w="709" w:type="dxa"/>
            <w:shd w:val="clear" w:color="auto" w:fill="auto"/>
            <w:noWrap/>
            <w:vAlign w:val="bottom"/>
          </w:tcPr>
          <w:p w:rsidR="00A40BC4" w:rsidRPr="00A40BC4" w:rsidRDefault="00A40BC4" w:rsidP="002C6B71">
            <w:pPr>
              <w:jc w:val="center"/>
              <w:rPr>
                <w:sz w:val="28"/>
                <w:szCs w:val="28"/>
              </w:rPr>
            </w:pPr>
          </w:p>
        </w:tc>
        <w:tc>
          <w:tcPr>
            <w:tcW w:w="567" w:type="dxa"/>
            <w:shd w:val="clear" w:color="auto" w:fill="auto"/>
            <w:noWrap/>
            <w:vAlign w:val="bottom"/>
          </w:tcPr>
          <w:p w:rsidR="00A40BC4" w:rsidRPr="00A40BC4" w:rsidRDefault="00A40BC4" w:rsidP="002C6B71">
            <w:pPr>
              <w:jc w:val="center"/>
              <w:rPr>
                <w:sz w:val="28"/>
                <w:szCs w:val="28"/>
              </w:rPr>
            </w:pPr>
          </w:p>
        </w:tc>
        <w:tc>
          <w:tcPr>
            <w:tcW w:w="517" w:type="dxa"/>
            <w:shd w:val="clear" w:color="auto" w:fill="auto"/>
            <w:noWrap/>
            <w:vAlign w:val="bottom"/>
          </w:tcPr>
          <w:p w:rsidR="00A40BC4" w:rsidRPr="00A40BC4" w:rsidRDefault="00A40BC4" w:rsidP="002C6B71">
            <w:pPr>
              <w:jc w:val="center"/>
              <w:rPr>
                <w:sz w:val="28"/>
                <w:szCs w:val="28"/>
              </w:rPr>
            </w:pPr>
          </w:p>
        </w:tc>
        <w:tc>
          <w:tcPr>
            <w:tcW w:w="1344" w:type="dxa"/>
            <w:shd w:val="clear" w:color="auto" w:fill="auto"/>
            <w:noWrap/>
            <w:vAlign w:val="bottom"/>
          </w:tcPr>
          <w:p w:rsidR="00A40BC4" w:rsidRPr="00A40BC4" w:rsidRDefault="00A40BC4" w:rsidP="002C6B71">
            <w:pPr>
              <w:jc w:val="center"/>
              <w:rPr>
                <w:sz w:val="28"/>
                <w:szCs w:val="28"/>
              </w:rPr>
            </w:pPr>
          </w:p>
        </w:tc>
        <w:tc>
          <w:tcPr>
            <w:tcW w:w="710" w:type="dxa"/>
            <w:shd w:val="clear" w:color="auto" w:fill="auto"/>
            <w:noWrap/>
            <w:vAlign w:val="bottom"/>
          </w:tcPr>
          <w:p w:rsidR="00A40BC4" w:rsidRPr="00A40BC4" w:rsidRDefault="00A40BC4" w:rsidP="002C6B71">
            <w:pPr>
              <w:jc w:val="center"/>
              <w:rPr>
                <w:sz w:val="28"/>
                <w:szCs w:val="28"/>
              </w:rPr>
            </w:pP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12 934 633,9</w:t>
            </w:r>
          </w:p>
        </w:tc>
        <w:tc>
          <w:tcPr>
            <w:tcW w:w="1562" w:type="dxa"/>
            <w:shd w:val="clear" w:color="auto" w:fill="auto"/>
            <w:noWrap/>
            <w:vAlign w:val="bottom"/>
          </w:tcPr>
          <w:p w:rsidR="00A40BC4" w:rsidRPr="00A40BC4" w:rsidRDefault="00A40BC4" w:rsidP="002C6B71">
            <w:pPr>
              <w:jc w:val="right"/>
              <w:rPr>
                <w:sz w:val="28"/>
                <w:szCs w:val="28"/>
              </w:rPr>
            </w:pPr>
            <w:r w:rsidRPr="00A40BC4">
              <w:rPr>
                <w:sz w:val="28"/>
                <w:szCs w:val="28"/>
              </w:rPr>
              <w:t>+6 329,1</w:t>
            </w:r>
          </w:p>
        </w:tc>
        <w:tc>
          <w:tcPr>
            <w:tcW w:w="1704" w:type="dxa"/>
            <w:shd w:val="clear" w:color="auto" w:fill="auto"/>
            <w:noWrap/>
            <w:vAlign w:val="bottom"/>
          </w:tcPr>
          <w:p w:rsidR="00A40BC4" w:rsidRPr="00A40BC4" w:rsidRDefault="00A40BC4" w:rsidP="002C6B71">
            <w:pPr>
              <w:jc w:val="right"/>
              <w:rPr>
                <w:sz w:val="28"/>
                <w:szCs w:val="28"/>
              </w:rPr>
            </w:pPr>
            <w:r w:rsidRPr="00A40BC4">
              <w:rPr>
                <w:sz w:val="28"/>
                <w:szCs w:val="28"/>
              </w:rPr>
              <w:t>12 940 963,0</w:t>
            </w:r>
          </w:p>
        </w:tc>
      </w:tr>
    </w:tbl>
    <w:p w:rsidR="00A870A0" w:rsidRDefault="00A870A0" w:rsidP="00711B96">
      <w:pPr>
        <w:rPr>
          <w:sz w:val="28"/>
          <w:szCs w:val="28"/>
          <w:lang w:val="en-US"/>
        </w:rPr>
      </w:pPr>
    </w:p>
    <w:sectPr w:rsidR="00A870A0" w:rsidSect="00807836">
      <w:headerReference w:type="even" r:id="rId6"/>
      <w:headerReference w:type="default" r:id="rId7"/>
      <w:pgSz w:w="16838" w:h="11906" w:orient="landscape" w:code="9"/>
      <w:pgMar w:top="1021" w:right="1021" w:bottom="624" w:left="102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7C4" w:rsidRDefault="007027C4">
      <w:r>
        <w:separator/>
      </w:r>
    </w:p>
  </w:endnote>
  <w:endnote w:type="continuationSeparator" w:id="1">
    <w:p w:rsidR="007027C4" w:rsidRDefault="00702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7C4" w:rsidRDefault="007027C4">
      <w:r>
        <w:separator/>
      </w:r>
    </w:p>
  </w:footnote>
  <w:footnote w:type="continuationSeparator" w:id="1">
    <w:p w:rsidR="007027C4" w:rsidRDefault="007027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0F" w:rsidRDefault="006F64A8">
    <w:pPr>
      <w:pStyle w:val="a4"/>
      <w:framePr w:wrap="around" w:vAnchor="text" w:hAnchor="margin" w:xAlign="center" w:y="1"/>
      <w:rPr>
        <w:rStyle w:val="a5"/>
      </w:rPr>
    </w:pPr>
    <w:r>
      <w:rPr>
        <w:rStyle w:val="a5"/>
      </w:rPr>
      <w:fldChar w:fldCharType="begin"/>
    </w:r>
    <w:r w:rsidR="0040160F">
      <w:rPr>
        <w:rStyle w:val="a5"/>
      </w:rPr>
      <w:instrText xml:space="preserve">PAGE  </w:instrText>
    </w:r>
    <w:r>
      <w:rPr>
        <w:rStyle w:val="a5"/>
      </w:rPr>
      <w:fldChar w:fldCharType="end"/>
    </w:r>
  </w:p>
  <w:p w:rsidR="0040160F" w:rsidRDefault="0040160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60F" w:rsidRDefault="006F64A8">
    <w:pPr>
      <w:pStyle w:val="a4"/>
      <w:framePr w:wrap="around" w:vAnchor="text" w:hAnchor="margin" w:xAlign="center" w:y="1"/>
      <w:rPr>
        <w:rStyle w:val="a5"/>
      </w:rPr>
    </w:pPr>
    <w:r>
      <w:rPr>
        <w:rStyle w:val="a5"/>
      </w:rPr>
      <w:fldChar w:fldCharType="begin"/>
    </w:r>
    <w:r w:rsidR="0040160F">
      <w:rPr>
        <w:rStyle w:val="a5"/>
      </w:rPr>
      <w:instrText xml:space="preserve">PAGE  </w:instrText>
    </w:r>
    <w:r>
      <w:rPr>
        <w:rStyle w:val="a5"/>
      </w:rPr>
      <w:fldChar w:fldCharType="separate"/>
    </w:r>
    <w:r w:rsidR="00F75BCE">
      <w:rPr>
        <w:rStyle w:val="a5"/>
        <w:noProof/>
      </w:rPr>
      <w:t>54</w:t>
    </w:r>
    <w:r>
      <w:rPr>
        <w:rStyle w:val="a5"/>
      </w:rPr>
      <w:fldChar w:fldCharType="end"/>
    </w:r>
  </w:p>
  <w:p w:rsidR="0040160F" w:rsidRDefault="0040160F">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F740AE"/>
    <w:rsid w:val="00002A61"/>
    <w:rsid w:val="00006AFD"/>
    <w:rsid w:val="00071CC5"/>
    <w:rsid w:val="000874ED"/>
    <w:rsid w:val="001100D5"/>
    <w:rsid w:val="001400B7"/>
    <w:rsid w:val="001C4A8D"/>
    <w:rsid w:val="001D44E2"/>
    <w:rsid w:val="001E5DA5"/>
    <w:rsid w:val="00241A66"/>
    <w:rsid w:val="00252FDA"/>
    <w:rsid w:val="00295B75"/>
    <w:rsid w:val="002C6B71"/>
    <w:rsid w:val="002F2559"/>
    <w:rsid w:val="00362A2F"/>
    <w:rsid w:val="003B0FF9"/>
    <w:rsid w:val="003B5D1B"/>
    <w:rsid w:val="003C4C59"/>
    <w:rsid w:val="003C602A"/>
    <w:rsid w:val="003C773C"/>
    <w:rsid w:val="003D5094"/>
    <w:rsid w:val="003F0B0D"/>
    <w:rsid w:val="0040160F"/>
    <w:rsid w:val="00424745"/>
    <w:rsid w:val="00465D4A"/>
    <w:rsid w:val="004F399B"/>
    <w:rsid w:val="004F535E"/>
    <w:rsid w:val="00550DA0"/>
    <w:rsid w:val="005B6318"/>
    <w:rsid w:val="00613A74"/>
    <w:rsid w:val="00614A85"/>
    <w:rsid w:val="00662F7C"/>
    <w:rsid w:val="00691610"/>
    <w:rsid w:val="006B5699"/>
    <w:rsid w:val="006E5D00"/>
    <w:rsid w:val="006F64A8"/>
    <w:rsid w:val="007027C4"/>
    <w:rsid w:val="00711B96"/>
    <w:rsid w:val="007509E6"/>
    <w:rsid w:val="007810B1"/>
    <w:rsid w:val="00795012"/>
    <w:rsid w:val="00807836"/>
    <w:rsid w:val="008722F6"/>
    <w:rsid w:val="008A4EDA"/>
    <w:rsid w:val="008D1709"/>
    <w:rsid w:val="00910432"/>
    <w:rsid w:val="009B322B"/>
    <w:rsid w:val="009B404A"/>
    <w:rsid w:val="009E5D6E"/>
    <w:rsid w:val="00A40BC4"/>
    <w:rsid w:val="00A707C4"/>
    <w:rsid w:val="00A870A0"/>
    <w:rsid w:val="00AB05FC"/>
    <w:rsid w:val="00B01541"/>
    <w:rsid w:val="00B049B8"/>
    <w:rsid w:val="00B11B3B"/>
    <w:rsid w:val="00B22D55"/>
    <w:rsid w:val="00B84FD8"/>
    <w:rsid w:val="00BC7DA8"/>
    <w:rsid w:val="00BE55F1"/>
    <w:rsid w:val="00C346B3"/>
    <w:rsid w:val="00CA05D2"/>
    <w:rsid w:val="00CA7CCF"/>
    <w:rsid w:val="00CF0AE3"/>
    <w:rsid w:val="00D20259"/>
    <w:rsid w:val="00D20A47"/>
    <w:rsid w:val="00D22394"/>
    <w:rsid w:val="00D352A3"/>
    <w:rsid w:val="00D87D50"/>
    <w:rsid w:val="00DA2BD0"/>
    <w:rsid w:val="00DF0DFD"/>
    <w:rsid w:val="00DF1213"/>
    <w:rsid w:val="00E569CA"/>
    <w:rsid w:val="00EF5A58"/>
    <w:rsid w:val="00F740AE"/>
    <w:rsid w:val="00F75BCE"/>
    <w:rsid w:val="00F84FAE"/>
    <w:rsid w:val="00F879F4"/>
    <w:rsid w:val="00FD60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836"/>
    <w:rPr>
      <w:sz w:val="24"/>
      <w:szCs w:val="24"/>
    </w:rPr>
  </w:style>
  <w:style w:type="paragraph" w:styleId="1">
    <w:name w:val="heading 1"/>
    <w:basedOn w:val="a"/>
    <w:next w:val="a"/>
    <w:qFormat/>
    <w:rsid w:val="00807836"/>
    <w:pPr>
      <w:keepNext/>
      <w:outlineLvl w:val="0"/>
    </w:pPr>
    <w:rPr>
      <w:sz w:val="28"/>
      <w:szCs w:val="20"/>
    </w:rPr>
  </w:style>
  <w:style w:type="paragraph" w:styleId="2">
    <w:name w:val="heading 2"/>
    <w:basedOn w:val="a"/>
    <w:next w:val="a"/>
    <w:qFormat/>
    <w:rsid w:val="00807836"/>
    <w:pPr>
      <w:keepNext/>
      <w:jc w:val="center"/>
      <w:outlineLvl w:val="1"/>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807836"/>
    <w:pPr>
      <w:jc w:val="center"/>
    </w:pPr>
    <w:rPr>
      <w:sz w:val="28"/>
      <w:szCs w:val="20"/>
    </w:rPr>
  </w:style>
  <w:style w:type="paragraph" w:styleId="a4">
    <w:name w:val="header"/>
    <w:basedOn w:val="a"/>
    <w:semiHidden/>
    <w:rsid w:val="00807836"/>
    <w:pPr>
      <w:tabs>
        <w:tab w:val="center" w:pos="4677"/>
        <w:tab w:val="right" w:pos="9355"/>
      </w:tabs>
    </w:pPr>
  </w:style>
  <w:style w:type="character" w:styleId="a5">
    <w:name w:val="page number"/>
    <w:basedOn w:val="a0"/>
    <w:semiHidden/>
    <w:rsid w:val="00807836"/>
  </w:style>
  <w:style w:type="paragraph" w:styleId="a6">
    <w:name w:val="footer"/>
    <w:basedOn w:val="a"/>
    <w:semiHidden/>
    <w:rsid w:val="00807836"/>
    <w:pPr>
      <w:tabs>
        <w:tab w:val="center" w:pos="4677"/>
        <w:tab w:val="right" w:pos="9355"/>
      </w:tabs>
    </w:pPr>
  </w:style>
  <w:style w:type="character" w:customStyle="1" w:styleId="a7">
    <w:name w:val="Нижний колонтитул Знак"/>
    <w:basedOn w:val="a0"/>
    <w:rsid w:val="00807836"/>
    <w:rPr>
      <w:sz w:val="24"/>
      <w:szCs w:val="24"/>
    </w:rPr>
  </w:style>
  <w:style w:type="paragraph" w:customStyle="1" w:styleId="xl65">
    <w:name w:val="xl65"/>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66">
    <w:name w:val="xl66"/>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67">
    <w:name w:val="xl67"/>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68">
    <w:name w:val="xl68"/>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69">
    <w:name w:val="xl69"/>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70">
    <w:name w:val="xl70"/>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1">
    <w:name w:val="xl71"/>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72">
    <w:name w:val="xl72"/>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73">
    <w:name w:val="xl73"/>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4">
    <w:name w:val="xl74"/>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5">
    <w:name w:val="xl75"/>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6">
    <w:name w:val="xl76"/>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7">
    <w:name w:val="xl77"/>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8">
    <w:name w:val="xl78"/>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9">
    <w:name w:val="xl79"/>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0">
    <w:name w:val="xl80"/>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1">
    <w:name w:val="xl81"/>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2">
    <w:name w:val="xl82"/>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83">
    <w:name w:val="xl83"/>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84">
    <w:name w:val="xl84"/>
    <w:basedOn w:val="a"/>
    <w:rsid w:val="00807836"/>
    <w:pPr>
      <w:pBdr>
        <w:top w:val="single" w:sz="4" w:space="0" w:color="auto"/>
        <w:bottom w:val="single" w:sz="4" w:space="0" w:color="auto"/>
      </w:pBdr>
      <w:shd w:val="clear" w:color="auto" w:fill="CCFFFF"/>
      <w:spacing w:before="100" w:beforeAutospacing="1" w:after="100" w:afterAutospacing="1"/>
      <w:jc w:val="center"/>
    </w:pPr>
    <w:rPr>
      <w:color w:val="000000"/>
      <w:sz w:val="28"/>
      <w:szCs w:val="28"/>
    </w:rPr>
  </w:style>
  <w:style w:type="paragraph" w:customStyle="1" w:styleId="xl85">
    <w:name w:val="xl85"/>
    <w:basedOn w:val="a"/>
    <w:rsid w:val="00807836"/>
    <w:pPr>
      <w:pBdr>
        <w:top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6">
    <w:name w:val="xl86"/>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7">
    <w:name w:val="xl87"/>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8">
    <w:name w:val="xl88"/>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9">
    <w:name w:val="xl89"/>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0">
    <w:name w:val="xl90"/>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1">
    <w:name w:val="xl91"/>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2">
    <w:name w:val="xl92"/>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3">
    <w:name w:val="xl93"/>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4">
    <w:name w:val="xl94"/>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5">
    <w:name w:val="xl95"/>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6">
    <w:name w:val="xl96"/>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7">
    <w:name w:val="xl97"/>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8">
    <w:name w:val="xl98"/>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9">
    <w:name w:val="xl99"/>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100">
    <w:name w:val="xl100"/>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101">
    <w:name w:val="xl101"/>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2">
    <w:name w:val="xl102"/>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3">
    <w:name w:val="xl103"/>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4">
    <w:name w:val="xl104"/>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5">
    <w:name w:val="xl105"/>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6">
    <w:name w:val="xl106"/>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7">
    <w:name w:val="xl107"/>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8">
    <w:name w:val="xl108"/>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09">
    <w:name w:val="xl109"/>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10">
    <w:name w:val="xl110"/>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11">
    <w:name w:val="xl111"/>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2">
    <w:name w:val="xl112"/>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3">
    <w:name w:val="xl113"/>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4">
    <w:name w:val="xl114"/>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5">
    <w:name w:val="xl115"/>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6">
    <w:name w:val="xl116"/>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7">
    <w:name w:val="xl117"/>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8">
    <w:name w:val="xl118"/>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19">
    <w:name w:val="xl119"/>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20">
    <w:name w:val="xl120"/>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21">
    <w:name w:val="xl121"/>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22">
    <w:name w:val="xl122"/>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23">
    <w:name w:val="xl123"/>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24">
    <w:name w:val="xl124"/>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25">
    <w:name w:val="xl125"/>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8"/>
      <w:szCs w:val="28"/>
    </w:rPr>
  </w:style>
  <w:style w:type="paragraph" w:customStyle="1" w:styleId="xl126">
    <w:name w:val="xl126"/>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27">
    <w:name w:val="xl127"/>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CYR" w:hAnsi="Times New Roman CYR" w:cs="Times New Roman CYR"/>
      <w:sz w:val="28"/>
      <w:szCs w:val="28"/>
    </w:rPr>
  </w:style>
  <w:style w:type="paragraph" w:customStyle="1" w:styleId="xl128">
    <w:name w:val="xl128"/>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hAnsi="Times New Roman CYR" w:cs="Times New Roman CYR"/>
      <w:sz w:val="28"/>
      <w:szCs w:val="28"/>
    </w:rPr>
  </w:style>
  <w:style w:type="paragraph" w:customStyle="1" w:styleId="xl129">
    <w:name w:val="xl129"/>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Times New Roman CYR" w:hAnsi="Times New Roman CYR" w:cs="Times New Roman CYR"/>
      <w:sz w:val="28"/>
      <w:szCs w:val="28"/>
    </w:rPr>
  </w:style>
  <w:style w:type="paragraph" w:customStyle="1" w:styleId="xl130">
    <w:name w:val="xl130"/>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imes New Roman CYR" w:hAnsi="Times New Roman CYR" w:cs="Times New Roman CYR"/>
      <w:sz w:val="28"/>
      <w:szCs w:val="28"/>
    </w:rPr>
  </w:style>
  <w:style w:type="paragraph" w:customStyle="1" w:styleId="xl131">
    <w:name w:val="xl131"/>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CYR" w:hAnsi="Times New Roman CYR" w:cs="Times New Roman CYR"/>
      <w:sz w:val="28"/>
      <w:szCs w:val="28"/>
    </w:rPr>
  </w:style>
  <w:style w:type="paragraph" w:customStyle="1" w:styleId="xl132">
    <w:name w:val="xl132"/>
    <w:basedOn w:val="a"/>
    <w:rsid w:val="00807836"/>
    <w:pPr>
      <w:pBdr>
        <w:top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33">
    <w:name w:val="xl133"/>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34">
    <w:name w:val="xl134"/>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35">
    <w:name w:val="xl135"/>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36">
    <w:name w:val="xl136"/>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37">
    <w:name w:val="xl137"/>
    <w:basedOn w:val="a"/>
    <w:rsid w:val="00807836"/>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rPr>
      <w:color w:val="000000"/>
      <w:sz w:val="28"/>
      <w:szCs w:val="28"/>
    </w:rPr>
  </w:style>
  <w:style w:type="paragraph" w:customStyle="1" w:styleId="xl138">
    <w:name w:val="xl138"/>
    <w:basedOn w:val="a"/>
    <w:rsid w:val="00807836"/>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39">
    <w:name w:val="xl139"/>
    <w:basedOn w:val="a"/>
    <w:rsid w:val="00807836"/>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40">
    <w:name w:val="xl140"/>
    <w:basedOn w:val="a"/>
    <w:rsid w:val="00807836"/>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41">
    <w:name w:val="xl141"/>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color w:val="000000"/>
      <w:sz w:val="28"/>
      <w:szCs w:val="28"/>
    </w:rPr>
  </w:style>
  <w:style w:type="paragraph" w:customStyle="1" w:styleId="xl142">
    <w:name w:val="xl142"/>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color w:val="000000"/>
      <w:sz w:val="28"/>
      <w:szCs w:val="28"/>
    </w:rPr>
  </w:style>
  <w:style w:type="paragraph" w:customStyle="1" w:styleId="xl143">
    <w:name w:val="xl143"/>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sz w:val="28"/>
      <w:szCs w:val="28"/>
    </w:rPr>
  </w:style>
  <w:style w:type="paragraph" w:customStyle="1" w:styleId="xl144">
    <w:name w:val="xl144"/>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sz w:val="28"/>
      <w:szCs w:val="28"/>
    </w:rPr>
  </w:style>
  <w:style w:type="paragraph" w:customStyle="1" w:styleId="xl145">
    <w:name w:val="xl145"/>
    <w:basedOn w:val="a"/>
    <w:rsid w:val="00807836"/>
    <w:pPr>
      <w:pBdr>
        <w:top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46">
    <w:name w:val="xl146"/>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47">
    <w:name w:val="xl147"/>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48">
    <w:name w:val="xl148"/>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color w:val="000000"/>
      <w:sz w:val="28"/>
      <w:szCs w:val="28"/>
    </w:rPr>
  </w:style>
  <w:style w:type="paragraph" w:customStyle="1" w:styleId="xl149">
    <w:name w:val="xl149"/>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50">
    <w:name w:val="xl150"/>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color w:val="000000"/>
      <w:sz w:val="28"/>
      <w:szCs w:val="28"/>
    </w:rPr>
  </w:style>
  <w:style w:type="paragraph" w:customStyle="1" w:styleId="xl151">
    <w:name w:val="xl151"/>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52">
    <w:name w:val="xl152"/>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color w:val="000000"/>
      <w:sz w:val="28"/>
      <w:szCs w:val="28"/>
    </w:rPr>
  </w:style>
  <w:style w:type="paragraph" w:customStyle="1" w:styleId="xl153">
    <w:name w:val="xl153"/>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color w:val="000000"/>
      <w:sz w:val="28"/>
      <w:szCs w:val="28"/>
    </w:rPr>
  </w:style>
  <w:style w:type="paragraph" w:customStyle="1" w:styleId="xl154">
    <w:name w:val="xl154"/>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55">
    <w:name w:val="xl155"/>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sz w:val="28"/>
      <w:szCs w:val="28"/>
    </w:rPr>
  </w:style>
  <w:style w:type="paragraph" w:customStyle="1" w:styleId="xl156">
    <w:name w:val="xl156"/>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color w:val="000000"/>
      <w:sz w:val="28"/>
      <w:szCs w:val="28"/>
    </w:rPr>
  </w:style>
  <w:style w:type="paragraph" w:customStyle="1" w:styleId="xl157">
    <w:name w:val="xl157"/>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color w:val="000000"/>
      <w:sz w:val="28"/>
      <w:szCs w:val="28"/>
    </w:rPr>
  </w:style>
  <w:style w:type="paragraph" w:customStyle="1" w:styleId="xl158">
    <w:name w:val="xl158"/>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59">
    <w:name w:val="xl159"/>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sz w:val="28"/>
      <w:szCs w:val="28"/>
    </w:rPr>
  </w:style>
  <w:style w:type="paragraph" w:customStyle="1" w:styleId="xl160">
    <w:name w:val="xl160"/>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sz w:val="28"/>
      <w:szCs w:val="28"/>
    </w:rPr>
  </w:style>
  <w:style w:type="paragraph" w:customStyle="1" w:styleId="xl161">
    <w:name w:val="xl161"/>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8"/>
      <w:szCs w:val="28"/>
    </w:rPr>
  </w:style>
  <w:style w:type="paragraph" w:customStyle="1" w:styleId="xl162">
    <w:name w:val="xl162"/>
    <w:basedOn w:val="a"/>
    <w:rsid w:val="00807836"/>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top"/>
    </w:pPr>
    <w:rPr>
      <w:color w:val="000000"/>
      <w:sz w:val="28"/>
      <w:szCs w:val="28"/>
    </w:rPr>
  </w:style>
  <w:style w:type="paragraph" w:customStyle="1" w:styleId="xl163">
    <w:name w:val="xl163"/>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color w:val="000000"/>
      <w:sz w:val="28"/>
      <w:szCs w:val="28"/>
    </w:rPr>
  </w:style>
  <w:style w:type="paragraph" w:customStyle="1" w:styleId="xl164">
    <w:name w:val="xl164"/>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8"/>
      <w:szCs w:val="28"/>
    </w:rPr>
  </w:style>
  <w:style w:type="paragraph" w:customStyle="1" w:styleId="xl165">
    <w:name w:val="xl165"/>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66">
    <w:name w:val="xl166"/>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67">
    <w:name w:val="xl167"/>
    <w:basedOn w:val="a"/>
    <w:rsid w:val="00807836"/>
    <w:pPr>
      <w:pBdr>
        <w:top w:val="single" w:sz="4" w:space="0" w:color="auto"/>
        <w:left w:val="single" w:sz="4" w:space="0" w:color="auto"/>
        <w:bottom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68">
    <w:name w:val="xl168"/>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both"/>
      <w:textAlignment w:val="top"/>
    </w:pPr>
    <w:rPr>
      <w:sz w:val="28"/>
      <w:szCs w:val="28"/>
    </w:rPr>
  </w:style>
  <w:style w:type="paragraph" w:customStyle="1" w:styleId="xl169">
    <w:name w:val="xl169"/>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sz w:val="28"/>
      <w:szCs w:val="28"/>
    </w:rPr>
  </w:style>
  <w:style w:type="paragraph" w:customStyle="1" w:styleId="xl170">
    <w:name w:val="xl170"/>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sz w:val="28"/>
      <w:szCs w:val="28"/>
    </w:rPr>
  </w:style>
  <w:style w:type="paragraph" w:customStyle="1" w:styleId="xl171">
    <w:name w:val="xl171"/>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sz w:val="28"/>
      <w:szCs w:val="28"/>
    </w:rPr>
  </w:style>
  <w:style w:type="paragraph" w:customStyle="1" w:styleId="xl172">
    <w:name w:val="xl172"/>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73">
    <w:name w:val="xl173"/>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74">
    <w:name w:val="xl174"/>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75">
    <w:name w:val="xl175"/>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76">
    <w:name w:val="xl176"/>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77">
    <w:name w:val="xl177"/>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78">
    <w:name w:val="xl178"/>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79">
    <w:name w:val="xl179"/>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8"/>
      <w:szCs w:val="28"/>
    </w:rPr>
  </w:style>
  <w:style w:type="paragraph" w:customStyle="1" w:styleId="xl180">
    <w:name w:val="xl180"/>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81">
    <w:name w:val="xl181"/>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CYR" w:hAnsi="Times New Roman CYR" w:cs="Times New Roman CYR"/>
      <w:sz w:val="28"/>
      <w:szCs w:val="28"/>
    </w:rPr>
  </w:style>
  <w:style w:type="paragraph" w:customStyle="1" w:styleId="xl182">
    <w:name w:val="xl182"/>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Times New Roman CYR" w:hAnsi="Times New Roman CYR" w:cs="Times New Roman CYR"/>
      <w:sz w:val="28"/>
      <w:szCs w:val="28"/>
    </w:rPr>
  </w:style>
  <w:style w:type="paragraph" w:customStyle="1" w:styleId="xl183">
    <w:name w:val="xl183"/>
    <w:basedOn w:val="a"/>
    <w:rsid w:val="00807836"/>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rPr>
      <w:color w:val="000000"/>
      <w:sz w:val="28"/>
      <w:szCs w:val="28"/>
    </w:rPr>
  </w:style>
  <w:style w:type="paragraph" w:customStyle="1" w:styleId="xl184">
    <w:name w:val="xl184"/>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imes New Roman CYR" w:hAnsi="Times New Roman CYR" w:cs="Times New Roman CYR"/>
      <w:sz w:val="28"/>
      <w:szCs w:val="28"/>
    </w:rPr>
  </w:style>
  <w:style w:type="paragraph" w:customStyle="1" w:styleId="xl185">
    <w:name w:val="xl185"/>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hAnsi="Times New Roman CYR" w:cs="Times New Roman CYR"/>
      <w:sz w:val="28"/>
      <w:szCs w:val="28"/>
    </w:rPr>
  </w:style>
  <w:style w:type="paragraph" w:customStyle="1" w:styleId="xl186">
    <w:name w:val="xl186"/>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CYR" w:hAnsi="Times New Roman CYR" w:cs="Times New Roman CYR"/>
      <w:sz w:val="28"/>
      <w:szCs w:val="28"/>
    </w:rPr>
  </w:style>
  <w:style w:type="paragraph" w:customStyle="1" w:styleId="xl187">
    <w:name w:val="xl187"/>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88">
    <w:name w:val="xl188"/>
    <w:basedOn w:val="a"/>
    <w:rsid w:val="00807836"/>
    <w:pPr>
      <w:pBdr>
        <w:top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89">
    <w:name w:val="xl189"/>
    <w:basedOn w:val="a"/>
    <w:rsid w:val="00807836"/>
    <w:pPr>
      <w:pBdr>
        <w:top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90">
    <w:name w:val="xl190"/>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 w:val="28"/>
      <w:szCs w:val="28"/>
    </w:rPr>
  </w:style>
  <w:style w:type="paragraph" w:customStyle="1" w:styleId="xl191">
    <w:name w:val="xl191"/>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eastAsia="Arial Unicode MS"/>
      <w:sz w:val="28"/>
      <w:szCs w:val="28"/>
    </w:rPr>
  </w:style>
  <w:style w:type="paragraph" w:customStyle="1" w:styleId="xl192">
    <w:name w:val="xl192"/>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93">
    <w:name w:val="xl193"/>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94">
    <w:name w:val="xl194"/>
    <w:basedOn w:val="a"/>
    <w:rsid w:val="00807836"/>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textAlignment w:val="top"/>
    </w:pPr>
    <w:rPr>
      <w:rFonts w:eastAsia="Arial Unicode MS"/>
      <w:sz w:val="28"/>
      <w:szCs w:val="28"/>
    </w:rPr>
  </w:style>
  <w:style w:type="paragraph" w:customStyle="1" w:styleId="xl195">
    <w:name w:val="xl195"/>
    <w:basedOn w:val="a"/>
    <w:rsid w:val="00807836"/>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196">
    <w:name w:val="xl196"/>
    <w:basedOn w:val="a"/>
    <w:rsid w:val="00807836"/>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197">
    <w:name w:val="xl197"/>
    <w:basedOn w:val="a"/>
    <w:rsid w:val="00807836"/>
    <w:pPr>
      <w:pBdr>
        <w:top w:val="single" w:sz="4" w:space="0" w:color="auto"/>
        <w:bottom w:val="single" w:sz="4" w:space="0" w:color="auto"/>
        <w:right w:val="single" w:sz="4" w:space="0" w:color="auto"/>
      </w:pBdr>
      <w:shd w:val="clear" w:color="auto" w:fill="FF8080"/>
      <w:spacing w:before="100" w:beforeAutospacing="1" w:after="100" w:afterAutospacing="1"/>
      <w:jc w:val="right"/>
    </w:pPr>
    <w:rPr>
      <w:rFonts w:eastAsia="Arial Unicode MS"/>
      <w:sz w:val="28"/>
      <w:szCs w:val="28"/>
    </w:rPr>
  </w:style>
  <w:style w:type="paragraph" w:customStyle="1" w:styleId="xl198">
    <w:name w:val="xl198"/>
    <w:basedOn w:val="a"/>
    <w:rsid w:val="00807836"/>
    <w:pPr>
      <w:pBdr>
        <w:top w:val="single" w:sz="4" w:space="0" w:color="auto"/>
        <w:bottom w:val="single" w:sz="4" w:space="0" w:color="auto"/>
        <w:right w:val="single" w:sz="4" w:space="0" w:color="auto"/>
      </w:pBdr>
      <w:shd w:val="clear" w:color="auto" w:fill="FF8080"/>
      <w:spacing w:before="100" w:beforeAutospacing="1" w:after="100" w:afterAutospacing="1"/>
      <w:jc w:val="right"/>
    </w:pPr>
    <w:rPr>
      <w:rFonts w:eastAsia="Arial Unicode MS"/>
      <w:sz w:val="28"/>
      <w:szCs w:val="28"/>
    </w:rPr>
  </w:style>
  <w:style w:type="paragraph" w:customStyle="1" w:styleId="xl199">
    <w:name w:val="xl199"/>
    <w:basedOn w:val="a"/>
    <w:rsid w:val="00807836"/>
    <w:pPr>
      <w:pBdr>
        <w:top w:val="single" w:sz="4" w:space="0" w:color="auto"/>
        <w:bottom w:val="single" w:sz="4" w:space="0" w:color="auto"/>
        <w:right w:val="single" w:sz="4" w:space="0" w:color="auto"/>
      </w:pBdr>
      <w:shd w:val="clear" w:color="auto" w:fill="FFCC00"/>
      <w:spacing w:before="100" w:beforeAutospacing="1" w:after="100" w:afterAutospacing="1"/>
      <w:jc w:val="right"/>
    </w:pPr>
    <w:rPr>
      <w:rFonts w:eastAsia="Arial Unicode MS"/>
      <w:sz w:val="28"/>
      <w:szCs w:val="28"/>
    </w:rPr>
  </w:style>
  <w:style w:type="paragraph" w:customStyle="1" w:styleId="xl200">
    <w:name w:val="xl200"/>
    <w:basedOn w:val="a"/>
    <w:rsid w:val="00807836"/>
    <w:pPr>
      <w:pBdr>
        <w:top w:val="single" w:sz="4" w:space="0" w:color="auto"/>
        <w:bottom w:val="single" w:sz="4" w:space="0" w:color="auto"/>
        <w:right w:val="single" w:sz="4" w:space="0" w:color="auto"/>
      </w:pBdr>
      <w:shd w:val="clear" w:color="auto" w:fill="FFCC00"/>
      <w:spacing w:before="100" w:beforeAutospacing="1" w:after="100" w:afterAutospacing="1"/>
      <w:jc w:val="right"/>
    </w:pPr>
    <w:rPr>
      <w:rFonts w:eastAsia="Arial Unicode MS"/>
      <w:sz w:val="28"/>
      <w:szCs w:val="28"/>
    </w:rPr>
  </w:style>
  <w:style w:type="paragraph" w:customStyle="1" w:styleId="xl201">
    <w:name w:val="xl201"/>
    <w:basedOn w:val="a"/>
    <w:rsid w:val="00807836"/>
    <w:pPr>
      <w:pBdr>
        <w:top w:val="single" w:sz="4" w:space="0" w:color="auto"/>
        <w:bottom w:val="single" w:sz="4" w:space="0" w:color="auto"/>
        <w:right w:val="single" w:sz="4" w:space="0" w:color="auto"/>
      </w:pBdr>
      <w:shd w:val="clear" w:color="auto" w:fill="FFCC99"/>
      <w:spacing w:before="100" w:beforeAutospacing="1" w:after="100" w:afterAutospacing="1"/>
      <w:jc w:val="right"/>
    </w:pPr>
    <w:rPr>
      <w:rFonts w:eastAsia="Arial Unicode MS"/>
      <w:sz w:val="28"/>
      <w:szCs w:val="28"/>
    </w:rPr>
  </w:style>
  <w:style w:type="paragraph" w:customStyle="1" w:styleId="xl202">
    <w:name w:val="xl202"/>
    <w:basedOn w:val="a"/>
    <w:rsid w:val="00807836"/>
    <w:pPr>
      <w:pBdr>
        <w:top w:val="single" w:sz="4" w:space="0" w:color="auto"/>
        <w:bottom w:val="single" w:sz="4" w:space="0" w:color="auto"/>
        <w:right w:val="single" w:sz="4" w:space="0" w:color="auto"/>
      </w:pBdr>
      <w:shd w:val="clear" w:color="auto" w:fill="FFCC99"/>
      <w:spacing w:before="100" w:beforeAutospacing="1" w:after="100" w:afterAutospacing="1"/>
      <w:jc w:val="right"/>
    </w:pPr>
    <w:rPr>
      <w:rFonts w:eastAsia="Arial Unicode MS"/>
      <w:sz w:val="28"/>
      <w:szCs w:val="28"/>
    </w:rPr>
  </w:style>
  <w:style w:type="paragraph" w:customStyle="1" w:styleId="xl203">
    <w:name w:val="xl203"/>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Arial Unicode MS"/>
      <w:sz w:val="28"/>
      <w:szCs w:val="28"/>
    </w:rPr>
  </w:style>
  <w:style w:type="paragraph" w:customStyle="1" w:styleId="xl204">
    <w:name w:val="xl204"/>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eastAsia="Arial Unicode MS"/>
      <w:sz w:val="28"/>
      <w:szCs w:val="28"/>
    </w:rPr>
  </w:style>
  <w:style w:type="paragraph" w:customStyle="1" w:styleId="xl205">
    <w:name w:val="xl205"/>
    <w:basedOn w:val="a"/>
    <w:rsid w:val="00807836"/>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206">
    <w:name w:val="xl206"/>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7">
    <w:name w:val="xl207"/>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8">
    <w:name w:val="xl208"/>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9">
    <w:name w:val="xl209"/>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eastAsia="Arial Unicode MS"/>
      <w:sz w:val="28"/>
      <w:szCs w:val="28"/>
    </w:rPr>
  </w:style>
  <w:style w:type="paragraph" w:customStyle="1" w:styleId="xl210">
    <w:name w:val="xl210"/>
    <w:basedOn w:val="a"/>
    <w:rsid w:val="00807836"/>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eastAsia="Arial Unicode MS"/>
      <w:sz w:val="28"/>
      <w:szCs w:val="28"/>
    </w:rPr>
  </w:style>
  <w:style w:type="paragraph" w:customStyle="1" w:styleId="xl211">
    <w:name w:val="xl211"/>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12">
    <w:name w:val="xl212"/>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213">
    <w:name w:val="xl213"/>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214">
    <w:name w:val="xl214"/>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eastAsia="Arial Unicode MS"/>
      <w:sz w:val="28"/>
      <w:szCs w:val="28"/>
    </w:rPr>
  </w:style>
  <w:style w:type="paragraph" w:customStyle="1" w:styleId="xl215">
    <w:name w:val="xl215"/>
    <w:basedOn w:val="a"/>
    <w:rsid w:val="008078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eastAsia="Arial Unicode MS"/>
      <w:sz w:val="28"/>
      <w:szCs w:val="28"/>
    </w:rPr>
  </w:style>
  <w:style w:type="paragraph" w:customStyle="1" w:styleId="xl216">
    <w:name w:val="xl216"/>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8"/>
      <w:szCs w:val="28"/>
    </w:rPr>
  </w:style>
  <w:style w:type="paragraph" w:customStyle="1" w:styleId="xl217">
    <w:name w:val="xl217"/>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8"/>
      <w:szCs w:val="28"/>
    </w:rPr>
  </w:style>
  <w:style w:type="paragraph" w:customStyle="1" w:styleId="xl218">
    <w:name w:val="xl218"/>
    <w:basedOn w:val="a"/>
    <w:rsid w:val="00807836"/>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19">
    <w:name w:val="xl219"/>
    <w:basedOn w:val="a"/>
    <w:rsid w:val="00807836"/>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20">
    <w:name w:val="xl220"/>
    <w:basedOn w:val="a"/>
    <w:rsid w:val="00807836"/>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21">
    <w:name w:val="xl221"/>
    <w:basedOn w:val="a"/>
    <w:rsid w:val="008078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rFonts w:eastAsia="Arial Unicode MS"/>
      <w:sz w:val="28"/>
      <w:szCs w:val="28"/>
    </w:rPr>
  </w:style>
  <w:style w:type="paragraph" w:customStyle="1" w:styleId="xl222">
    <w:name w:val="xl222"/>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3">
    <w:name w:val="xl223"/>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4">
    <w:name w:val="xl224"/>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5">
    <w:name w:val="xl225"/>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rFonts w:eastAsia="Arial Unicode MS"/>
      <w:sz w:val="28"/>
      <w:szCs w:val="28"/>
    </w:rPr>
  </w:style>
  <w:style w:type="paragraph" w:customStyle="1" w:styleId="xl226">
    <w:name w:val="xl226"/>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rFonts w:eastAsia="Arial Unicode MS"/>
      <w:sz w:val="28"/>
      <w:szCs w:val="28"/>
    </w:rPr>
  </w:style>
  <w:style w:type="paragraph" w:customStyle="1" w:styleId="xl227">
    <w:name w:val="xl227"/>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8">
    <w:name w:val="xl228"/>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9">
    <w:name w:val="xl229"/>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30">
    <w:name w:val="xl230"/>
    <w:basedOn w:val="a"/>
    <w:rsid w:val="00807836"/>
    <w:pPr>
      <w:pBdr>
        <w:top w:val="single" w:sz="4" w:space="0" w:color="auto"/>
        <w:left w:val="single" w:sz="4" w:space="0" w:color="auto"/>
        <w:bottom w:val="single" w:sz="4" w:space="0" w:color="auto"/>
      </w:pBdr>
      <w:shd w:val="clear" w:color="auto" w:fill="CCFFFF"/>
      <w:spacing w:before="100" w:beforeAutospacing="1" w:after="100" w:afterAutospacing="1"/>
      <w:textAlignment w:val="top"/>
    </w:pPr>
    <w:rPr>
      <w:rFonts w:eastAsia="Arial Unicode MS"/>
      <w:sz w:val="28"/>
      <w:szCs w:val="28"/>
    </w:rPr>
  </w:style>
  <w:style w:type="paragraph" w:customStyle="1" w:styleId="xl231">
    <w:name w:val="xl231"/>
    <w:basedOn w:val="a"/>
    <w:rsid w:val="00807836"/>
    <w:pPr>
      <w:pBdr>
        <w:top w:val="single" w:sz="4" w:space="0" w:color="auto"/>
        <w:bottom w:val="single" w:sz="4" w:space="0" w:color="auto"/>
      </w:pBdr>
      <w:shd w:val="clear" w:color="auto" w:fill="CCFFFF"/>
      <w:spacing w:before="100" w:beforeAutospacing="1" w:after="100" w:afterAutospacing="1"/>
      <w:jc w:val="center"/>
    </w:pPr>
    <w:rPr>
      <w:rFonts w:eastAsia="Arial Unicode MS"/>
      <w:sz w:val="28"/>
      <w:szCs w:val="28"/>
    </w:rPr>
  </w:style>
  <w:style w:type="paragraph" w:customStyle="1" w:styleId="xl232">
    <w:name w:val="xl232"/>
    <w:basedOn w:val="a"/>
    <w:rsid w:val="00807836"/>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eastAsia="Arial Unicode MS"/>
      <w:sz w:val="28"/>
      <w:szCs w:val="28"/>
    </w:rPr>
  </w:style>
  <w:style w:type="paragraph" w:customStyle="1" w:styleId="xl233">
    <w:name w:val="xl233"/>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eastAsia="Arial Unicode MS" w:hAnsi="Times New Roman CYR" w:cs="Times New Roman CYR"/>
      <w:sz w:val="28"/>
      <w:szCs w:val="28"/>
    </w:rPr>
  </w:style>
  <w:style w:type="paragraph" w:customStyle="1" w:styleId="xl234">
    <w:name w:val="xl234"/>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eastAsia="Arial Unicode MS" w:hAnsi="Times New Roman CYR" w:cs="Times New Roman CYR"/>
      <w:sz w:val="28"/>
      <w:szCs w:val="28"/>
    </w:rPr>
  </w:style>
  <w:style w:type="paragraph" w:customStyle="1" w:styleId="xl235">
    <w:name w:val="xl235"/>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rFonts w:eastAsia="Arial Unicode MS"/>
      <w:color w:val="000000"/>
      <w:sz w:val="28"/>
      <w:szCs w:val="28"/>
    </w:rPr>
  </w:style>
  <w:style w:type="paragraph" w:customStyle="1" w:styleId="xl236">
    <w:name w:val="xl236"/>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rFonts w:eastAsia="Arial Unicode MS"/>
      <w:color w:val="000000"/>
      <w:sz w:val="28"/>
      <w:szCs w:val="28"/>
    </w:rPr>
  </w:style>
  <w:style w:type="paragraph" w:customStyle="1" w:styleId="xl237">
    <w:name w:val="xl237"/>
    <w:basedOn w:val="a"/>
    <w:rsid w:val="00807836"/>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rFonts w:eastAsia="Arial Unicode MS"/>
      <w:color w:val="000000"/>
      <w:sz w:val="28"/>
      <w:szCs w:val="28"/>
    </w:rPr>
  </w:style>
  <w:style w:type="paragraph" w:customStyle="1" w:styleId="xl238">
    <w:name w:val="xl238"/>
    <w:basedOn w:val="a"/>
    <w:rsid w:val="0080783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rFonts w:eastAsia="Arial Unicode MS"/>
      <w:color w:val="000000"/>
      <w:sz w:val="28"/>
      <w:szCs w:val="28"/>
    </w:rPr>
  </w:style>
  <w:style w:type="paragraph" w:customStyle="1" w:styleId="xl239">
    <w:name w:val="xl239"/>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color w:val="000000"/>
      <w:sz w:val="28"/>
      <w:szCs w:val="28"/>
    </w:rPr>
  </w:style>
  <w:style w:type="paragraph" w:customStyle="1" w:styleId="xl240">
    <w:name w:val="xl240"/>
    <w:basedOn w:val="a"/>
    <w:rsid w:val="00807836"/>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color w:val="000000"/>
      <w:sz w:val="28"/>
      <w:szCs w:val="28"/>
    </w:rPr>
  </w:style>
  <w:style w:type="paragraph" w:customStyle="1" w:styleId="xl241">
    <w:name w:val="xl241"/>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olor w:val="000000"/>
      <w:sz w:val="28"/>
      <w:szCs w:val="28"/>
    </w:rPr>
  </w:style>
  <w:style w:type="paragraph" w:customStyle="1" w:styleId="xl242">
    <w:name w:val="xl242"/>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8"/>
      <w:szCs w:val="28"/>
    </w:rPr>
  </w:style>
  <w:style w:type="paragraph" w:customStyle="1" w:styleId="xl243">
    <w:name w:val="xl243"/>
    <w:basedOn w:val="a"/>
    <w:rsid w:val="008078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8"/>
      <w:szCs w:val="28"/>
    </w:rPr>
  </w:style>
  <w:style w:type="paragraph" w:customStyle="1" w:styleId="xl244">
    <w:name w:val="xl244"/>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28"/>
      <w:szCs w:val="28"/>
    </w:rPr>
  </w:style>
  <w:style w:type="paragraph" w:customStyle="1" w:styleId="xl245">
    <w:name w:val="xl245"/>
    <w:basedOn w:val="a"/>
    <w:rsid w:val="0080783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28"/>
      <w:szCs w:val="28"/>
    </w:rPr>
  </w:style>
  <w:style w:type="character" w:styleId="a8">
    <w:name w:val="Hyperlink"/>
    <w:basedOn w:val="a0"/>
    <w:uiPriority w:val="99"/>
    <w:semiHidden/>
    <w:unhideWhenUsed/>
    <w:rsid w:val="00A40BC4"/>
    <w:rPr>
      <w:color w:val="0000FF"/>
      <w:u w:val="single"/>
    </w:rPr>
  </w:style>
  <w:style w:type="character" w:styleId="a9">
    <w:name w:val="FollowedHyperlink"/>
    <w:basedOn w:val="a0"/>
    <w:uiPriority w:val="99"/>
    <w:semiHidden/>
    <w:unhideWhenUsed/>
    <w:rsid w:val="00A40BC4"/>
    <w:rPr>
      <w:color w:val="800080"/>
      <w:u w:val="single"/>
    </w:rPr>
  </w:style>
</w:styles>
</file>

<file path=word/webSettings.xml><?xml version="1.0" encoding="utf-8"?>
<w:webSettings xmlns:r="http://schemas.openxmlformats.org/officeDocument/2006/relationships" xmlns:w="http://schemas.openxmlformats.org/wordprocessingml/2006/main">
  <w:divs>
    <w:div w:id="18893612">
      <w:bodyDiv w:val="1"/>
      <w:marLeft w:val="0"/>
      <w:marRight w:val="0"/>
      <w:marTop w:val="0"/>
      <w:marBottom w:val="0"/>
      <w:divBdr>
        <w:top w:val="none" w:sz="0" w:space="0" w:color="auto"/>
        <w:left w:val="none" w:sz="0" w:space="0" w:color="auto"/>
        <w:bottom w:val="none" w:sz="0" w:space="0" w:color="auto"/>
        <w:right w:val="none" w:sz="0" w:space="0" w:color="auto"/>
      </w:divBdr>
    </w:div>
    <w:div w:id="57435957">
      <w:bodyDiv w:val="1"/>
      <w:marLeft w:val="0"/>
      <w:marRight w:val="0"/>
      <w:marTop w:val="0"/>
      <w:marBottom w:val="0"/>
      <w:divBdr>
        <w:top w:val="none" w:sz="0" w:space="0" w:color="auto"/>
        <w:left w:val="none" w:sz="0" w:space="0" w:color="auto"/>
        <w:bottom w:val="none" w:sz="0" w:space="0" w:color="auto"/>
        <w:right w:val="none" w:sz="0" w:space="0" w:color="auto"/>
      </w:divBdr>
    </w:div>
    <w:div w:id="59603115">
      <w:bodyDiv w:val="1"/>
      <w:marLeft w:val="0"/>
      <w:marRight w:val="0"/>
      <w:marTop w:val="0"/>
      <w:marBottom w:val="0"/>
      <w:divBdr>
        <w:top w:val="none" w:sz="0" w:space="0" w:color="auto"/>
        <w:left w:val="none" w:sz="0" w:space="0" w:color="auto"/>
        <w:bottom w:val="none" w:sz="0" w:space="0" w:color="auto"/>
        <w:right w:val="none" w:sz="0" w:space="0" w:color="auto"/>
      </w:divBdr>
    </w:div>
    <w:div w:id="60831130">
      <w:bodyDiv w:val="1"/>
      <w:marLeft w:val="0"/>
      <w:marRight w:val="0"/>
      <w:marTop w:val="0"/>
      <w:marBottom w:val="0"/>
      <w:divBdr>
        <w:top w:val="none" w:sz="0" w:space="0" w:color="auto"/>
        <w:left w:val="none" w:sz="0" w:space="0" w:color="auto"/>
        <w:bottom w:val="none" w:sz="0" w:space="0" w:color="auto"/>
        <w:right w:val="none" w:sz="0" w:space="0" w:color="auto"/>
      </w:divBdr>
    </w:div>
    <w:div w:id="150756332">
      <w:bodyDiv w:val="1"/>
      <w:marLeft w:val="0"/>
      <w:marRight w:val="0"/>
      <w:marTop w:val="0"/>
      <w:marBottom w:val="0"/>
      <w:divBdr>
        <w:top w:val="none" w:sz="0" w:space="0" w:color="auto"/>
        <w:left w:val="none" w:sz="0" w:space="0" w:color="auto"/>
        <w:bottom w:val="none" w:sz="0" w:space="0" w:color="auto"/>
        <w:right w:val="none" w:sz="0" w:space="0" w:color="auto"/>
      </w:divBdr>
    </w:div>
    <w:div w:id="268511513">
      <w:bodyDiv w:val="1"/>
      <w:marLeft w:val="0"/>
      <w:marRight w:val="0"/>
      <w:marTop w:val="0"/>
      <w:marBottom w:val="0"/>
      <w:divBdr>
        <w:top w:val="none" w:sz="0" w:space="0" w:color="auto"/>
        <w:left w:val="none" w:sz="0" w:space="0" w:color="auto"/>
        <w:bottom w:val="none" w:sz="0" w:space="0" w:color="auto"/>
        <w:right w:val="none" w:sz="0" w:space="0" w:color="auto"/>
      </w:divBdr>
    </w:div>
    <w:div w:id="331836673">
      <w:bodyDiv w:val="1"/>
      <w:marLeft w:val="0"/>
      <w:marRight w:val="0"/>
      <w:marTop w:val="0"/>
      <w:marBottom w:val="0"/>
      <w:divBdr>
        <w:top w:val="none" w:sz="0" w:space="0" w:color="auto"/>
        <w:left w:val="none" w:sz="0" w:space="0" w:color="auto"/>
        <w:bottom w:val="none" w:sz="0" w:space="0" w:color="auto"/>
        <w:right w:val="none" w:sz="0" w:space="0" w:color="auto"/>
      </w:divBdr>
    </w:div>
    <w:div w:id="494535842">
      <w:bodyDiv w:val="1"/>
      <w:marLeft w:val="0"/>
      <w:marRight w:val="0"/>
      <w:marTop w:val="0"/>
      <w:marBottom w:val="0"/>
      <w:divBdr>
        <w:top w:val="none" w:sz="0" w:space="0" w:color="auto"/>
        <w:left w:val="none" w:sz="0" w:space="0" w:color="auto"/>
        <w:bottom w:val="none" w:sz="0" w:space="0" w:color="auto"/>
        <w:right w:val="none" w:sz="0" w:space="0" w:color="auto"/>
      </w:divBdr>
    </w:div>
    <w:div w:id="782113277">
      <w:bodyDiv w:val="1"/>
      <w:marLeft w:val="0"/>
      <w:marRight w:val="0"/>
      <w:marTop w:val="0"/>
      <w:marBottom w:val="0"/>
      <w:divBdr>
        <w:top w:val="none" w:sz="0" w:space="0" w:color="auto"/>
        <w:left w:val="none" w:sz="0" w:space="0" w:color="auto"/>
        <w:bottom w:val="none" w:sz="0" w:space="0" w:color="auto"/>
        <w:right w:val="none" w:sz="0" w:space="0" w:color="auto"/>
      </w:divBdr>
    </w:div>
    <w:div w:id="1555239581">
      <w:bodyDiv w:val="1"/>
      <w:marLeft w:val="0"/>
      <w:marRight w:val="0"/>
      <w:marTop w:val="0"/>
      <w:marBottom w:val="0"/>
      <w:divBdr>
        <w:top w:val="none" w:sz="0" w:space="0" w:color="auto"/>
        <w:left w:val="none" w:sz="0" w:space="0" w:color="auto"/>
        <w:bottom w:val="none" w:sz="0" w:space="0" w:color="auto"/>
        <w:right w:val="none" w:sz="0" w:space="0" w:color="auto"/>
      </w:divBdr>
    </w:div>
    <w:div w:id="1596399606">
      <w:bodyDiv w:val="1"/>
      <w:marLeft w:val="0"/>
      <w:marRight w:val="0"/>
      <w:marTop w:val="0"/>
      <w:marBottom w:val="0"/>
      <w:divBdr>
        <w:top w:val="none" w:sz="0" w:space="0" w:color="auto"/>
        <w:left w:val="none" w:sz="0" w:space="0" w:color="auto"/>
        <w:bottom w:val="none" w:sz="0" w:space="0" w:color="auto"/>
        <w:right w:val="none" w:sz="0" w:space="0" w:color="auto"/>
      </w:divBdr>
    </w:div>
    <w:div w:id="1622111518">
      <w:bodyDiv w:val="1"/>
      <w:marLeft w:val="0"/>
      <w:marRight w:val="0"/>
      <w:marTop w:val="0"/>
      <w:marBottom w:val="0"/>
      <w:divBdr>
        <w:top w:val="none" w:sz="0" w:space="0" w:color="auto"/>
        <w:left w:val="none" w:sz="0" w:space="0" w:color="auto"/>
        <w:bottom w:val="none" w:sz="0" w:space="0" w:color="auto"/>
        <w:right w:val="none" w:sz="0" w:space="0" w:color="auto"/>
      </w:divBdr>
    </w:div>
    <w:div w:id="1647582729">
      <w:bodyDiv w:val="1"/>
      <w:marLeft w:val="0"/>
      <w:marRight w:val="0"/>
      <w:marTop w:val="0"/>
      <w:marBottom w:val="0"/>
      <w:divBdr>
        <w:top w:val="none" w:sz="0" w:space="0" w:color="auto"/>
        <w:left w:val="none" w:sz="0" w:space="0" w:color="auto"/>
        <w:bottom w:val="none" w:sz="0" w:space="0" w:color="auto"/>
        <w:right w:val="none" w:sz="0" w:space="0" w:color="auto"/>
      </w:divBdr>
    </w:div>
    <w:div w:id="1713917952">
      <w:bodyDiv w:val="1"/>
      <w:marLeft w:val="0"/>
      <w:marRight w:val="0"/>
      <w:marTop w:val="0"/>
      <w:marBottom w:val="0"/>
      <w:divBdr>
        <w:top w:val="none" w:sz="0" w:space="0" w:color="auto"/>
        <w:left w:val="none" w:sz="0" w:space="0" w:color="auto"/>
        <w:bottom w:val="none" w:sz="0" w:space="0" w:color="auto"/>
        <w:right w:val="none" w:sz="0" w:space="0" w:color="auto"/>
      </w:divBdr>
    </w:div>
    <w:div w:id="1742754531">
      <w:bodyDiv w:val="1"/>
      <w:marLeft w:val="0"/>
      <w:marRight w:val="0"/>
      <w:marTop w:val="0"/>
      <w:marBottom w:val="0"/>
      <w:divBdr>
        <w:top w:val="none" w:sz="0" w:space="0" w:color="auto"/>
        <w:left w:val="none" w:sz="0" w:space="0" w:color="auto"/>
        <w:bottom w:val="none" w:sz="0" w:space="0" w:color="auto"/>
        <w:right w:val="none" w:sz="0" w:space="0" w:color="auto"/>
      </w:divBdr>
    </w:div>
    <w:div w:id="192795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54512</Words>
  <Characters>310722</Characters>
  <Application>Microsoft Office Word</Application>
  <DocSecurity>0</DocSecurity>
  <Lines>2589</Lines>
  <Paragraphs>729</Paragraphs>
  <ScaleCrop>false</ScaleCrop>
  <HeadingPairs>
    <vt:vector size="2" baseType="variant">
      <vt:variant>
        <vt:lpstr>Название</vt:lpstr>
      </vt:variant>
      <vt:variant>
        <vt:i4>1</vt:i4>
      </vt:variant>
    </vt:vector>
  </HeadingPairs>
  <TitlesOfParts>
    <vt:vector size="1" baseType="lpstr">
      <vt:lpstr>Приложение 9</vt:lpstr>
    </vt:vector>
  </TitlesOfParts>
  <Company/>
  <LinksUpToDate>false</LinksUpToDate>
  <CharactersWithSpaces>364505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subject/>
  <dc:creator>ZaharovaEA</dc:creator>
  <cp:keywords/>
  <dc:description/>
  <cp:lastModifiedBy>kalaevaeu</cp:lastModifiedBy>
  <cp:revision>9</cp:revision>
  <cp:lastPrinted>2013-07-18T06:37:00Z</cp:lastPrinted>
  <dcterms:created xsi:type="dcterms:W3CDTF">2015-09-22T12:01:00Z</dcterms:created>
  <dcterms:modified xsi:type="dcterms:W3CDTF">2015-09-24T09:21:00Z</dcterms:modified>
</cp:coreProperties>
</file>