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декабря 2012 г. N 1468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ОРГАНАМ МЕСТНОГО САМОУПРАВЛЕНИЯ ИНФОРМАЦИИ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ЛИЦАМИ, ОСУЩЕСТВЛЯЮЩИМИ ПОСТАВКИ РЕСУРСОВ, НЕОБХОДИМЫХ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ДЛЯ ПРЕДОСТАВЛЕНИЯ КОММУНАЛЬНЫХ УСЛУГ, И (ИЛИ) </w:t>
      </w:r>
      <w:proofErr w:type="gramStart"/>
      <w:r>
        <w:rPr>
          <w:rFonts w:ascii="Calibri" w:hAnsi="Calibri" w:cs="Calibri"/>
          <w:b/>
          <w:bCs/>
        </w:rPr>
        <w:t>ОКАЗЫВАЮЩИМИ</w:t>
      </w:r>
      <w:proofErr w:type="gramEnd"/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КОММУНАЛЬНЫЕ УСЛУГИ В МНОГОКВАРТИРНЫХ И ЖИЛЫХ ДОМАХ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ЛИБО УСЛУГИ (РАБОТЫ) ПО СОДЕРЖАНИЮ И РЕМОНТУ ОБЩЕГО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ИМУЩЕСТВА СОБСТВЕННИКОВ ПОМЕЩЕНИЙ В МНОГОКВАРТИРНЫХ ДОМАХ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26.03.2014 N 230)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5" w:history="1">
        <w:r>
          <w:rPr>
            <w:rFonts w:ascii="Calibri" w:hAnsi="Calibri" w:cs="Calibri"/>
            <w:color w:val="0000FF"/>
          </w:rPr>
          <w:t>части 5 статьи 165</w:t>
        </w:r>
      </w:hyperlink>
      <w:r>
        <w:rPr>
          <w:rFonts w:ascii="Calibri" w:hAnsi="Calibri" w:cs="Calibri"/>
        </w:rPr>
        <w:t xml:space="preserve"> Жилищного кодекса Российской Федерации Правительство Российской Федерации постановляет: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8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Лица, осуществляющие по состоянию на 1 декабря 2012 г. поставки ресурсов, необходимых для предоставления коммунальных услуг, и (или) оказывающие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обязаны до 1 марта 2013 г. представить в органы местного самоуправления перечни домов, для которых осуществляется поставка ресурсов, необходимых для</w:t>
      </w:r>
      <w:proofErr w:type="gramEnd"/>
      <w:r>
        <w:rPr>
          <w:rFonts w:ascii="Calibri" w:hAnsi="Calibri" w:cs="Calibri"/>
        </w:rPr>
        <w:t xml:space="preserve">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с указанием услуг (работ, ресурсов), поставляемых в каждый дом.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Федеральному агентству по строительству и жилищно-коммунальному хозяйству в 2-месячный срок утвердить: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по согласованию с Министерством связи и массовых коммуникаций Российской Федерации - </w:t>
      </w:r>
      <w:hyperlink r:id="rId6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электронного паспорта многоквартирного дома, </w:t>
      </w:r>
      <w:hyperlink r:id="rId7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электронного паспорта жилого дома, </w:t>
      </w:r>
      <w:hyperlink r:id="rId8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электронного документа о состоянии расположенных на территориях муниципальных образований объектов коммунальной и инженерной инфраструктуры и порядок заполнения указанных документов;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9" w:history="1">
        <w:r>
          <w:rPr>
            <w:rFonts w:ascii="Calibri" w:hAnsi="Calibri" w:cs="Calibri"/>
            <w:color w:val="0000FF"/>
          </w:rPr>
          <w:t>методические рекомендации</w:t>
        </w:r>
      </w:hyperlink>
      <w:r>
        <w:rPr>
          <w:rFonts w:ascii="Calibri" w:hAnsi="Calibri" w:cs="Calibri"/>
        </w:rPr>
        <w:t xml:space="preserve"> по разработке органами местного самоуправления регламентов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домах, при предоставлении информации.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Рекомендовать органам местного самоуправления принять до 1 апреля 2013 г. муниципальные правовые акты, направленные на обеспечение реализации настоящего постановления.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hyperlink w:anchor="Par38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>, утвержденные настоящим постановлением, вступают в силу с 1 марта 2013 г.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3"/>
      <w:bookmarkEnd w:id="1"/>
      <w:r>
        <w:rPr>
          <w:rFonts w:ascii="Calibri" w:hAnsi="Calibri" w:cs="Calibri"/>
        </w:rPr>
        <w:t>Утверждены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декабря 2012 г. N 1468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8"/>
      <w:bookmarkEnd w:id="2"/>
      <w:r>
        <w:rPr>
          <w:rFonts w:ascii="Calibri" w:hAnsi="Calibri" w:cs="Calibri"/>
          <w:b/>
          <w:bCs/>
        </w:rPr>
        <w:t>ПРАВИЛА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ОРГАНАМ МЕСТНОГО САМОУПРАВЛЕНИЯ ИНФОРМАЦИИ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ЛИЦАМИ, ОСУЩЕСТВЛЯЮЩИМИ ПОСТАВКИ РЕСУРСОВ, НЕОБХОДИМЫХ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ДЛЯ ПРЕДОСТАВЛЕНИЯ КОММУНАЛЬНЫХ УСЛУГ, И (ИЛИ) </w:t>
      </w:r>
      <w:proofErr w:type="gramStart"/>
      <w:r>
        <w:rPr>
          <w:rFonts w:ascii="Calibri" w:hAnsi="Calibri" w:cs="Calibri"/>
          <w:b/>
          <w:bCs/>
        </w:rPr>
        <w:t>ОКАЗЫВАЮЩИМИ</w:t>
      </w:r>
      <w:proofErr w:type="gramEnd"/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КОММУНАЛЬНЫЕ УСЛУГИ В МНОГОКВАРТИРНЫХ И ЖИЛЫХ ДОМАХ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ЛИБО УСЛУГИ (РАБОТЫ) ПО СОДЕРЖАНИЮ И РЕМОНТУ ОБЩЕГО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ИМУЩЕСТВА СОБСТВЕННИКОВ ПОМЕЩЕНИЙ В МНОГОКВАРТИРНЫХ ДОМАХ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26.03.2014 N 230)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Настоящие Правила определяют порядок, сроки и периодичность предоставления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- лица, осуществляющие поставку коммунальных ресурсов и (или) оказание услуг), органам местного самоуправления информации, указанной в </w:t>
      </w:r>
      <w:hyperlink r:id="rId11" w:history="1">
        <w:r>
          <w:rPr>
            <w:rFonts w:ascii="Calibri" w:hAnsi="Calibri" w:cs="Calibri"/>
            <w:color w:val="0000FF"/>
          </w:rPr>
          <w:t>части 4 статьи</w:t>
        </w:r>
        <w:proofErr w:type="gramEnd"/>
        <w:r>
          <w:rPr>
            <w:rFonts w:ascii="Calibri" w:hAnsi="Calibri" w:cs="Calibri"/>
            <w:color w:val="0000FF"/>
          </w:rPr>
          <w:t xml:space="preserve"> 165</w:t>
        </w:r>
      </w:hyperlink>
      <w:r>
        <w:rPr>
          <w:rFonts w:ascii="Calibri" w:hAnsi="Calibri" w:cs="Calibri"/>
        </w:rPr>
        <w:t xml:space="preserve"> Жилищного кодекса Российской Федерации (далее - информация).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 лицам, осуществляющим поставку коммунальных ресурсов и (или) оказание услуг, обязанным предоставлять информацию, относятся в том числе: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организации, осуществляющие поставку в многоквартирные дома ресурсов, необходимых для предоставления коммунальных услуг (далее - </w:t>
      </w:r>
      <w:proofErr w:type="spellStart"/>
      <w:r>
        <w:rPr>
          <w:rFonts w:ascii="Calibri" w:hAnsi="Calibri" w:cs="Calibri"/>
        </w:rPr>
        <w:t>ресурсоснабжающие</w:t>
      </w:r>
      <w:proofErr w:type="spellEnd"/>
      <w:r>
        <w:rPr>
          <w:rFonts w:ascii="Calibri" w:hAnsi="Calibri" w:cs="Calibri"/>
        </w:rPr>
        <w:t xml:space="preserve"> организации);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следующие организации, осуществляющие предоставление коммунальных услуг в многоквартирных и жилых домах: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2"/>
      <w:bookmarkEnd w:id="3"/>
      <w:r>
        <w:rPr>
          <w:rFonts w:ascii="Calibri" w:hAnsi="Calibri" w:cs="Calibri"/>
        </w:rPr>
        <w:t>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3"/>
      <w:bookmarkEnd w:id="4"/>
      <w:r>
        <w:rPr>
          <w:rFonts w:ascii="Calibri" w:hAnsi="Calibri" w:cs="Calibri"/>
        </w:rPr>
        <w:t xml:space="preserve">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предусмотренный </w:t>
      </w:r>
      <w:hyperlink r:id="rId12" w:history="1">
        <w:r>
          <w:rPr>
            <w:rFonts w:ascii="Calibri" w:hAnsi="Calibri" w:cs="Calibri"/>
            <w:color w:val="0000FF"/>
          </w:rPr>
          <w:t>пунктом 2 части 2 статьи 161</w:t>
        </w:r>
      </w:hyperlink>
      <w:r>
        <w:rPr>
          <w:rFonts w:ascii="Calibri" w:hAnsi="Calibri" w:cs="Calibri"/>
        </w:rPr>
        <w:t xml:space="preserve"> Жилищного кодекса Российской Федерации, или собственниками жилых домов;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ресурсоснабжающие</w:t>
      </w:r>
      <w:proofErr w:type="spellEnd"/>
      <w:r>
        <w:rPr>
          <w:rFonts w:ascii="Calibri" w:hAnsi="Calibri" w:cs="Calibri"/>
        </w:rPr>
        <w:t xml:space="preserve">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</w:t>
      </w:r>
      <w:hyperlink r:id="rId13" w:history="1">
        <w:r>
          <w:rPr>
            <w:rFonts w:ascii="Calibri" w:hAnsi="Calibri" w:cs="Calibri"/>
            <w:color w:val="0000FF"/>
          </w:rPr>
          <w:t>пунктом 1 части 2 статьи 161</w:t>
        </w:r>
      </w:hyperlink>
      <w:r>
        <w:rPr>
          <w:rFonts w:ascii="Calibri" w:hAnsi="Calibri" w:cs="Calibri"/>
        </w:rPr>
        <w:t xml:space="preserve"> Жилищного кодекса Российской Федерации, либо с собственниками жилых домов договор предоставления коммунальных услуг соответствующего вида;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5"/>
      <w:bookmarkEnd w:id="5"/>
      <w:proofErr w:type="gramStart"/>
      <w:r>
        <w:rPr>
          <w:rFonts w:ascii="Calibri" w:hAnsi="Calibri" w:cs="Calibri"/>
        </w:rPr>
        <w:t>в)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кооперативы, указанные</w:t>
      </w:r>
      <w:proofErr w:type="gramEnd"/>
      <w:r>
        <w:rPr>
          <w:rFonts w:ascii="Calibri" w:hAnsi="Calibri" w:cs="Calibri"/>
        </w:rPr>
        <w:t xml:space="preserve"> в </w:t>
      </w:r>
      <w:hyperlink w:anchor="Par52" w:history="1">
        <w:r>
          <w:rPr>
            <w:rFonts w:ascii="Calibri" w:hAnsi="Calibri" w:cs="Calibri"/>
            <w:color w:val="0000FF"/>
          </w:rPr>
          <w:t>абзацах втором</w:t>
        </w:r>
      </w:hyperlink>
      <w:r>
        <w:rPr>
          <w:rFonts w:ascii="Calibri" w:hAnsi="Calibri" w:cs="Calibri"/>
        </w:rPr>
        <w:t xml:space="preserve"> и </w:t>
      </w:r>
      <w:hyperlink w:anchor="Par53" w:history="1">
        <w:r>
          <w:rPr>
            <w:rFonts w:ascii="Calibri" w:hAnsi="Calibri" w:cs="Calibri"/>
            <w:color w:val="0000FF"/>
          </w:rPr>
          <w:t>третьем подпункта "б"</w:t>
        </w:r>
      </w:hyperlink>
      <w:r>
        <w:rPr>
          <w:rFonts w:ascii="Calibri" w:hAnsi="Calibri" w:cs="Calibri"/>
        </w:rPr>
        <w:t xml:space="preserve">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</w:t>
      </w:r>
      <w:r>
        <w:rPr>
          <w:rFonts w:ascii="Calibri" w:hAnsi="Calibri" w:cs="Calibri"/>
        </w:rPr>
        <w:lastRenderedPageBreak/>
        <w:t xml:space="preserve">многоквартирным домом, предусмотренный </w:t>
      </w:r>
      <w:hyperlink r:id="rId14" w:history="1">
        <w:r>
          <w:rPr>
            <w:rFonts w:ascii="Calibri" w:hAnsi="Calibri" w:cs="Calibri"/>
            <w:color w:val="0000FF"/>
          </w:rPr>
          <w:t>пунктом 2 части 2 статьи 161</w:t>
        </w:r>
      </w:hyperlink>
      <w:r>
        <w:rPr>
          <w:rFonts w:ascii="Calibri" w:hAnsi="Calibri" w:cs="Calibri"/>
        </w:rPr>
        <w:t xml:space="preserve"> Жилищного кодекса Российской Федерации.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Обязанность по предоставлению информации возникает: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отношении лиц, осуществляющих оказание коммунальных услуг в многоквартирных и жилых домах, - со дня, определяемого в соответствии с </w:t>
      </w:r>
      <w:hyperlink r:id="rId15" w:history="1">
        <w:r>
          <w:rPr>
            <w:rFonts w:ascii="Calibri" w:hAnsi="Calibri" w:cs="Calibri"/>
            <w:color w:val="0000FF"/>
          </w:rPr>
          <w:t>пунктами 14</w:t>
        </w:r>
      </w:hyperlink>
      <w:r>
        <w:rPr>
          <w:rFonts w:ascii="Calibri" w:hAnsi="Calibri" w:cs="Calibri"/>
        </w:rPr>
        <w:t xml:space="preserve"> - </w:t>
      </w:r>
      <w:hyperlink r:id="rId16" w:history="1">
        <w:r>
          <w:rPr>
            <w:rFonts w:ascii="Calibri" w:hAnsi="Calibri" w:cs="Calibri"/>
            <w:color w:val="0000FF"/>
          </w:rPr>
          <w:t>17</w:t>
        </w:r>
      </w:hyperlink>
      <w:r>
        <w:rPr>
          <w:rFonts w:ascii="Calibri" w:hAnsi="Calibri" w:cs="Calibri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отношении лиц, осуществляющих поставку в многоквартирные дома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- со дня заключения соответствующего договора.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Лица, осуществляющие поставку коммунальных ресурсов и (или) оказание услуг, предоставляют информацию отдельно по каждому многоквартирному или жилому дому, для которого они осуществляют поставку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в части, касающейся поставляемых ими ресурсов, необходимых для предоставления коммунальных услуг, оказываемых услуг (выполняемых работ).</w:t>
      </w:r>
      <w:proofErr w:type="gramEnd"/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Информация предоставляется в форме электронного документа, подписывается лицом, имеющим право действовать без доверенности от имени организации, либо лицом, уполномоченным на подписание указанного документа доверенностью, с использованием усиленной квалифицированной электронной подписи путем заполнения электронного паспорта многоквартирного дома или электронного паспорта жилого дома, формы которых устанавливаются Министерством строительства и жилищно-коммунального хозяйства Российской Федерации.</w:t>
      </w:r>
      <w:proofErr w:type="gramEnd"/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26.03.2014 N 230)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Электронный паспорт многоквартирного дома должен содержать следующую информацию: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общие сведения о многоквартирном доме, в том числе: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почтовый адрес многоквартирного дома;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земельном участке, на котором расположен многоквартирный дом;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об элементах озеленения и благоустройства многоквартирного дома;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технические характеристики многоквартирного дома (серия, тип проекта, год постройки, общая и жилая площадь помещений дома, количество этажей, количество подъездов, количество помещений (жилых и нежилых) с указанием, в чьей собственности находятся указанные помещения, места и количество вводов в многоквартирный дом инженерных систем для подачи ресурсов, необходимых для предоставления коммунальных услуг, и их оборудовании приборами учета);</w:t>
      </w:r>
      <w:proofErr w:type="gramEnd"/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 управления многоквартирным домом;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лице, осуществляющем деятельность по управлению многоквартирным домом;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лицах, оказывающих услуги (выполняющих работы) по содержанию и ремонту общего имущества собственников помещений в многоквартирном доме;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</w:t>
      </w:r>
      <w:proofErr w:type="spellStart"/>
      <w:r>
        <w:rPr>
          <w:rFonts w:ascii="Calibri" w:hAnsi="Calibri" w:cs="Calibri"/>
        </w:rPr>
        <w:t>ресурсоснабжающих</w:t>
      </w:r>
      <w:proofErr w:type="spellEnd"/>
      <w:r>
        <w:rPr>
          <w:rFonts w:ascii="Calibri" w:hAnsi="Calibri" w:cs="Calibri"/>
        </w:rPr>
        <w:t xml:space="preserve"> организациях;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лицах, оказывающих коммунальные услуги в многоквартирном доме;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жилых и нежилых помещений в многоквартирном доме с указанием категории помещения (жилое, нежилое) и почтовых адресов помещений;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собственнике (собственниках), арендаторе, нанимателе жилых и нежилых помещений в многоквартирном доме,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гражданах, зарегистрированных в жилых помещениях многоквартирного дома, учитываемые при начислении платы за коммунальные услуги, коммунальные ресурсы, </w:t>
      </w:r>
      <w:r>
        <w:rPr>
          <w:rFonts w:ascii="Calibri" w:hAnsi="Calibri" w:cs="Calibri"/>
        </w:rPr>
        <w:lastRenderedPageBreak/>
        <w:t>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технические характеристики жилых и нежилых помещений в многоквартирном доме (места и количество вводов в жилое помещение инженерных систем для подачи в помещение ресурсов, необходимых для предоставления коммунальных услуг, и их оборудовании приборами учета);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сведения об установленных ценах (тарифах) на услуги (работы) по содержанию и ремонту общего имущества собственников помещений в многоквартирных домах и жилых помещений в нем, оказываемые на основании договоров, указанных в </w:t>
      </w:r>
      <w:hyperlink w:anchor="Par55" w:history="1">
        <w:r>
          <w:rPr>
            <w:rFonts w:ascii="Calibri" w:hAnsi="Calibri" w:cs="Calibri"/>
            <w:color w:val="0000FF"/>
          </w:rPr>
          <w:t>подпункте "в" пункта 2</w:t>
        </w:r>
      </w:hyperlink>
      <w:r>
        <w:rPr>
          <w:rFonts w:ascii="Calibri" w:hAnsi="Calibri" w:cs="Calibri"/>
        </w:rPr>
        <w:t xml:space="preserve"> настоящих Правил, с расшифровкой структуры цены (тарифа);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сведения об установленных ценах (тарифах) на предоставляемые в многоквартирном доме коммунальные услуги по каждому виду коммунальных услуг;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сведения об объемах оказания коммунальных услуг, сведения о размерах оплаты за них, исчисленных в соответствии с </w:t>
      </w:r>
      <w:hyperlink r:id="rId18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предоставления коммунальных услуг собственникам и пользователям помещений в многоквартирных домах и жилых домов, и о состоянии расчетов потребителей с исполнителями коммунальных услуг;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 xml:space="preserve">) сведения об объемах поставленных ресурсов, необходимых для предоставления коммунальных услуг, размерах платы за указанные ресурсы и сведения о состоянии расчетов исполнителя коммунальных услуг с </w:t>
      </w:r>
      <w:proofErr w:type="spellStart"/>
      <w:r>
        <w:rPr>
          <w:rFonts w:ascii="Calibri" w:hAnsi="Calibri" w:cs="Calibri"/>
        </w:rPr>
        <w:t>ресурсоснабжающими</w:t>
      </w:r>
      <w:proofErr w:type="spellEnd"/>
      <w:r>
        <w:rPr>
          <w:rFonts w:ascii="Calibri" w:hAnsi="Calibri" w:cs="Calibri"/>
        </w:rPr>
        <w:t xml:space="preserve"> организациями;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е) информация о фактах и количественных значениях отклонений параметров качества оказываемых услуг (выполняемых работ) от требований, установленных соответственно </w:t>
      </w:r>
      <w:hyperlink r:id="rId19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 xml:space="preserve"> к Правилам предоставления коммунальных услуг собственникам и пользователям помещений в многоквартирных домах и жилых домов и </w:t>
      </w:r>
      <w:hyperlink r:id="rId20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491;</w:t>
      </w:r>
      <w:proofErr w:type="gramEnd"/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сведения о техническом состоянии многоквартирного дома и проведении плановых и аварийных ремонтов, в том числе: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конструктивных элементах многоквартирного дома;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об оборудовании, размещенном на внутридомовых инженерных системах многоквартирного дома;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местах и количестве вводов в многоквартирный дом инженерных систем для подачи ресурсов, необходимых для предоставления коммунальных услуг, и их оборудовании приборами учета;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проведенных капитальных и аварийных ремонтных работах многоквартирного дома (перечень выполненных работ, стоимость материалов и работ, источники финансирования);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результатах проведения осмотра и инвентаризации инженерной инфраструктуры многоквартирного дома.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Электронный паспорт жилого дома должен содержать следующую информацию: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общие сведения о жилом доме, в том числе: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почтовый адрес жилого дома;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земельном участке, на котором расположен жилой дом;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собственнике (собственниках) жилого дома;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зарегистрированных в жилом доме гражданах;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технические характеристики жилого дома (серия, тип проекта, год постройки, количество и площадь помещений, количество этажей);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лицах, оказывающих коммунальные услуги в жилом доме;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сведения об установленных ценах (тарифах) на оказываемые в жилом доме коммунальные услуги по каждому виду коммунальных услуг;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сведения об объемах оказания услуг (выполнения работ), размерах платы за них, исчисленных в соответствии с </w:t>
      </w:r>
      <w:hyperlink r:id="rId21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предоставления коммунальных услуг собственникам и пользователям помещений в многоквартирных домах и жилых домов, и о состоянии расчетов потребителей с исполнителями коммунальных услуг;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информация о фактах и количественных значениях отклонений параметров качества оказываемых услуг (выполняемых работ) от требований, установленных </w:t>
      </w:r>
      <w:hyperlink r:id="rId22" w:history="1">
        <w:r>
          <w:rPr>
            <w:rFonts w:ascii="Calibri" w:hAnsi="Calibri" w:cs="Calibri"/>
            <w:color w:val="0000FF"/>
          </w:rPr>
          <w:t>приложением N 1</w:t>
        </w:r>
      </w:hyperlink>
      <w:r>
        <w:rPr>
          <w:rFonts w:ascii="Calibri" w:hAnsi="Calibri" w:cs="Calibri"/>
        </w:rPr>
        <w:t xml:space="preserve"> к Правилам предоставления коммунальных услуг собственникам и пользователям помещений в </w:t>
      </w:r>
      <w:r>
        <w:rPr>
          <w:rFonts w:ascii="Calibri" w:hAnsi="Calibri" w:cs="Calibri"/>
        </w:rPr>
        <w:lastRenderedPageBreak/>
        <w:t>многоквартирных домах и жилых домов;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сведения о техническом состоянии жилого дома, в том числе: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количестве вводов в жилой дом инженерных систем для подачи ресурсов, необходимых для предоставления коммунальных услуг, и их оборудовании приборами учета;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конструктивных элементах жилого дома.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>Лица, осуществляющие поставку коммунальных ресурсов и (или) оказание услуг, обязаны направить извещение в органы местного самоуправления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</w:t>
      </w:r>
      <w:proofErr w:type="gramEnd"/>
      <w:r>
        <w:rPr>
          <w:rFonts w:ascii="Calibri" w:hAnsi="Calibri" w:cs="Calibri"/>
        </w:rPr>
        <w:t xml:space="preserve">), </w:t>
      </w:r>
      <w:proofErr w:type="gramStart"/>
      <w:r>
        <w:rPr>
          <w:rFonts w:ascii="Calibri" w:hAnsi="Calibri" w:cs="Calibri"/>
        </w:rPr>
        <w:t>поставляемых</w:t>
      </w:r>
      <w:proofErr w:type="gramEnd"/>
      <w:r>
        <w:rPr>
          <w:rFonts w:ascii="Calibri" w:hAnsi="Calibri" w:cs="Calibri"/>
        </w:rPr>
        <w:t xml:space="preserve"> в каждый дом. Извещение должно быть направлено в органы местного самоуправления в течение 10 дней со дня произошедших изменений с приложением документов, подтверждающих эти изменения.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</w:t>
      </w:r>
      <w:proofErr w:type="gramStart"/>
      <w:r>
        <w:rPr>
          <w:rFonts w:ascii="Calibri" w:hAnsi="Calibri" w:cs="Calibri"/>
        </w:rPr>
        <w:t xml:space="preserve">Ресурсосберегающие организации и лица, оказывающие услуги (выполняющие работы) по содержанию и ремонту общего имущества собственников помещений в многоквартирных домах, предоставляющие коммунальные услуги и осуществляющие эксплуатацию объектов коммунальной и инженерной инфраструктуры, предоставляют информацию о состоянии расположенных на территориях муниципальных образований объектов коммунальной и инженерной инфраструктуры, за эксплуатацию которых они отвечают, путем заполнения электронного документа, </w:t>
      </w:r>
      <w:hyperlink r:id="rId23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которого устанавливается Министерством строительства и жилищно-коммунального</w:t>
      </w:r>
      <w:proofErr w:type="gramEnd"/>
      <w:r>
        <w:rPr>
          <w:rFonts w:ascii="Calibri" w:hAnsi="Calibri" w:cs="Calibri"/>
        </w:rPr>
        <w:t xml:space="preserve"> хозяйства Российской Федерации.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26.03.2014 N 230)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Электронный документ для предоставления информации об объектах коммунальной и инженерной инфраструктуры подписывается лицом, имеющим право действовать без доверенности от имени организации, либо лицом, уполномоченным на подписание указанного документа доверенностью, с использованием усиленной квалифицированной электронной подписи и должен содержать следующую информацию: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количество эксплуатируемых объектов коммунальной инфраструктуры;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протяженность сетей инженерно-технического обеспечения;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сведения об установленной мощности и присоединенной нагрузке к объектам коммунальной инфраструктуры;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уровень износа объектов коммунальной инфраструктуры;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число аварий на 100 км сетей инженерно-технического обеспечения;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протяженность сетей инженерно-технического обеспечения, нуждающихся в замене, и их доля в общей протяженности сетей.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Информация обновляется ежемесячно, не позднее 15-го числа месяца, следующего за </w:t>
      </w:r>
      <w:proofErr w:type="gramStart"/>
      <w:r>
        <w:rPr>
          <w:rFonts w:ascii="Calibri" w:hAnsi="Calibri" w:cs="Calibri"/>
        </w:rPr>
        <w:t>отчетным</w:t>
      </w:r>
      <w:proofErr w:type="gramEnd"/>
      <w:r>
        <w:rPr>
          <w:rFonts w:ascii="Calibri" w:hAnsi="Calibri" w:cs="Calibri"/>
        </w:rPr>
        <w:t>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Информация должна быть достоверной, актуальной, полной и соответствовать информации, предоставляемой в соответствии со </w:t>
      </w:r>
      <w:hyperlink r:id="rId25" w:history="1">
        <w:r>
          <w:rPr>
            <w:rFonts w:ascii="Calibri" w:hAnsi="Calibri" w:cs="Calibri"/>
            <w:color w:val="0000FF"/>
          </w:rPr>
          <w:t>стандартом</w:t>
        </w:r>
      </w:hyperlink>
      <w:r>
        <w:rPr>
          <w:rFonts w:ascii="Calibri" w:hAnsi="Calibri" w:cs="Calibri"/>
        </w:rPr>
        <w:t xml:space="preserve"> раскрытия информации организациями, осуществляющими деятельность в сфере управления многоквартирными домами, и стандартами раскрытия информации о регулируемой деятельности субъектов естественных монополий и (или) организаций коммунального комплекса, утвержденными Правительством Российской Федерации.</w:t>
      </w: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7684" w:rsidRDefault="000F76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F7684" w:rsidRDefault="000F768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F7684" w:rsidRDefault="000F7684"/>
    <w:sectPr w:rsidR="000F7684" w:rsidSect="000E2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684"/>
    <w:rsid w:val="000F7684"/>
    <w:rsid w:val="00227DCF"/>
    <w:rsid w:val="0096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D573204445C9D5EE20C14E41B46734923AC4D02F06DA3C2351366419A9CC2A9E0EFDA22343864A54K1J" TargetMode="External"/><Relationship Id="rId13" Type="http://schemas.openxmlformats.org/officeDocument/2006/relationships/hyperlink" Target="consultantplus://offline/ref=13D573204445C9D5EE20C14E41B46734923BCBD32500DA3C2351366419A9CC2A9E0EFDA223418D4954K2J" TargetMode="External"/><Relationship Id="rId18" Type="http://schemas.openxmlformats.org/officeDocument/2006/relationships/hyperlink" Target="consultantplus://offline/ref=13D573204445C9D5EE20C14E41B467349238CCD6240CDA3C2351366419A9CC2A9E0EFDA22341844D54K0J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3D573204445C9D5EE20C14E41B467349238CCD6240CDA3C2351366419A9CC2A9E0EFDA22341844D54K0J" TargetMode="External"/><Relationship Id="rId7" Type="http://schemas.openxmlformats.org/officeDocument/2006/relationships/hyperlink" Target="consultantplus://offline/ref=13D573204445C9D5EE20C14E41B46734923AC4D02F06DA3C2351366419A9CC2A9E0EFDA22340834D54K7J" TargetMode="External"/><Relationship Id="rId12" Type="http://schemas.openxmlformats.org/officeDocument/2006/relationships/hyperlink" Target="consultantplus://offline/ref=13D573204445C9D5EE20C14E41B46734923BCBD32500DA3C2351366419A9CC2A9E0EFDA223418D4954K5J" TargetMode="External"/><Relationship Id="rId17" Type="http://schemas.openxmlformats.org/officeDocument/2006/relationships/hyperlink" Target="consultantplus://offline/ref=13D573204445C9D5EE20C14E41B467349238CDDF2507DA3C2351366419A9CC2A9E0EFDA22341854E54K6J" TargetMode="External"/><Relationship Id="rId25" Type="http://schemas.openxmlformats.org/officeDocument/2006/relationships/hyperlink" Target="consultantplus://offline/ref=13D573204445C9D5EE20C14E41B467349238CCD62403DA3C2351366419A9CC2A9E0EFDA22341844E54K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3D573204445C9D5EE20C14E41B467349238CCD6240CDA3C2351366419A9CC2A9E0EFDA22341854E54K0J" TargetMode="External"/><Relationship Id="rId20" Type="http://schemas.openxmlformats.org/officeDocument/2006/relationships/hyperlink" Target="consultantplus://offline/ref=13D573204445C9D5EE20C14E41B467349238CCD62906DA3C2351366419A9CC2A9E0EFDA22341844C54K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3D573204445C9D5EE20C14E41B46734923AC4D02F06DA3C2351366419A9CC2A9E0EFDA22341844F54K9J" TargetMode="External"/><Relationship Id="rId11" Type="http://schemas.openxmlformats.org/officeDocument/2006/relationships/hyperlink" Target="consultantplus://offline/ref=13D573204445C9D5EE20C14E41B46734923BCBD32500DA3C2351366419A9CC2A9E0EFDA22340854854K3J" TargetMode="External"/><Relationship Id="rId24" Type="http://schemas.openxmlformats.org/officeDocument/2006/relationships/hyperlink" Target="consultantplus://offline/ref=13D573204445C9D5EE20C14E41B467349238CDDF2507DA3C2351366419A9CC2A9E0EFDA22341854E54K6J" TargetMode="External"/><Relationship Id="rId5" Type="http://schemas.openxmlformats.org/officeDocument/2006/relationships/hyperlink" Target="consultantplus://offline/ref=13D573204445C9D5EE20C14E41B46734923BCBD32500DA3C2351366419A9CC2A9E0EFDA22340854854K2J" TargetMode="External"/><Relationship Id="rId15" Type="http://schemas.openxmlformats.org/officeDocument/2006/relationships/hyperlink" Target="consultantplus://offline/ref=13D573204445C9D5EE20C14E41B467349238CCD6240CDA3C2351366419A9CC2A9E0EFDA22341844754K9J" TargetMode="External"/><Relationship Id="rId23" Type="http://schemas.openxmlformats.org/officeDocument/2006/relationships/hyperlink" Target="consultantplus://offline/ref=13D573204445C9D5EE20C14E41B46734923AC4D02F06DA3C2351366419A9CC2A9E0EFDA22343864A54K1J" TargetMode="External"/><Relationship Id="rId10" Type="http://schemas.openxmlformats.org/officeDocument/2006/relationships/hyperlink" Target="consultantplus://offline/ref=13D573204445C9D5EE20C14E41B467349238CDDF2507DA3C2351366419A9CC2A9E0EFDA22341854E54K6J" TargetMode="External"/><Relationship Id="rId19" Type="http://schemas.openxmlformats.org/officeDocument/2006/relationships/hyperlink" Target="consultantplus://offline/ref=13D573204445C9D5EE20C14E41B467349238CCD6240CDA3C2351366419A9CC2A9E0EFDA22341814954K9J" TargetMode="External"/><Relationship Id="rId4" Type="http://schemas.openxmlformats.org/officeDocument/2006/relationships/hyperlink" Target="consultantplus://offline/ref=13D573204445C9D5EE20C14E41B467349238CDDF2507DA3C2351366419A9CC2A9E0EFDA22341854E54K6J" TargetMode="External"/><Relationship Id="rId9" Type="http://schemas.openxmlformats.org/officeDocument/2006/relationships/hyperlink" Target="consultantplus://offline/ref=13D573204445C9D5EE20C14E41B46734923BCFDF2D02DA3C2351366419A9CC2A9E0EFDA22341844E54K8J" TargetMode="External"/><Relationship Id="rId14" Type="http://schemas.openxmlformats.org/officeDocument/2006/relationships/hyperlink" Target="consultantplus://offline/ref=13D573204445C9D5EE20C14E41B46734923BCBD32500DA3C2351366419A9CC2A9E0EFDA223418D4954K5J" TargetMode="External"/><Relationship Id="rId22" Type="http://schemas.openxmlformats.org/officeDocument/2006/relationships/hyperlink" Target="consultantplus://offline/ref=13D573204445C9D5EE20C14E41B467349238CCD6240CDA3C2351366419A9CC2A9E0EFDA22341814954K9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2934</Words>
  <Characters>16729</Characters>
  <Application>Microsoft Office Word</Application>
  <DocSecurity>0</DocSecurity>
  <Lines>139</Lines>
  <Paragraphs>39</Paragraphs>
  <ScaleCrop>false</ScaleCrop>
  <Company/>
  <LinksUpToDate>false</LinksUpToDate>
  <CharactersWithSpaces>19624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SokolovSA</dc:creator>
  <cp:lastModifiedBy>SokolovSA</cp:lastModifiedBy>
  <cp:revision>1</cp:revision>
  <dcterms:created xsi:type="dcterms:W3CDTF">2014-07-15T09:10:00Z</dcterms:created>
  <dcterms:modified xsi:type="dcterms:W3CDTF">2014-07-15T09:12:00Z</dcterms:modified>
</cp:coreProperties>
</file>